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835</w:t>
      </w:r>
    </w:p>
    <w:p>
      <w:r>
        <w:rPr>
          <w:b/>
        </w:rPr>
        <w:t xml:space="preserve">Datum: </w:t>
      </w:r>
      <w:r>
        <w:t>1938-05-31</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Harald Åkerberg (Socialdemokraterna, man)</w:t>
      </w:r>
    </w:p>
    <w:p>
      <w:r>
        <w:rPr>
          <w:b w:val="0"/>
        </w:rPr>
        <w:t>Herr talman! Jag har i princip ingenting emot, att ledamöterna i en sådan länsnykterhetsnämnd skulle få ett arvode av 20 kronor per dag. Jag anser inte det arvodet vara för högt tilltaget i och för sig. Å andra sidan är det ju litet egendomligt, att dessa arvodesersättningar 1 så många avseenden avvika från varandra. När man går igenom hela raden av olika arvoden, har man svårt att få tag i någon enhetlig norm.</w:t>
        <w:br/>
        <w:br/>
        <w:t xml:space="preserve">Herr Bärg talade om arvodena i landstingen. Det är ju så, att för landstingens ledamöter är arvodet satt till 12 kronor, dock för ledamöter, som äro bosatta på den ort, där landstinget sammanträder, till 9 kronor. För ledamöter av expropriationsnämnd är arvodet satt till 18 kronor. Enligt det senaste beslutet har, som herr Ström redan omnämnt, arvodet för ledamot av </w:t>
      </w:r>
      <w:r>
        <w:rPr>
          <w:b/>
        </w:rPr>
        <w:t>mödranämnd²</w:t>
      </w:r>
      <w:r>
        <w:rPr>
          <w:b w:val="0"/>
        </w:rPr>
        <w:t xml:space="preserve"> fastställts till 20 kronor, och nu kommer statsutskottet här och föreslår ett arvode av 15 kronor för ledamöterna av länsnykterhetsnämnder.</w:t>
        <w:br/>
        <w:br/>
        <w:t>Jag tycker för min del inte, att det finnes någon ekonomisk grund för att sänka detta arvode. Å andra sidan tycker jag inte heller, att arbetet i en länsnykterhetsnämnd avviker så mycket från det arbete, som bedrives i ett landsting och dess olika styrelser och nämnder, att det finnes anledning att sätta arvodet så mycket högre än det som där utgår. Ledamöterna i landstingets förvaltningsutskott, som ju arbeta praktiskt taget hela året, få inte mer än 12 kronor i dagtraktamente, om de äro bosatta på annan ort, och bara 9 kronor, om de bo på den ort, där förvaltningsutskottet sammanträder.</w:t>
        <w:br/>
        <w:br/>
        <w:t>Nu säger herr Bärg, att arbetet i länsnykterhetsnämnderna är så pass otacksamt, att människor ha en viss skräck för att sitta i en sådan nämnd. Ja, jag vet inte, men inte har jag hört att det i vårt län möter någon svårighet att få folk att till och med utan arvode arbeta i de lokala nykterhetsnämnderna, och jag föreställer mig, att den centrala länsnämnden inte kan ha det sämre ställt än de lokala nämnderna i detta avseende. Det bör väl tvärtom anses som något förnämligare att få vara med i en länsnykterhetsnämnd, och jag tror inte det kommer att möta svårigheter att få kvalificerat folk att arbeta 1 dessa. Under alla förhållanden anser jag, att om man vill använda något stimulerande medel för att få folk att sitta i dessa nämnder, är det ett olämpligt medel att</w:t>
        <w:br/>
        <w:br/>
        <w:t>Jag skulle vilja uttala den förhoppningen, att man från regeringens sida eller från någon annan myndighet, som kan vara befogad att göra det, ville taga upp dessa arvodessättningar till behandling och försöka åstadkomma ett förenhetligande av desamma. Jag tycker inte, att ledamöterna i en länsnykterhetsnämnd i och för sig skulle behöva ha högre arvode än landstingens ledamöter ha, men eftersom jag hoppas, att, därest ett sådant initiativ tages, arvodet till landstingsmännen skall kunna höjas, inskränker jag mig till att yrka bifall till utskottets förslag om ett arvode av 15 kronor.</w:t>
      </w:r>
    </w:p>
    <w:p>
      <w:pPr>
        <w:pStyle w:val="Heading2"/>
      </w:pPr>
      <w:r>
        <w:t>2. David Hansen (Folkpartiet, man)</w:t>
      </w:r>
    </w:p>
    <w:p>
      <w:r>
        <w:rPr>
          <w:b w:val="0"/>
        </w:rPr>
        <w:t xml:space="preserve">Herr talman! Då detta ärende var uppe i statsutskottets tredje avdelning, anförde avdelningens ärade vice ordförande, herr Svensson, samma starka argumentation som han nyss anfört här i kammaren, för arvodets fastställande till 15 kronor. Jag vill gärna bekänna, att det inte för mig är någon hjärtesak, om det blir 15 eller 20 kronor, men jag kunde likväl inte komma ifrån, att de sakliga skälen på ett avgörande sätt talade för ett arvode på 15 kronor. Jag tror, att den ärade motionären ser det litet för svart och inte heller gör en rättvis jämförelse då han jämställer de blivande länsnykterhetsnämnderna med </w:t>
      </w:r>
      <w:r>
        <w:rPr>
          <w:b/>
        </w:rPr>
        <w:t>mödrahjälpsnämnderna²</w:t>
      </w:r>
      <w:r>
        <w:rPr>
          <w:b w:val="0"/>
        </w:rPr>
        <w:t xml:space="preserve"> — vilken jämförelse ju för resten blir grundad på antaganden, innan man ännu vet, vilken arbetsuppgift de förstnämnda komma att få. Men vad vi veta är, att länsmödrahjälpsnämnderna, med vilka man gör jämförelser, ha fått en arbetsbörda av den omfattningen och den mycket ansvarsfulla och delikata beskaffenheten, att man — jag skulle vilja säga: dess bättre — icke kan och icke har anledning anta, att länsnykterhetsnämndernas arbetsuppgifter bli tillnärmelsevis av samma omfattning. Om det sålunda fanns särskilda skäl för fastställande av det arvode, som riksdagen i fjol bestämde för dessa nämnders ledamöter och suppleanter, så kan jag inte finna, att man har anledning anta att samma skäl skulle vara för handen i nu ifrågavarande fall. Man har ju ännu så ojämnt utmätta arvoden, därav ett mycket stort antal mycket låga. Jag skulle vilja taga ett exempel ur högen. Skogsvårdsstyrelsernas ledamöter ha praktiskt taget intet arvode alls utom dagtraktamente på 12 kronor. De ha ändå åtminstone i många län en miljonförvaltning att ansvara för. Dessa styrelser ha svällt ut till formliga ämbetsverk med 40—50 eller ännu fler anställda. De ha att vaka över skogarnas skötsel och verkställa den delikata avvägningen av var gränsen går för skogsägarens rätt att avverka. De få göra detta praktiskt taget utan betalning. Se vidare på revisorerna för denna förvaltning! För dem utgick tidigare ett arvode av — om jag minns rätt — 25 kronor, men dåvarande jordbruksministern, nuvarande handelsministern, tog bort detta arvode och sade, att befattningen skulle vara ett förtroendeuppdrag, som revisorerna skulle fullgöra för ingenting.</w:t>
        <w:br/>
        <w:br/>
        <w:t xml:space="preserve">Om man börjar titta på alla dessa arvodesfrågor, skulle jag vilja säga, att det nog föreligger skäl för en allmän översyn av desamma, i den wutsträckning de fastställas av riksdagen, men det är därför icke skäl att, på grund av att vi i fjol fastställde ett arvode av 20 kronor till </w:t>
      </w:r>
      <w:r>
        <w:rPr>
          <w:b/>
        </w:rPr>
        <w:t>mödrahjälpsnämndernas²</w:t>
      </w:r>
      <w:r>
        <w:rPr>
          <w:b w:val="0"/>
        </w:rPr>
        <w:t xml:space="preserve"> ledamöter, taga det som utgångspunkt undan för undan i fortsättningen.</w:t>
        <w:br/>
        <w:br/>
        <w:t>Dessa motiv ha för mig varit bestämmande, då jag — som inte av motionären eller någon annan kan misstänkas för bristande intresse för den uppgift,</w:t>
        <w:br/>
        <w:br/>
        <w:t>Anslag till länsnykterhetsnämnder m. m. (Forts.) som länsnykterhetsnämnderna skola fylla — har ansett, att man bör stanna för utskottets förslag, till vilket jag, herr talman, ber att få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835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