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2180</w:t>
      </w:r>
    </w:p>
    <w:p>
      <w:r>
        <w:rPr>
          <w:b/>
        </w:rPr>
        <w:t xml:space="preserve">Datum: </w:t>
      </w:r>
      <w:r>
        <w:t>1939-04-18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Andreas Nilsson (Folkpartiet, man)</w:t>
      </w:r>
    </w:p>
    <w:p>
      <w:r>
        <w:rPr>
          <w:b w:val="0"/>
        </w:rPr>
        <w:t>Herr talman! Jag har tagit till orda för att klargöra min ståndpunkt som reservant inom det utskott, som behandlat denna enligt mitt förmenande mycket viktiga fråga.</w:t>
        <w:br/>
        <w:br/>
        <w:t>Det är då kanske lämpligt att i första hand ta upp till bemötande de skäl, som man i allmänhet anför emot en ifrågasatt sanering av nöjeslivet, skäl som i viss mån torde ha påverkat utskottsmajoriteten vid frågans behandling.</w:t>
        <w:br/>
        <w:br/>
        <w:t>Man har gjort gällande, att ungdomen av i dag inte är sämre än föregående generationers ungdom. Likaså har man pekat på det förhållandet, att de äldre alltid ha klagat på ungdomens nöjeslystnad och benägenhet att spåra ur, allt saker, som man har ansett skulle bero därpå, att de gamla, delvis åtminstone, glömt bort sin egen ungdomstid. Gentemot dessa invändningar vill jag som min mening hävda, att när man blir äldre, så talar man av en viss erfarenhet. Man vet, att ungdomen själv knappast kan överblicka följderna av ungdomslivets nöjen och påfrestningar. Det är alltså fullkomligt felaktigt att tro, att de äldres farhågor för ungdomens utsvävningar i nöjeslivet skulle grunda sig på att de icke skulle unna ungdomen att roa sig på samma sätt, som de själva gjorde i sin ungdom. Så enkelt får man emellertid inte se på problemet. Det finns säkerligen många ungdomens vänner, som bittert begråta sin egen ungdoms nöjesliv, vilket kanske ofta satt outplånliga märken på hela deras framtid, och vilka därför ingenting hellre önska än att kunna förskona den ungdom, som nu växer upp, från samma tråkiga erfarenheter. Deras inställning till frågan är alltså förestavad enbart av omsorgen om de unga och deras framtid. Jag menar därför, att när de äldre, som ha ansvaret för ungdomens fostran, upphöra att se de faror, som ligga i ungdomens väg, och man börjar resonera som så, att ungdomen är lika bra nu som förr o. s. V., så kan däri ligga en allvarlig fara för att ingenting vidare kommer att göras för att skydda ungdomen. Dess bättre torde väl en sådan inställning vara mera sällsynt inom vårt folk, låt vara att, såsom jag nämnde, man kan få höra uttryck i den riktningen.</w:t>
        <w:br/>
        <w:br/>
        <w:t>Vi reservanter ha inte heller velat framhålla såsom ett huvudmoment härvidlag, att ungdomen skulle vara sämre nu än förr — låt vara att det kan finnas tendenser, som peka åt det hållet. Vi ha tvärtom velat framhålla, att nutidens ungdom är utsatt för större faror och påfrestningar än gångna tiders. Skall vår ungdom kunna klara sig genom det moraliska förfall, som kännetecknar en stor del av vår nöjesindustri, fordras det, att vi ha en ungdom, som är avsevärt friskare och sundare än vad vår egen tids ungdom var. Det krävs med andra ord en ungdom, som har förmåga att själv reagera emot det onda i tiden. Vi göra inte ungdomarna ansvariga för det demoraliserande inflytandet från tryckalster, film o. s. v., ty i regel bjudes detta av sådana, som ha ungdomsåren bakom sig. Det är inte heller mot ungdomens nöjeslystnad i och för sig vi rikta oss. Denna nöjeslystnad har säkert alltid funnits. Vi rikta oss i stället mot de medel och det sätt, varpå man söker tillfredsställa denna nöjeslystnad. Det är emot en nöjeskult av mycket tvivelaktigt värde, där arrangörernas enda uppgift är att suga till sig ungdomens ofta nog surt förvärvade slantar, utan att bekymra sig om vad ungdomen får i utbyte, som vi vilja uttala en harmfylld protest. I en sådan protest förmodar jag, att alla i denna kammare, som känna sitt ansvar för ungdomens framtid, vilja instämma.</w:t>
        <w:br/>
        <w:br/>
        <w:t>När man talar om ungdomen av i dag, vill man så ofta framhålla de ljuspunkter, som förvisso finnas i en eljest nog så mörk tavla. VWVisst bör man ge ett erkännande åt allt som härvidlag är av värde, ty annars skulle en hopplöshetens anda helt och hållet ta överhanden. Det är emellertid inte de ljusa sidorna, som vi nu skola draga fram, utan de mörka, emot vilka vi, om det är möjligt, vilja finna ett botemedel.</w:t>
        <w:br/>
        <w:br/>
        <w:t>Jag ber också, herr talman, att få påpeka, att förhållandena nu äro annorlunda än förr i världen. Vår ungdom var de religiösa och ideella organisationernas tid. Ungdomen arbetade då med liv och hänförelse på att råda bot på tidens onda och urartning. Man arbetade inom nykterhetsorganisationerna,</w:t>
        <w:br/>
        <w:br/>
        <w:t xml:space="preserve">inom de religiösa samfunden och inom arbetarrörelsen m. m. emot dryckenskap, emot tobaksmissbruk och dylikt, vilket som en kräftskada utbrett sig inom vårt folk. Då var det i regel ungdomen själv, som tog initiativet. De äldre skakade på huvudet och menade, att ungdomen var förryckt. Men hur är det nu? Var finna vi ungdomen i dag? Dans, biograf, teater och — vågar jag i detta sammanhang nämna detta — ett oroväckande tilltagande bruk av sprit och tobak, inte minst bland vår </w:t>
      </w:r>
      <w:r>
        <w:rPr>
          <w:b/>
        </w:rPr>
        <w:t>kvinnliga¹</w:t>
      </w:r>
      <w:r>
        <w:rPr>
          <w:b w:val="0"/>
        </w:rPr>
        <w:t xml:space="preserve"> ungdom, är nutidens ansikte. Härtill kommer, att ungdomens brottslighet är i tilltagande, enligt fångvårdsstyrelsens uppfattning beroende på det abnormt uppdrivna nöjeslivet. Även i Norge synas tendenserna vara av samma art. Man har där gjort rundfrågor i ett antal ungdomsfängelser, skyddshem och anstalter för redan straffade minderåriga, och man har därvid kommit till den slutsatsen, att filmen har stor skuld till ungdomsbrottsligheten. 45 procent — alltså nära hälften — av tidigare straffade pojkar ha berättat, att det varit förbrytarfilmer, som ingivit dem lusten att skaffa sig mera pengar. 45 procent ha dessutom genom filmen fått reda på, hur man därvidlag skulle bära sig åt. Bortåt hälften har genom filmen kommit på idén att bära vapen, och nära 28 procent på idén att göra inbrott, att överfalla folk och att stjäla.</w:t>
        <w:br/>
        <w:br/>
        <w:t xml:space="preserve">Vi stå här inför ett av tidens allvarligaste problem. Det gäller därför att gripa in, innan folket självt lidit obotlig skada. Jag vet, att problemet är svårt, och jag tilltror mig inte att kunna anvisa de konkreta förslag, som enligt utskottsmajoriteten saknas i föreliggande motion. Frågan är emellertid av den allvarliga beskaffenhet, att en djupgående utredning synes vara av behovet påkallad. Barnavårdsnämnder, ungdomsorganisationer och enskilda män och </w:t>
      </w:r>
      <w:r>
        <w:rPr>
          <w:b/>
        </w:rPr>
        <w:t>kvinnor¹</w:t>
      </w:r>
      <w:r>
        <w:rPr>
          <w:b w:val="0"/>
        </w:rPr>
        <w:t>, som syssla med hithörande problem, torde kunna ge sitt bidrag till den utredning, som motionärerna åsyfta.</w:t>
        <w:br/>
        <w:br/>
        <w:t>Med dessa ord, herr talman, ber jag att få yrka bifall till reservationen.</w:t>
      </w:r>
    </w:p>
    <w:p>
      <w:pPr>
        <w:pStyle w:val="Heading2"/>
      </w:pPr>
      <w:r>
        <w:t>2. Gustav Edvard Lundgren (Bondeförbundet, man)</w:t>
      </w:r>
    </w:p>
    <w:p>
      <w:r>
        <w:rPr>
          <w:b w:val="0"/>
        </w:rPr>
        <w:t>Herr talman! När den händelse inträffade, som hade till följd att jag blev ledamot av denna kammare, föresatte jag mig att åtminstone under den riksdag, som nu pågår, i huvudsak inte intressera mig för annat än trädgårdsodlingens problem. Att jag nu i dag tar till orda i denna debatt beror till övervägande del därpå, att jag som suppleant i det utskott, som behandlat föreliggande motion, kommit att rycka in vid ärendets avgörande i stället för den ordinarie ledamoten, och att jag därför anser mig böra deklarera min åsikt i ämnet.</w:t>
        <w:br/>
        <w:br/>
        <w:t>Utskottsmajoriteten anser nu visserligen inte, att allt är bra som det är härvidlag, men särskilt utskottets ordförande har starkt poängterat, att det inte kan vara passande med en ytterligare utredning angående det offentliga nöjeslivet och därmed sammanhängande problem, då, såsom också utskottet framhållit i sitt yttrande, en utredning berörande detta spörsmål redan pågår. Särskilt har ju framhållits, att vi inte böra gå vid sidan om den av Kungl. Maj:t redan igångsatta utredningen. Jag kan förstå ett sådant uttalande, om man nämligen anser, att Kungl. Maj:t representerar fullkomligheten. Då jag emellertid för min del inte anser detta, finner jag i likhet med reservanterna, att en utredning i motionens syfte bör komma till stånd. En omständighet, som särskilt bidragit till att vi önskat en utredning, har varit det yttrande, som avgivits av fångvårdsstyrelsen, och vari det med särskild skärpa pekats på, att den alltmera uppdrivna nöjesindustrien utgör en allt större och större fara för ett sunt ungdomsliv. Vi ha i vår reservation tryckt på samma förhållande. Fångvårdsstyrelsen har vidare framhållit, att hela</w:t>
        <w:br/>
        <w:br/>
        <w:t>Innan jag går vidare tar jag mig friheten berätta om en händelse, som är en bidragande orsak till att jag nu står här. Jag lämnade detta hus något över klockan 9 i måndags kväll. Min väg gick över Riksbron mot Drottninggatan, och mina blickar mötte de många vackra bilder, som denna väg har att bjuda på. Vid Nordiska bokhandelns fönster stodo två unga människor arm i arm. Jag tycker om en sådan syn. Då det intresserade mig att veta vad det var, som fångade deras uppmärksamhet, stannade jag. Den unge mannen drog sin följeslagerska närmare rutan och pekade på en rad böcker mitt i fönstret. Mina ögon läste: »'Gröna ön av Bruno Poukka. Med förord av Else Kleen.» Så flyttades min uppmärksamhet till de två unga människorna. De sågo på varandra, sedan skakade de på huvudena och försvunno gatan uppför. Själv stod jag kvar en stund. Min sinnesstämning, som förut varit ljus och glad, blev nu dyster och grubblande, och jag frågade mig: hur långt ha vi egentligen kommit i dekadens? Är vår lysande stad blott en chimär, och är den bild, som omger oss och som vi benämna kultur, blott en mekaniseringens tillvaro? Stå vi människor utan förmåga att kunna reagera, och håller snusket på att ta överhand?</w:t>
        <w:br/>
        <w:br/>
        <w:t>Ja, herr talman, jag är kanske inte tillräckligt inne i det parlamentariska livet och dess debatter, och de ärade kammarledamöterna kanske undra, vart Jag vill komma med dessa mina ord. Vi förmena emellertid, att vid den utredning vi avse måste många problem tagas upp, t. ex. frågan om den litteratur, som finnes tillgänglig — det gäller både svensk och utländsk — filmens inverkan, pressen, den offentliga dansen, hemlivet, skolans arbete m. m.</w:t>
        <w:br/>
        <w:br/>
        <w:t xml:space="preserve">Jag har här berört ett bokalster av ett, som jag tycker, mycket underligt slag. Vi minnas väl alla Poukkamordet, och det behövs här inga detaljer. Nu ger denne man ut en bok, full av anklagelser och med förord av en </w:t>
      </w:r>
      <w:r>
        <w:rPr>
          <w:b/>
        </w:rPr>
        <w:t>kvinna¹</w:t>
      </w:r>
      <w:r>
        <w:rPr>
          <w:b w:val="0"/>
        </w:rPr>
        <w:t xml:space="preserve"> i så kallad hög samhällsställning. Är det verkligen så illa ställt, att vi gamla i gemen icke reagera emot denna verklighet, då man hos ett par unga människor möter häpnad och förvåning? Det kan inte förnekas, att litteraturen till en viss del måste räknas till nöjen och förströelser, och det är med anledning därav, som jag fäster uppmärksamheten vid denna sak. Jag har den uppfattningen, att detta bokalster borde beläggas med kvarstad, till dess den undersökning är verkställd, som med ledning av denna bok påkallats, i synnerhet som, då detta utsäges, vissa av beskyllningarna ha återtagits.</w:t>
        <w:br/>
        <w:br/>
        <w:t>Jag vill även i detta sammanhang fästa uppmärksamheten på ett annat bokalster, utgivet av författaren Ludvig Nordström. Nämna dess titel skäms Jag för, ty jag tycker, att det är en skam, att denna bok utkommit, särskilt med den titel den har. Emot denna smädeskrift mot svenskt liv, vilken tillkommit under medverkan, sorgligt nog, av ett halvofficiellt svenskt företag, har direktör Nils Larsson, Dala, riktat en förkrossande kritik, som ställer även andra av denna författare åstadkomna böcker i den skarpaste dager. Vid debatten i denna kammare om hjälp till utländska invandrare citerade en av kammarens ledamöter en dikt av en utländsk författare. Vad Nils Larsson, Dala, citerar av Lubbes böcker är så vidrigt, att det inte kan läsas upp här. För dem, som intressera sig för dravlet, vill jag nämna, att sidorna 12 och 13 1 Larssons bok äro särskilt belysande, men jag kan även hänvisa till andra sidor. På sid. 25 kan man under rubriken »En ädel själs brinnande längtan» läsa om vilken kärlek, som besjälade Lubbe, då han företog sin lyxbilsresa. På sid. 34 får man en beskrivning på de skånska slotten och deras omgivning. Att det till övervägande delen är rena lögnen, som här presteras, kan åtminsto-</w:t>
        <w:br/>
        <w:br/>
        <w:t>ne konstateras av dem, som om en tid ge sig ut på den planerade riksdags-</w:t>
        <w:br/>
        <w:br/>
        <w:t>Men nog om dessa böcker. Kan denna sak ha med ifrågavarande motion att göra? Ja, det är åtminstone min åsikt. När man i den svenska bokmarknaden gång efter annan träffar på böcker, som äro av vedervärdig natur, kan det vara på tiden, att förströelselitteraturen underkastas en granskning. Jag har inom en läsecirkel haft tillfälle att erfara, hur unga människor reagera mot litteratur av detta slag, och hur de uttala sin förvåning över att sådant kan få tryckas. Det kallas för realistisk litteratur, men livet självt är väl nog realistiskt, så att man ej i böcker skall behöva läsa beskrivningar över uselheter, som framkalla fasa hos sunt tänkande människor, utan att det i och för sig är till någon nytta.</w:t>
        <w:br/>
        <w:br/>
        <w:t>Fångvårdsstyrelsen pekar i sitt yttrande även på filmens många gånger skadliga verkningar. Den, som under de senare åren följt med utvecklingen på detta område, måste också känna sig underlig till mods, då man ser, hur denna nöjesart gripit omkring sig. För en del år sedan hände det, att jag hade rätt gott om tid vid ett besök i en stad här i landet, och då jag träffade på en biograflokal, gick jag in för att fördriva tiden. Lokalen var mest befolkad av unga människor, i 20-årsåldern ungefär. Vad som kom fram på den vita duken var ett förbrytardrama med alla möjliga tricks och scener, och det var med verklig leda, som jag lämnade lokalen.</w:t>
        <w:br/>
        <w:br/>
        <w:t>Detta inträffade, som sagt, för rätt många år sedan. Utvecklingen på filmområdet har emellertid, tycker jag, sedan lett till ännu fruktansvärdare resultat. I fångvårdsstyrelsens yttrande framhålles särskilt, att filmen i ännu högre grad än litteraturen kan låta fantasien få fritt lopp, och att de scener, som filmen visar, kunna vara av det mest upprörande och sårande slag. Jag har aldrig kunnat få någon beundran för denna konstgjorda art av nöjen. Naturligtvis går jag till en biograf en och annan gång för att se, hurudana filmer som visas. Det förvånar mig emellertid mycket, att sådana människomassor, som nu är fallet, kväll efter kväll befolka dessa lokaler. Denna företeelse måste vara en följd av den mekanisering, varunder vårt tidsskede lever. Vi, som äro från landet, ha kanske inte fått det konstlade livet så ingjutet i vår varelse, som stenstadens människor ha fått.</w:t>
        <w:br/>
        <w:br/>
        <w:t>Jag kan inte komma till annan ståndpunkt, än att en strängare censur måste utövas beträffande de till mycket stor del usla filmer, som nu visas. Skall och får denna divakultur fortsätta, måste det leda till en urartning av all ädel konst och en förflackning av de begrepp, som en sunt tänkande människa måste förbinda med sans och måtta, med ädelt, idérikt tänkande. Jag skall inte förneka, att det kan finnas filmer, som slagit an, men då har det varit sådana, som givit ro och vila, eller där det verkliga skämtet mött i tilltalande atmosfär. Om inte intresset för filmen, kanske på grund av övermättnad, minskas, så måste från ledande kretsar inom vårt folk en reaktion åstadkommas mot det mindre värdiga, så att ungdomsskarorna komma 1 beröring med sådant, som verkligen kan lyfta och rena, och som kan hålla vid makt det bästa i livet.</w:t>
        <w:br/>
        <w:br/>
        <w:t>Pressens stora betydelse känna vi alla, och även där kan en upprensning av snusket vara på sin plats. Jag tänker särskilt på de olika veckotidningar med alla möjliga berättelser av mindervärdig art, som det finns så gott om; men även i de dagliga tidningarna förekomma rubriker och berättelser, som äro avskräckande. En huvudstadstidning t. ex. har i nästan varje nummer av sin landsortsupplaga berättelser, som till övervägande delen handla om mord, och i varje nummer av söndagsbilagan ingår en mordberättelse 1 inne-</w:t>
        <w:br/>
        <w:br/>
        <w:t>Jag har vidare nämnt den offentliga dansen. Kan det vara något att göra i detta avseende? Jag skäms inte att för kammaren erkänna, att även jag kan ta mig en sväng, om det gäller. Men jag har ingen sympati för den dansepidemi, som grasserat under det senaste decenniet. Jag kan inte heller begripa, att nutidens ungdom kan lockas av de s. k. moderna danserna, vilka Jag tycker för all del kunna passa för negrer och hottentotter, men inte för svensk ungdom. Att den moderna dansen beledsagas av musik, som passar för svartingar, visar väl också var den hör hemma. Jag tycker, att det är underligt, att man kallar detta skrammel för musik. Att man ofta låter utländska artister beledsaga denna musik med en sång, som liknar fårläten, måste väl också vara ett bevis för att man inte är vid riktigt sunda vätskor. Den export av städernas nöjeskultur, som ofta äger rum till dessa dansbanetillställningar på landsbygden, är också av en sådan art, att vederbörande, om jag finge råda, aldrig borde få sätta sina fötter på den heliga mark, som landsbygden bör veta att utgöra och som den bör behålla för sig själv.</w:t>
        <w:br/>
        <w:br/>
        <w:t>Man kan med skäl hoppas, att den ungdomsrörelse, som nu går fram över landsbygden, kommer att reagera emot detta elände, men det är säkerligen också till nytta, om riksdagen ger denna sunda livsföreteelse ett kraftigt handtag genom att gå med på motionens förslag om en utredning. Det kan inte förnekas, att de senaste årens utveckling i många hänseenden gått i en dålig riktning; särskilt gäller detta de nöjen, som den omfattande nöjesindustrien lägger an på.</w:t>
        <w:br/>
        <w:br/>
        <w:t>När man läser protokollen från föregående debatter i kamrarna om denna sak, får man ett intryck av att de flesta talarna villigt erkänna, att allt inte är bra som det är. Att resultatet av föregående års debatter ändå blivit negativt är rätt svårt att förstå. De, som ej vilja vara med om en utredning, motivera sin ståndpunkt med att man inte kan peka på särskilda åtgärder, som anses böra vidtagas. Jag vill då fråga: kan man alltid, när det gäller igångsättandet av en utredning, peka på vissa linjer, som skola följas, eller giva bestämda direktiv? Här föreligger väl ett så omfattande arbetsfält, att man måste överlåta åt en kommande utredning att finna vägar och medel; och kan denna utredning, vilket vi i reservationen föreslagit, förenas med en undersökning angående ungdomsbrottsligheten, så böra väl strävandena på dessa områden kunna leda till ett gott resultat.</w:t>
        <w:br/>
        <w:br/>
        <w:t>Man kan väl också med skäl påstå, att ungdomsproblemet är ett uppfostringsproblem. Det har ofta framhållits, att det är de dåliga hemmens skull, att det så ofta brister i de ungas utveckling och karaktärsdaning. Det är min uppfattning, att de unga alltför ofta lämnas utan kontakt och kontroll från hemmens sida under de mest ömtåliga åren av sin utveckling. Det är så modernt att tala om frihet, och man besinnar inte tillräckligt, att frihetsbegreppet ofta förväxlas med självsvåld. Här ha vi helt säkert ett av de lynnesdrag, som leda alltför många ut på lättsinnets väg. Det anses inte heller modernt att uttala orden »du skall icke». Inom utskottet sades från mer än ett håll: » Vi vilja inte vara med om att förbjuda»; men jag undrar, om det inte vore skäl, både för hemmen och för våra uppfostrare i skolorna, att utöva något större stränghet.</w:t>
        <w:br/>
        <w:br/>
        <w:t>Av fångvårdsstyrelsens yttrande skulle kunna citeras ännu mycket mera, som i flera fall lämnar stöd för de åsikter jag här uttalat. Jag är inte så last-</w:t>
        <w:br/>
        <w:br/>
        <w:t>gammal, att jag inte inser, att det finns mycket levnadsdugligt och förhoppningsfullt inom våra växande ungdomsskaror. Man har anfört, att ungdomen är kapabel att taga hand om sig själv och sina problem. Ja, det anföres, att varje tid har den ungdom den förtjänar, och att man inte i vår tidsålder har rätt att begära mer av ungdomen än förr. Nej, detta anser jag också vara rätt till en del, men det är dock vår plikt att undanröja och uttala vår skarpaste varning emot förhållanden i samhället, som bidraga till att så många ungdomar komma in på fel vägar. Att vårt eget exempel därvid har den allra största betydelse äro vi nog alla ense om. Jag delar fullständigt den uppfattning, som numera ger sig tillkänna, nämligen att vi alla ha ansvar för det som sker. ”Tolerera vi samhällsförhållanden, som utgöra väsentliga faror för ungdomslivets sunda utveckling, reagera inte vi gamla nog starkt emot försumpning och osunda tidsfröeteelser, så kunna vi inte lasta de unga, om de råka i olycka. Den mentalitet, som vi låta komma till uttryck i vårt liv, blir den allra bästa ledstjärnan för det uppväxande släktet.</w:t>
        <w:br/>
        <w:br/>
        <w:t>Jag har här framhållit en del samhällsföreteelser, som intimt beröra ungdomslivet. Dessa problem äro av vittfamnande natur och kunna sägas utgöra viktiga delar av de samhällsförhållanden, varunder vi leva. Ungdomen bär framtiden i sitt sköte, och det är vår förnämsta plikt att ge den ledstjärnor, som kunna leda den uppåt och framåt.</w:t>
        <w:br/>
        <w:br/>
        <w:t>Jag har icke kunnat dela utskottsmajoritetens negativa inställning till de problem, som här berörts, och anser, att de utredningar, som utskottsmajoriteten hänvisa till, icke tillfyllest tjäna det ändamål, som motionärerna avse att befrämja. Jag ber därför, herr talman, att med denna motivering få yrka bifall till den vid utskottsbetänkandet fogade reservationen.</w:t>
      </w:r>
    </w:p>
    <w:p>
      <w:pPr>
        <w:pStyle w:val="Heading2"/>
      </w:pPr>
      <w:r>
        <w:t>3. Karl Mäler (Socialdemokraterna, man)</w:t>
      </w:r>
    </w:p>
    <w:p>
      <w:r>
        <w:rPr>
          <w:b w:val="0"/>
        </w:rPr>
        <w:t>Herr talman! Man bör kanske hålla motionärerna och reservanterna räkning för den goda vilja, de visat i detta stycke. Jag tror emellertid, att man behöver rikta en varning till vederbörande att inte ha någon övertro på statens förmåga att inverka på ungdomens nöjesliv. Det är nog så, att ungdomen 1 alla tider försöker gå egna vägar. Jag tror därför inte, att det är denna sida av saken, som vi i dag böra diskutera. Det råder mellan utskottsmajoriteten och utskottsminoriteten ingen meningsskiljaktighet därom, att ungdomens behov av goda nöjen bör tillgodoses på ett tillbörligt sätt och dess tillgång till neddragande nöjen förhindras. Om den saken äro vi som sagt ense. Det gäller här fastmera den rent parlamentariska metoden, om jag får använda det uttrycket, att behandla denna sak.</w:t>
        <w:br/>
        <w:br/>
        <w:t>När denna motion väcktes, och när fjärde tillfälliga utskottet tog itu med densamma, hade det undgått både motionärernas och utskottsledamöternas uppmärksamhet, att Kungl. Maj:t i november månad i fjol igångsatt en utredning just av det här föreliggande problemet. Enligt min mening borde vetskapen om att denna utredning igångsatts utgöra en tillräcklig anledning till försiktighet i fråga om nya förslag på detta område. Den, som uppmärksamt läst denna motion och i denna finner en skrivelse från domkapitlet i Växjö till Kungl. Maj:t citerad, har funnit, att motionen är byggd på, är disponerad på samma sätt och argumenterar på samma sätt som denna domkapitlets skrivelse. Kungl. Maj:t har emellertid remitterat denna skrivelse till utredningsmannen. Om nu kammaren går att besluta en skrivelse till Kungl. Maj:t i enlighet med reservanternas mening, innebär detta, att kammaren för sin del beslutar en skrivelse till Kungl. Maj:t om att Kungl. Maj:t skall remittera ett referat av domkapitlets skrivelse till utredningsmannen. Jag finner för min del detta vara ett ganska olämpligt tillvägagångssätt. Jag</w:t>
        <w:br/>
        <w:br/>
        <w:t>tror, att det som på lagstiftningens väg behöver komma till stånd på detta område skall kunna åstadkommas med den redan igångsatta utredningen.</w:t>
        <w:br/>
        <w:br/>
        <w:t>Jag kommer så till den andra delen av motionen, nämligen frågan om att kunna stödja de positiva krafter, vilka vilja skapa ett förädlat nöjesliv. Jag har i utskottet och annorstädes efterlyst de positiva åtgärder, som motionärerna och reservanterna härvidlag ha att rekommendera. Jag har emellertid inte fått något svar. Utskottet har för sin del gått ett stycke längre och sagt. att det finns ett mycket betydelsefullt område, där man bör ingripa. Vi, som arbeta inom olika folkrörelser, veta alla, att den stora svårigheten att hålla nöjeslivet, åtminstone ute på landsbygden, på en god standard ligger däruti, att man inte kunnat finansiera sina samlingslokaler. Vi ha, även om det svidit i våra hjärtan, måst anordna dansaftnar och andra nöjestillställningar — en sak som vi i princip icke gilla — för att kunna klara våra lokalers finanser. Det är alldeles klart, att den dag, då dessa finansiella bekymmer avlyfts från de svenska folkrörelserna, dessa på ett helt annat sätt än nu är fallet skola kunna ta itu med att höja nöjeslivet. Utskottsmajoriteten har därför pekat på, att problemets kärna i vad det avser de folkliga organisationerna och deras inflytande på nöjeslivet ligger i ett effektivt stöd för lokalerna. Vi ha emellertid nödgats, eller kanske rättare sagt haft glädjen, framhålla, att riksdagen på fjärde tillfälliga utskottets förslag begärt, och Kungl. Maj:t också igångsatt, en utredning av frågan om statsbidrag till anordnande av samlingslokaler. Enligt vad ordföranden i denna utredningskommitté meddelar, skall kommittén redan innevarande år komma med sitt förslag. Så snart detta förslag ligger på bordet, tror jag, att vi skola ha en verklig grund att stödja oss på för ett positivt arbete till nöjeslivets höjande. Jag har för min del inte ansett mig kunna ta på mitt ansvar att så länge denna utredning pågår rekommendera andra kammaren att i skrivelse till Kungl. Maj:t begära en utredning uti precis samma punkter, som redan äro föremål för utredning.</w:t>
        <w:br/>
        <w:br/>
        <w:t>Med hänvisning till vad jag nu anfört ber jag, herr talman, att få yrka bifall till utskottets hemställan.</w:t>
      </w:r>
    </w:p>
    <w:p>
      <w:pPr>
        <w:pStyle w:val="Heading2"/>
      </w:pPr>
      <w:r>
        <w:t>4. Gustaf Svedman (–, man)</w:t>
      </w:r>
    </w:p>
    <w:p>
      <w:r>
        <w:rPr>
          <w:b w:val="0"/>
        </w:rPr>
        <w:t>Herr talman! Jag har hos någon hävdatecknare sett uppgivet, att redan på Homeri tid, alltså för ett avsevärt antal århundraden sedan, fanns hos den äldre generationen en kritisk inställning och ett kritiskt betraktelsesätt, när det gällde tidens ungdom. Att det uppstår en spänning mellan gammalt och nytt, mellan äldre och yngre, är ju också ganska naturligt med hänsyn till tidens växlingar och skiftningar, dess olika krav, faror och föreställningar. För min del tror jag inte, att våra dagars ungdom i och för sig egentligen är sämre än gångna tiders. Allt beror på uppfostran, säger ett franskt ordspråk, och det är så sant som det är sagt. Jag har läst hos en författare, att om man gjorde det tankeexperimentet, att ett och samma barn uppfostrades i Perikles” Grekland, medeltidens Närnberg och det moderna Stockholm, så skulle man finna, att detta barn utvecklade sig till tre vitt skilda individer.</w:t>
        <w:br/>
        <w:br/>
        <w:t>Om vi alltså komma överens om, att det avgörande för ungdomens ställning till nöjeskravet och nöjeslivet är den uppfostran, som ungdomen får, så måste vi se på frågan om de åtgärder, som man här vill vidtaga och vilka i och för sig kanske äro mycket nödvändiga, på ett något annat sätt än de göra, som städse sätta sitt hopp och taga sin tillflykt till lagstiftning.</w:t>
        <w:br/>
        <w:br/>
        <w:t>De faror, som hota ungdomen, och varför inte även de äldre, sammanställas nu för tiden i en liten serie, som börjar med spriten och fortsätter med filmen</w:t>
        <w:br/>
        <w:br/>
        <w:t>och litteraturen samt slutar med dansen. För mer än trettio år sedan höll en man i denna kammare ett fascinerande anförande mot spriten — kammarens ledamöter förstå nog, att jag syftar på professor Thyrén. Han slutade detta anförande med att säga: »Jag vet inte, om ett förbud är möjligt, men jag tror, att det är nödvändigt.» Spriten har nu i förbudshänseende genomgått sitt prov, visserligen inte hos oss men i två av våra grannländer samt i ett land i en annan världsdel, där man alltså varit i tillfälle att ur samhällssynpunkt pröva, hur ett totalt spritförbud verkar. Dessa prov ha inte utfallit till belåtenhet.</w:t>
        <w:br/>
        <w:br/>
        <w:t>Vad filmen beträffar utgör den naturligtvis en fara, inte minst för ungdomen, och ett aktgivande på de filmer, som bjudas barnen, är givetvis i högsta grad påkallat. Förbud och för stark censur torde däremot vara ett tveeggat svärd. De av kammarens ledamöter, som varit i tillfälle att i större städer än vår huvudstad se vad som där kan och får visas i filmväg, torde vara beredda att instämma med mig däri, att vid sidan av dessa filmer äro de filmer, som visas hos oss, rena barnprogrammen. Fara är, att liksom man kringgått förbud mot sprithandel och spritbruk, så skulle man kringgå även ett förbud mot visande av vissa filmer. Det finns redan mångenstädes i världen »privata» filmförevisningslokaler, där otillåtna filmer livligt beskådas av just dem, för vilka de icke äro avsedda. Detta ger ett klart belägg a även i detta avseende ett förbud ingalunda skulle bli till någon verklig</w:t>
        <w:br/>
        <w:br/>
        <w:t>Så komma vi till litteraturen. Ja, den torde delvis också, företrädesvis såsom den framträder i den s. k. kolorerade veckopressen, vara en fara, som är fullkomligt jämförbar med både film och sprit, men redan nu finns det möjlighet att värna sig mot denna fara. Det var inte många år sedan en enig opinion tog livet av en ekonomiskt stark och till upplagan stor tidning här i landet. Det skedde därför att man var överens om att tidningens innehåll var demoraliserande. Nick Carter-litteraturen lyckades man jämväl befria sig ifrån utan hjälp av lagstiftning.</w:t>
        <w:br/>
        <w:br/>
        <w:t>Och så till sist dansen! Dansen är ett ungdomsnöje, som kanske är mer legitimt än något annat, men ungdomen bör uppfostras till att ägna sig åt detta nöje på ett rätt sätt, och »dansbaneeländet» bör med förenade krafter bekämpas.</w:t>
        <w:br/>
        <w:br/>
        <w:t>Min mening i denna fråga är den, att om man också icke med fog kan påstå, att ungdomen är sämre nu än den var förr, så måste det dock medgivas, att man i hemmen, där ju uppfostran huvudsakligen bör förläggas, nu är slappare än man borde vara. I många av de moderna hemmen i vårt land härskar en slapphet, som gör ett ganska beklämmande intryck. Vart slapphet i hemmen kan leda har den bekante professor Alfred Adler en gång i ett föredrag, som han höll här i staden om barnpsykologi, givit ett dystert exempel på. Han omtalade, att han aldrig i sitt liv känt så stark beklämdhet och vemod som då han vid ett besök i det bekanta fängelset Sing-Sing på en celldörr såg skrivet med krita: »</w:t>
      </w:r>
      <w:r>
        <w:rPr>
          <w:b/>
        </w:rPr>
        <w:t>Mor²</w:t>
      </w:r>
      <w:r>
        <w:rPr>
          <w:b w:val="0"/>
        </w:rPr>
        <w:t>! Hit har jag kommit, därför att du skämde bort mig.»</w:t>
        <w:br/>
        <w:br/>
        <w:t>Det råder en slapphet i uppfostran och en förskämning av smaken som icke bara tar sig uttryck i en oerhört stark stegring av importen av puder, smink och nagellack o. s. v. — en stegring som tidigare i debatten påpekats — utan även i en del farliga tendenser, som vi måste hava ögonen öppna för. En »utredning» av Kungl. Maj:t på denna punkt torde dock icke nå det därmed avsedda syftet. Jag anser dessutom, att det kan ligga en fara i att vända bort reformintresset och reformarbetet från de förhållanden, som verkligen</w:t>
        <w:br/>
        <w:br/>
        <w:t>främst böra reformeras och slå sig till ro med tillsättande av en kunglig kommitté. Jag kan därför, herr talman, icke biträda reservationen, som utmynnar 1 samma yrkande som motionen, allra minst sedan jag hört en del anföranden, som hållits till förmån för motionen, och vari reservationen rekommenderats och kommenterats.</w:t>
        <w:br/>
        <w:br/>
        <w:t>Jag ber därför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