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938</w:t>
      </w:r>
    </w:p>
    <w:p>
      <w:r>
        <w:rPr>
          <w:b/>
        </w:rPr>
        <w:t xml:space="preserve">Datum: </w:t>
      </w:r>
      <w:r>
        <w:t>1903-04-23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Hammarlund (–, man)</w:t>
      </w:r>
    </w:p>
    <w:p>
      <w:r>
        <w:rPr>
          <w:b w:val="0"/>
        </w:rPr>
        <w:t>Herr talman! Jag kan icke underlåta att i denna fråga framställa ett par anmärkningar, innan kammaren går att fatta beslut med anledning af det föreliggande skrifvelseförslaget.</w:t>
        <w:br/>
        <w:br/>
        <w:t>Det är wisserligen här endast fråga om en skrifvelse, men det förefaller mig dock, som om utskottet gått väl lättvindigt till väga. När Riksdagen skrifver till Kungl. Maj:t, synes det mig, som om Riksdagen icke borde skrifva och begära utredning om sådana saker, som redan förut äro fullt klara och tydliga och sålunda icke behöfva någon utredning. För det andra förefaller det mig, som om, när Riksdagen skrifver till Kungl. Maj:t, den icke bör begära en utredning i sådana frågor, rörande hvilka en hvar i de fyra räknesätten hemmastadd person kan lämna precis lika tillförlitligt svar som Kungl. Maj:t. Och för det tredje kan man begära, att Riksdagen skall fullt tydligt och klart uttala, hvad det är den önskar en utredning om, och icke skrifva i sväfvande och mångtydiga ordalag.</w:t>
        <w:br/>
        <w:br/>
        <w:t>I alla dessa tre afseenden lämnar det nu föreliggande skrifvelseförslaget åtskilligt öfrigt att önska.</w:t>
        <w:br/>
        <w:br/>
        <w:t>Det första, som jag lade märke till, när jag läste det nu förevarande utlåtandet, var, att här begäres, att Kungl. Maj:t måtte ut-</w:t>
        <w:br/>
        <w:br/>
        <w:t xml:space="preserve">reda, hvilken inverkan en förändring i gällande bestämmelser angående Ang. statsstatsbidrag till aflönande af småskolelärare m. fl. skulle utöfva på birg dragen till dessa lärares ålderdomsunderstödsanstalt. En hvar, som "rare ef känner till på detta område gällande författningar, vet emellertid, attsmåskola eller statsbidraget till aflönande af småskolelärare icke står i något det mindre folkringaste sammanhang med bidraget till dessa lärares ålderdomsunderskola m. m. stödsanstalt. I olikhet med folkskolelärarnes pensioner utgå småskole- (Forts) lärarnes ålderdomsunderstöd icke med någon viss procent i förhållande till aflöningens storlek. Ej heller stå vare sig kommunernas eller statens bidrag i någon viss proportion till ålderdomsunderstödets storlek. Helt ålderdomsunderstöd är, oafsedt lönens storlek, 200 kronor; församlingens och lärarnes sammanlagda bidrag utgör för hvarje tjänst 10 kronor, oafsedt statsbidraget och oafsedt lönen. En ändring i statsbidraget, ja till och med en obligatorisk förhöjning af lönen skulle således absolut icke ha den allra ringaste inverkan på ålderdomsunderstödet, för så vidt nämligen man icke fattade särskildt beslut om en ändring äfven härvidlag. Jag kan sålunda icke inse, hvarför man skall skrifva till Kungl. Maj:t och begära utredning om denna sak, som redan är fullt tydlig och klar. Redan af dessa formella brister synes det mig, som om det föreliggande skrifvelseförslaget vöre oantagligt. Men jag ber att äfven få yttra mig något om frågans reella innebörd. Det är här — jag ber att till en början få påpeka detta — fråga om statsbidrag till aflönande af småskolelärare. Det gäller icke här någon löneförhöjning, utan frågan om storleken af det statsbidrag, som skall utgå till kommunerna. Detta bidrag utgår för närvarande till såväl smäskolelärarepersonalens som folkskolelärarepersonalens aflönande med två tredjedelar af minimilönen. Minimilönen för examinerad </w:t>
      </w:r>
      <w:r>
        <w:rPr>
          <w:b/>
        </w:rPr>
        <w:t>småskolelärarinna³</w:t>
      </w:r>
      <w:r>
        <w:rPr>
          <w:b w:val="0"/>
        </w:rPr>
        <w:t xml:space="preserve"> är nu 300 kronor, efter 10 år 350 kronor och efter 15 år 400 kronor. Statsbidraget utgår nu med två tredjedelar af dessa lönebelopp, alltså respektive 200, 233,33 och 266,67 kronor. Nu ifrågasätter motionären, att i de fall, där en församling icke kan få en småskolelärare eller -</w:t>
      </w:r>
      <w:r>
        <w:rPr>
          <w:b/>
        </w:rPr>
        <w:t>lärarinna³</w:t>
      </w:r>
      <w:r>
        <w:rPr>
          <w:b w:val="0"/>
        </w:rPr>
        <w:t xml:space="preserve"> för 300 kronor, utan redan från början måste höja lönen till 350 eller 400 kronor, skall statsbidraget till församlingen utgå i förhållande till detta högre belopp. Motionären vill alltså bereda vissa församlingar en skattelindring. Denna skattelindring skulle naturligtvis tillgodokomma särskildt städerna och de trakter af landet i öfrigt, där lefnadskostnaderna äro högre, alltså i allmänhet på mera tätt befolkade orter, äfvensom vid svårskötta platser, där man icke kan få småskolelärare eller -</w:t>
      </w:r>
      <w:r>
        <w:rPr>
          <w:b/>
        </w:rPr>
        <w:t>lärarinnor³</w:t>
      </w:r>
      <w:r>
        <w:rPr>
          <w:b w:val="0"/>
        </w:rPr>
        <w:t xml:space="preserve"> för den lägsta lönen. Dessa kommuner skulle gifvetvis gärna mottaga ett dylikt förhöjdt bidrag från staten. Utskottet säger härom i utlåtandet: »I likhet med motionären finner utskottet det vara med billighet öfverensstämmande, att de kommuner, som nödgas för besättande af lärareoch lärarinnebefattningarna vid sina småskolor och mindre folkskolor samt af befattningarna säsom biträdande lärare och </w:t>
      </w:r>
      <w:r>
        <w:rPr>
          <w:b/>
        </w:rPr>
        <w:t>lärarinnor³</w:t>
      </w:r>
      <w:r>
        <w:rPr>
          <w:b w:val="0"/>
        </w:rPr>
        <w:t xml:space="preserve"> vid sina folkskolor bestämma lönerna för vederbörande lärare och </w:t>
      </w:r>
      <w:r>
        <w:rPr>
          <w:b/>
        </w:rPr>
        <w:t>lärarinnor³</w:t>
      </w:r>
      <w:r>
        <w:rPr>
          <w:b w:val="0"/>
        </w:rPr>
        <w:t xml:space="preserve"> till belopp, med högst 100 kronor öfverstigande det belopp, 300 kronor, som i kungl. kungörelsen den 1 juni 1900 förutsättes såsom högsta begynnelseaflöningen,</w:t>
        <w:br/>
        <w:br/>
        <w:t>som öfverskjuter 300 kronor.» Men precis detsamma, som utskottet här anfört till förmån för en</w:t>
        <w:br/>
        <w:br/>
        <w:t>mindre folkkan anföras till stöd för en liknande förändring i fråga om statsskola m. m. bidraget för folkskolelärarnes löner. Om den här ifrågasatta förändrin-</w:t>
        <w:br/>
        <w:br/>
        <w:t>gen med afseende å statsbidragen till aflönande af småskolelärare vidtages, skall, såvidt jag kan finna, konsekvensen däraf blifva den, att en motsvarande ändring äfven äger rum i fråga om statsbidragen till aflönande af folkskolelärare. Ty med afseende å de senare gäller alldeles detsamma som om småskolelärarne, nämligen att det finnes många platser, där man icke kan få folkskolelärare för begynnelselönen, 700- kronor, utan måste sätta lönen högre.</w:t>
        <w:br/>
        <w:br/>
        <w:t>Nåväl, om det är herrarnes mening, att något dylikt är riktigt, kunna vi ju aflåta en skrifvelse. Men innan herrarne fatta ett sådant beslut, ber jag herrarne, såväl utskottsledamöterna som kammarens öfriga ledamöter, lägga handen på hjärtat och fråga sig själfva, om ni verkligen vilja öfvergifva den nuvarande fasta grunden för dessa statsbidrags utgående och vara med om att besluta, att dessa statsbidrag skola utgå efter andra, sväfvande grunder, såsom högre lefnadskostnader, svårskött plats o. s. v. Jag undrar, om herrarne verkligen vilja detta. För min del är jag af den uppfattning, att man bör betänka sig mer än två gånger, innan man öfvergifver den fasta grund, som vi för närvarande ha härvidlag. Öfvergifva vi den och medgifva statsbidrag äfven för den del af lönen, som ej är obligatorisk, komma vi enligt mitt förmenande så att säga ut på ett gungfly. Statsbidragen böra utgå efter fasta, bestämda regler, lätta att af myndigheterna kontrolleras och sådana, att de ej fresta till obehöriga öfverenskommelser i syfte att komma åt statens medel.</w:t>
        <w:br/>
        <w:br/>
        <w:t>Jag tillåter mig erinra därom, att på 1880-talet tillämpades i fråga om folkskolelärarne en anordning i den riktning motionären här ifrågasätter. Då gällde den bestämmelsen, att om en församling höjde folkskolelärarelönen till 700 kronor — detta var då icke obligatoriskt — skulle den åtnjuta statsbidrag i förhållande till detta höjda belopp. Således alldeles detsamma, som motionären nu vill införa med afseende å småskolelärarne. Men herrarne minnas nog alla, hvilket trassel och hvilket missnöje denna anordning vållade på 1880-talet och huru många motioner i denna fråga då väcktes här i kammaren, innan en ändring kom till stånd.</w:t>
        <w:br/>
        <w:br/>
        <w:t>Det var vid 1891 års riksdag, som en ändring beslutades, och då yttrade just sammansatta statsoch lagutskottet i anledning af förslaget om att borttaga rätten att erhålla statsbidrag till folkskolelärarnes aflönande för högre belopp än den lagliga minimilönen samt i stället införa ett obligatoriskt ålderstillägg bland annat följande: »Då förslaget synes ägnadt att medföra önskvärd likformighet och stadga 1 folkskolelärarepersonalens aflöningsförhållanden, anser sig utskottet böra understödja detsamma.» Och så blefvo vi utaf med det där trasslet, som förekom på 1880-talet. Den anordning, som då gällde, hade enligt inspektörers utsago visat sig medföra otillbörliga öfverenskommelser mellan församlingar och lärare i syfte att komma åt det</w:t>
        <w:br/>
        <w:br/>
        <w:t xml:space="preserve">ökade statsbidraget å 66,67 kronor. Anordningen satte tillika lärare- Ang. statspersonalen uti ett för skolan skadligt beroende, då nämligen lärarne Fd till därigenom kommo att sakna den för sin verksamhet vid folkskolan "ani behöfliga själfständigheten. Detsamma skulle helt visst blifva falletsmåskola eller här med afseende å småskolelärarpersonalen. mindre folk- När sedan år 1898 det andra ålderstillägget för folkskolelärarne skola m. m. infördes, var det under den frågans förberedande behandling äfven tal (Forts.) om att man icke skulle göra denna löneförhöjning obligatorisk, utan att församlingarna skulle därvidlag kunna handla efter behag, antingen bibebålla lönen vid det förutvarande beloppet eller höja densamma, i hvilket senare fall de skulle äga rätt att utfå statsbidrag äfven för löneförhöjningen. Kungl. Maj:t motsatte sig emellertid en sådan anordning, och statsrådet och chefen för ecklesiastikdepartementet yttrade därom, »att man torde, lärd af erfarenheten, med allt skäl kunna antaga, att den rätten ofta skulle medföra intriger, tvister och splittringar inom församlingarna samt att beslutet ej sällan skulle komma att bero på godtycklighet och tillfälliga stämningar samt alstra missförstånd och missnöje.&gt; Och så blef äfven denna löneförhöjning obligatorisk och icke frivillig. Nu säger emellertid motionären, att hans förslag står »i full konsekvens med af Riksdagen förut fattade beslut i hit hörande fall». Han borde dock rätteligen ha sagt, att hans förslag står i full konsekvens med af Riksdagen förut fattade, men sedermera på grund af vunnen erfarenhet upphäfda beslut, ty Riksdagen har, såsom jag nu tillåtit mig framhålla, gjort slut på den anordning, som motionären vill ha införd här. Man säger måhända, att det dock icke nu är fråga om att direkt besluta införandet af en sådan anordning, utan endast om att aflåta en skrifvelse i ämnet med begäran om utredning. Javäl, det är endast fråga om en skrifvelse, men hurudan denna skrifvelse är, har jag förut i korthet karakteriserat. Riksdagen skulle i denna skrifvelse begära utredning om tre saker. För det första skulle Riksdagen anhålla, att Kungl. Maj:t ville låta utreda, på hvad sätt, med afseende å hvad utskottet yttrat, gällande bestämmelser angående statsbidrag till aflönande af lärare och </w:t>
      </w:r>
      <w:r>
        <w:rPr>
          <w:b/>
        </w:rPr>
        <w:t>lärarinnor³</w:t>
      </w:r>
      <w:r>
        <w:rPr>
          <w:b w:val="0"/>
        </w:rPr>
        <w:t xml:space="preserve"> vid småskolor och mindre folkskolor samt till biträdande lärare eller </w:t>
      </w:r>
      <w:r>
        <w:rPr>
          <w:b/>
        </w:rPr>
        <w:t>lärarinnor³</w:t>
      </w:r>
      <w:r>
        <w:rPr>
          <w:b w:val="0"/>
        </w:rPr>
        <w:t xml:space="preserve"> vid folkskolor må böra förändras. Men det är väl Riksdagen, som borde säga, på hvad sätt den vill hafva en ändring härvidlag, och icke hänvisa till en sväfvande och mångtydig motivering. Utskottets mening tyckes vara att få till stånd en bestämmelse, enligt hvilken förhöjdt statsbidrag skulle utgå, när en kommun nödgas för besättande af lärareoch lärarinnebefattningarna vid sina småskolor och mindre folkskolor bestämma lönen redan från början till högre belopp än 300 kronor, men däremot icke i sådana fall, då — såsom utskottet uttrycker sig — »höjningen ej vore nödig för erhållande af kompetenta sökande till befattningarna». Nog kan Kungl. Maj:t hitta på en ny formulering, men jag tviflar på att den kan blifva sådan, att den ej kan kringgås och att ej missbruk skola äga rum. För det andra skulle Riksdagen skrifva till Kungl. Maj:t och begära en utredning angående den inverkan, som en förändring i</w:t>
        <w:br/>
        <w:br/>
        <w:t xml:space="preserve">varande lärares och </w:t>
      </w:r>
      <w:r>
        <w:rPr>
          <w:b/>
        </w:rPr>
        <w:t>lärarinnors³</w:t>
      </w:r>
      <w:r>
        <w:rPr>
          <w:b w:val="0"/>
        </w:rPr>
        <w:t xml:space="preserve"> aflöning. Såsom herrarne hört, är det här icke fråga om någon obligatorisk förhöjning af denna aflöning,</w:t>
        <w:br/>
        <w:br/>
        <w:t>småskola ellerutan endast om en frivillig sådan. På Riksdagens skrifvelse i denna mindre folkdel kan väl Kungl. Maj:t icke gärna svara annat, än att om det är skola m. m. vid så och så många hundra platser, som församlingarna gifva sina</w:t>
        <w:br/>
        <w:br/>
        <w:t xml:space="preserve">småskolelärare t. ex. 50 kronors högre aflöning än den stadgade minimilönen, så behöfvas så och så många tusen kronor, och blir det tusen platser, så behöfs det och det beloppet. Det är en enkel räknefråga, och för att få svar på den behöfver man icke skrifva till Kungl. Maj:t. Men det är kanske utskottets mening, att Kungl. Maj:t skall utreda, på huru många ställen man är nödsakad att höja lönerna öfver minimum för att kunna få kompetenta sökande. Då skulle Kungl. Maj:t fråga församlingarna om detta, men då uppstår den svårigheten, huru Kungl. Maj:t skall kunna kontrollera, att icke då äfven sådana församlingar slinka med, som icke äro nödsakade att höja ifrågavarande löner öfver det fastställda minimum, utan af fri vilja och af hänsyn till </w:t>
      </w:r>
      <w:r>
        <w:rPr>
          <w:b/>
        </w:rPr>
        <w:t>lärarinnan³</w:t>
      </w:r>
      <w:r>
        <w:rPr>
          <w:b w:val="0"/>
        </w:rPr>
        <w:t xml:space="preserve"> göra det i alla fall.</w:t>
        <w:br/>
        <w:br/>
        <w:t>För det tredje skulle Riksdagen begära en utredning angående den inverkan, som en sådan förändring, hvarom här är fråga, skulle utöfva på bidragen till småskolelärares m. fl. ålderdomsunderstödsanstalt. Om denna del af skrifvelsen har jag redan förut yttrat mig, och jag har påvisat, att denna utredning är fullständigt obehöflig, enär saken är alldeles klar.</w:t>
        <w:br/>
        <w:br/>
        <w:t>Hur man således än ser det nu föreliggande skrifvelseförslaget, finner man, att det är alldeles omöjligt att bifalla detsamma. Jag tror, att Riksdagen aldrig kan vara med om att införa den princip, som ligger till grund för motionärens förslag. Om emellertid mot förmodan denna princip skulle blifva godkänd, skulle detta ha till följd, att lärarpersonalen vid småskolorna skulle komma i en ännu mera beroende ställning än för närvarande.</w:t>
        <w:br/>
        <w:br/>
        <w:t>Men om den här ifrågasatta skrifvelsen icke kommer att medföra någon nytta, kan man i alla fall ej säga, att den är alldeles oskadlig. Det är nog så, att det icke kan dröja allt för länge, innan Riksdagen allvarligt måste taga i öfvervägande frågan om en förbättring i småskolelärarnes och -</w:t>
      </w:r>
      <w:r>
        <w:rPr>
          <w:b/>
        </w:rPr>
        <w:t>lärarinnornas³</w:t>
      </w:r>
      <w:r>
        <w:rPr>
          <w:b w:val="0"/>
        </w:rPr>
        <w:t xml:space="preserve"> lönevillkor. Den frågan måste snart nog komma före här i Riksdagen. Men om en sådan skrifvelse som denna, angående förhöjdt statsbidrag åt vissa kommuner för aflönande af småskolelärare och -</w:t>
      </w:r>
      <w:r>
        <w:rPr>
          <w:b/>
        </w:rPr>
        <w:t>lärarinnor³</w:t>
      </w:r>
      <w:r>
        <w:rPr>
          <w:b w:val="0"/>
        </w:rPr>
        <w:t xml:space="preserve">, har blifvit aflåten, kommer att som skäl mot hvarje förslag om en reglering af dessa lärares och </w:t>
      </w:r>
      <w:r>
        <w:rPr>
          <w:b/>
        </w:rPr>
        <w:t>lärarinnors³</w:t>
      </w:r>
      <w:r>
        <w:rPr>
          <w:b w:val="0"/>
        </w:rPr>
        <w:t xml:space="preserve"> löner åberopas just denna skrifvelse, i det att man skall säga, att först bör utredas frågan om förhöjdt statsbidrags utgående till de församlingar, som äro nödgade att höja begynnelselönen för småskolelärare och -</w:t>
      </w:r>
      <w:r>
        <w:rPr>
          <w:b/>
        </w:rPr>
        <w:t>lärarinnor³</w:t>
      </w:r>
      <w:r>
        <w:rPr>
          <w:b w:val="0"/>
        </w:rPr>
        <w:t xml:space="preserve"> utöfver 300 kronor.</w:t>
        <w:br/>
        <w:br/>
        <w:t>Man skall möjligen säga, att det är bra ledsamt, att icke dessa kommuner, som äro tryckta af stora bördor, skola kunna få någon lindring i sina utgifter för skolväsendet. Ja, denna synpunkt kan jag så väl förstå. Men när man skall höja statsbidraget till kommunerna, bör man söka göra denna höjning likformig för alla och så mycket som möjligt söka förekomma möjligheter till fusk och oegentligheter.</w:t>
        <w:br/>
        <w:br/>
        <w:t>I stället för hvad här föreslagits kan man tillgripa den anordning, ng. statssom denna kammare förut uttalat sig för, nämligen att låta ålders- SR till tilläggen åt såväl folkskolelärare som småskolelärare utgå helt och hållet "rare rd af statsmedel. Detta vore en effektiv skattelindring för kommunerna,småskola eller och det vore tillika ett sätt att lösa frågan, hvarigenom det blefve för mindre folkmyndigheterna lätt att kontrollera, att här allt ginge rätt och ordentskola m. m. ligt till. (Forts.) På de skäl, som jag nu tillåtit mig anföra, anhåller jag att få yrka afslag å såväl det föreliggande skrifvelseförslaget som å motionen.</w:t>
      </w:r>
    </w:p>
    <w:p>
      <w:pPr>
        <w:pStyle w:val="Heading2"/>
      </w:pPr>
      <w:r>
        <w:t>2. Per Zimdahl (Lantmannapartiet, man)</w:t>
      </w:r>
    </w:p>
    <w:p>
      <w:r>
        <w:rPr>
          <w:b w:val="0"/>
        </w:rPr>
        <w:t>Det har icke så litet öfverraskat mig, att herr Hammarlund uppträdt mot det nu föreliggande förslaget, men att han det gjort, beror kanske därpå, att han har sin plats på stockholmsbänken och icke något vidare tänkt på, huru förhållandena i detta afseende gestalta sig ute på landsbygden. Sammansatta statsoch lagutskottet har nu för sin del endast föreslagit en skrifvelse till Kungl. Maj:t i ämnet, och jag hyser den förhoppningen, att sammansatta statsoch lagutskottet är en så pass stor auktoritet, att kammarens ledamöter taga större hänsyn till detta utskott än till herr Hammarlund.</w:t>
        <w:br/>
        <w:br/>
        <w:t xml:space="preserve">Såsom herrarne veta, åtnjuta nu kommunerna statsbidrag till aflönande af lärare och </w:t>
      </w:r>
      <w:r>
        <w:rPr>
          <w:b/>
        </w:rPr>
        <w:t>lärarinnor³</w:t>
      </w:r>
      <w:r>
        <w:rPr>
          <w:b w:val="0"/>
        </w:rPr>
        <w:t xml:space="preserve"> vid småskolorna, när dessa lärares och </w:t>
      </w:r>
      <w:r>
        <w:rPr>
          <w:b/>
        </w:rPr>
        <w:t>lärarinnors³</w:t>
      </w:r>
      <w:r>
        <w:rPr>
          <w:b w:val="0"/>
        </w:rPr>
        <w:t xml:space="preserve"> aflöning uppgår till 300 kronor, men ej däröfver. Såsom i motionen är anmärkt, har emellertid en stor del församlingar, särskildt i de norrländska bygderna, nödgats höja lönerna för ifrågavarande lärare och </w:t>
      </w:r>
      <w:r>
        <w:rPr>
          <w:b/>
        </w:rPr>
        <w:t>lärarinnor³</w:t>
      </w:r>
      <w:r>
        <w:rPr>
          <w:b w:val="0"/>
        </w:rPr>
        <w:t xml:space="preserve"> till 325, 350 och i somliga fall ända till 400 kronor. Jag kan för min del icke finna, att det ligger någon orättvisa däri, att staten i sådana fall bidrager i proportion till den af församlingarna sålunda ökade lönen.</w:t>
        <w:br/>
        <w:br/>
        <w:t>Med afseende å hvad herr Hammarlund yttrat vore nog mycket att säga, men jag har på denna aflägsna plats icke kunnat tillräckligt uppfatta hans anförande, och jag hoppas därför, att någon annan af kammarens ledamöter, som varit i tillfälle att bättre höra honom, måtte här taga till orda och bemöta hans uttalanden.</w:t>
        <w:br/>
        <w:br/>
        <w:t xml:space="preserve">För min del vill jag endast påpeka en omständighet, som härvidlag bör beaktas. Såsom herrarne kanske veta, ha lärarne och </w:t>
      </w:r>
      <w:r>
        <w:rPr>
          <w:b/>
        </w:rPr>
        <w:t>lärarinnorna³</w:t>
      </w:r>
      <w:r>
        <w:rPr>
          <w:b w:val="0"/>
        </w:rPr>
        <w:t xml:space="preserve"> vid småskolorna och mindre folkskolor nyligen inkommit till Kungl. Maj:t med en underdånig petition om förhöjning af den dem tillkommande aflöningen till 400 kronor. Jag vet nu icke, till hvilken åtgärd denna petition kan föranleda, men det är troligt, att Kungl. Maj:t tager densamma i noggrant öfvervägande, och då vore det ganska lämpligt, om den nu föreliggande frågan af Kungl. Maj:t behandlades i sammanhang med den nämnda petitionen.</w:t>
        <w:br/>
        <w:br/>
        <w:t>Då jag alltså icke finner något skäl, hvarför kammaren skulle afstyrka detta skrifvelseförslag, ber jag, herr talman, att få yrka bifall till utskottets hemställan.</w:t>
        <w:br/>
        <w:br/>
        <w:t>ärende visat den största välvilja gent emot de personer, bär är fråga om. Men om det så är, att det nu föreliggande skrifvelseförslaget</w:t>
        <w:br/>
        <w:br/>
        <w:t>småskola ellerskulle skada den sak, man vill främja, så, å la bonne heure, må man mindre folkju afslå detsamma. Enligt utskottets mening skulle emellertid den nu</w:t>
        <w:br/>
        <w:br/>
        <w:t>ifrågasatta skrifvelsen icke medföra några dylika menliga följder.</w:t>
        <w:br/>
        <w:br/>
        <w:t xml:space="preserve">Faktiskt är det ju så, att på många ställen i vårt land, särskildt i Norrland, där lefnadskostnaderna äro höga och äfven andra förhållanden bidraga till att göra vistelsen därstädes besvärlig, kunna kommunerna icke få lärare och </w:t>
      </w:r>
      <w:r>
        <w:rPr>
          <w:b/>
        </w:rPr>
        <w:t>lärarinnor³</w:t>
      </w:r>
      <w:r>
        <w:rPr>
          <w:b w:val="0"/>
        </w:rPr>
        <w:t xml:space="preserve"> vid småskolor eller mindre folkskolor för den eljest vanliga aflöningen, 300 kronor, utan äro nödsakade att genast sätta densamma till 400 kronor eller så. Kontentan i motionärens förslag är nu, att alla sådana kommuner skola erhålla statsbidrag äfven för detta lönetillskott å 100 kronor, eller hvad det kan uppga till. Jag kan för min del icke finna, att detta förslag innebär något orätt eller något skadligt.</w:t>
        <w:br/>
        <w:br/>
        <w:t>Jag förstår mycket väl, att den ärade talaren på stockholmsbänken har den uppfattningen, att ett bifall till detta skrifvelseförslag skulle verka därhän, att den nu ifrågavarande minimilönen höjes i så godt som samtliga rikets kommuner till en 400 kronor. Men det synes mig dock, som om det icke är alldeles klart, att något sådant skall inträffa, utan enligt min tanke komma nog endast de kommuner, som verkligen det behöfva, att höja lönen för småskolelärarne och -lärarin-</w:t>
        <w:br/>
        <w:br/>
        <w:t>norna. Men hvarför skulle man då icke — såsom motionären nu föreslagit — gifva dessa kommuner det understöd, som de faktiskt äro i behof af.</w:t>
        <w:br/>
        <w:br/>
        <w:t xml:space="preserve">Hvad det beträffar; att en dylik anordning skulle leda till fusk och oegentligheter inom kommunerna, i det att de skulle söka utfå detta statsbidrag utan att själfva gifva sin vederbörliga anpart, vill jag säga, att det är orätt att ifrågasätta något dylikt beträffande vare sig våra landskommuner eller våra kommuner i allmänhet. Om något sådant verkligen har skett, har det endast varit på något enstaka ställe och är alltså ett rent undantag. Då man i fråga om folkskolelärarnes aflöning gick till väga på samma sätt som här, dröjde det ju någon tid, innan minimilönen blef höjd, och detta kanske var orsaken till att kommunerna fingo statsbidrag äfven för det, som gick öfver den för, folkskolelärarne då fastställda minimilönen, som utgjorde 600 kronor. Detta kunde ju hända, och det kunde ju hända, att så blefve fallet här också, att det dröjde någon tid, innan det blefve regel med en aflöning af 400 kronor. Det är icke utan, att utskottet tänkt på den saken, att man kunde låta det gå någon tid, innan man öfver lag höjde aflöningen till 400 kronor. Detta tycker jag mycket väl kunde låta sig göra, helst då man vet, att på de flesta orter tilloppet af sökande till såväl dessa platser som äfven för inträde vid seminarierna är synnerligen stort. Man kan ju vid seminarierna icke ens på långt när mottaga alla sökande, som visa sig kompetenta för inträde. Vore det icke då rätt, att de kommuner, som för att kunna skaffa sig kompetenta lärare och </w:t>
      </w:r>
      <w:r>
        <w:rPr>
          <w:b/>
        </w:rPr>
        <w:t>lärarinnor³</w:t>
      </w:r>
      <w:r>
        <w:rPr>
          <w:b w:val="0"/>
        </w:rPr>
        <w:t xml:space="preserve"> vid småskolor verkligen måste betala en aflöning af 400 kronor, få detta bidrag af staten, hvarom nu är fråga. Man har verkligen trott, att detta skulle vara ett sätt att gå till mötes</w:t>
        <w:br/>
        <w:br/>
        <w:t xml:space="preserve">en rättvis sak, som på vissa orter är af behofvet påkallad. Vill nu Ang. statsicke kammaren se saken på detta sätt, utan för att få fram en bebidrag till stämd minimigräns af 400 kronor för alla lärare och </w:t>
      </w:r>
      <w:r>
        <w:rPr>
          <w:b/>
        </w:rPr>
        <w:t>lärarinnor³</w:t>
      </w:r>
      <w:r>
        <w:rPr>
          <w:b w:val="0"/>
        </w:rPr>
        <w:t xml:space="preserve"> afslå ef nande af betänkandet, må det stå kammaren fritt att göra det. Jag föreställersmåskola eller mig, att det är den ärade talarens på stockholmsbänken mening, att mindre folkså skall komma att ske. Ty det kan väl icke vara hans mening att skola m. m. förhindra de norrländska bygderna, där det är svårt att få tillräckligt (Forts) antal lärare och </w:t>
      </w:r>
      <w:r>
        <w:rPr>
          <w:b/>
        </w:rPr>
        <w:t>lärarinnor³</w:t>
      </w:r>
      <w:r>
        <w:rPr>
          <w:b w:val="0"/>
        </w:rPr>
        <w:t>, emedan lefnadskostnaderna där äro dyra, att få detta bidrag till lärarepersonalen.</w:t>
        <w:br/>
        <w:br/>
        <w:t>På de grunder, jag nu angifvit, är det som utskottet velat gå framställningen till mötes, ehuru utskottet för att få vissa förhållanden utredda ansett lämpligast att besluta en skrifvelse till Kungl. Maj:t i ämnet. Visserligen sade den ärade talaren på stockholmsbänken, att detta vore ett enkelt problem, som vi själfva kunde lösa. Det må så vara. Men det kan nog också vara skäl att få visshet om huru många kommuner, som äro tvungna lämna en aflöning utaf 400 kronor. Vi veta dessförinnan icke, huru stort anslag för ändamålet behöfves, utan det skulle Kungl. Maj:t utreda.</w:t>
        <w:br/>
        <w:br/>
        <w:t>Jag yrkar bifall till utskottets förslag.</w:t>
      </w:r>
    </w:p>
    <w:p>
      <w:pPr>
        <w:pStyle w:val="Heading2"/>
      </w:pPr>
      <w:r>
        <w:t>3. Robert Johansson Dahr (Liberala samlingspartiet, man)</w:t>
      </w:r>
    </w:p>
    <w:p>
      <w:r>
        <w:rPr>
          <w:b w:val="0"/>
        </w:rPr>
        <w:t xml:space="preserve">Herr talman, mina herrar! Då jag först läste föreliggande sammansatta statsoch lagutskottets utlåtande, måste jag erkänna, att jag gladde mig öfver den välvilja mot småskolelärarpersonalen, hvarom det bar vittne. Jag hoppades, att man skulle kunna tillstyrka bifall till detsamma på den grund jag föreställde mig vara antaglig, nämligen att Kungl. Maj:t, då Kungl. Maj:t finge saken om hand, nog skulle framlägga ett lämpligt förslag, hvilket enligt min uppfattning ej borde blifva något annat, än att aflöningen för alla ifrågavarande lärare och </w:t>
      </w:r>
      <w:r>
        <w:rPr>
          <w:b/>
        </w:rPr>
        <w:t>lärarinnor³</w:t>
      </w:r>
      <w:r>
        <w:rPr>
          <w:b w:val="0"/>
        </w:rPr>
        <w:t xml:space="preserve"> skulle höjas till 400 kronor, en åtgärd som, med hänsyn till bland annat den nyss omtalade petitionen och till de rådande löneförhållandena för småskolans lärarpersonal, måste betecknas såsom af omständigheterna påkallad. Sedan jag emellertid af personer, som äro mer förfarna än jag i fråga om hvad man skulle kunna ha att vänta från Kungl. Maj:t, om utskottets hemställan bifölles, fått veta, att Kungl. Maj:t vid behandlingen af ärendet måste känna sig bunden af motiveringen och ordalydelsen i utskottets hemställan, har jag måst instämma i herr Hammarlunds yrkande. Hvad skulle följden blifva, om Kungl. Maj:t framlade och Riksdagen godkände ett förslag, som vore i öfverensstämmelse med motionärens? Jo, att alla kommuner, där småskolelärarpersonalens löner höjts till 400 kronor, skulle få statsbidraget räknadt efter detta högre belopp. Det blefve då i första hand städerna, där man i allmänhet höjt småskolelärarnes och -</w:t>
      </w:r>
      <w:r>
        <w:rPr>
          <w:b/>
        </w:rPr>
        <w:t>lärarinnornas³</w:t>
      </w:r>
      <w:r>
        <w:rPr>
          <w:b w:val="0"/>
        </w:rPr>
        <w:t xml:space="preserve"> löner till detta belopp, som finge det förhöjda bidraget. Därnäst komme en och annan landtkommun hufvudsakligen i Norrland. I och för sig borde naturligtvis jag såsom stadsrepresentant vara nöjd med en anordning, som komme att leda till att städerna i allmänhet skulle få större statsbidrag till sina småskolelärares och -</w:t>
      </w:r>
      <w:r>
        <w:rPr>
          <w:b/>
        </w:rPr>
        <w:t>lärarinnors³</w:t>
      </w:r>
      <w:r>
        <w:rPr>
          <w:b w:val="0"/>
        </w:rPr>
        <w:t xml:space="preserve"> aflöning</w:t>
        <w:br/>
        <w:br/>
        <w:t>än landsbygden. Men jag är det icke, emedan det är uppenbart och af erfarenheten bekräftadt, att en bestämmelse, hvarigenom somliga skoldistrikt skulle få ett större och andra ett mindre statsbidrag, skulle</w:t>
        <w:br/>
        <w:br/>
        <w:t>småskola ellerkomma att leda till en hel del missförhållanden. Man skulle i en del mindre folkskoldistrikt icke taga hänsyn uteslutande till svårigheten att få kom-</w:t>
        <w:br/>
        <w:br/>
        <w:t xml:space="preserve">petenta lärare och lärararinnor, utan det skulle ofta komma att blifva så, att i en kommun höjde man lönen därför, att läraren eller </w:t>
      </w:r>
      <w:r>
        <w:rPr>
          <w:b/>
        </w:rPr>
        <w:t>lärarinnan³</w:t>
      </w:r>
      <w:r>
        <w:rPr>
          <w:b w:val="0"/>
        </w:rPr>
        <w:t xml:space="preserve"> fölle vederbörande i smaken, men i en bredvidliggande kommun höjde man den icke, emedan läraren eller </w:t>
      </w:r>
      <w:r>
        <w:rPr>
          <w:b/>
        </w:rPr>
        <w:t>lärarinnan³</w:t>
      </w:r>
      <w:r>
        <w:rPr>
          <w:b w:val="0"/>
        </w:rPr>
        <w:t xml:space="preserve"> ej i samma grad lyckats göra sig omtyckt af vederbörande skolmyndighet. Man skulle alltså i många fall icke komma att fästa sig uteslutande vid sådana sakskäl, som Riksdagen kunde gilla. Därför tror jag, att det är välbetänkt, att Riksdagen håller sig till ett fixt belopp såsom minimilön och lämnar bidrag i förhållande härtill samt låter det stå församlingarna fritt att efter sig företeende omständigheter på grund af lokala förhållanden höja lönen. Den lindring, kommunerna i detta afseende kunna behöfva, torde Riksdagen lämpligast bereda dem på det af herr Hammarlund föreslagna sättet, nämligen genom att helt öfvertaga utbetalandet af ålderstillägg till ifrågavarande lärare och </w:t>
      </w:r>
      <w:r>
        <w:rPr>
          <w:b/>
        </w:rPr>
        <w:t>lärarinnor³</w:t>
      </w:r>
      <w:r>
        <w:rPr>
          <w:b w:val="0"/>
        </w:rPr>
        <w:t>.</w:t>
        <w:br/>
        <w:br/>
        <w:t>Då jag således icke tror, att vi genom bifall till det nu föreliggande skrifvelseförslaget skulle vinna hvad vi önska, utan att tvärtom såsom följd däraf skulle komma att framläggas ett förslag, som Riksdagen skulle finna sig icke kunna bifalla, ber jag att få ytterligare understryka mitt instämmande i herr Hammarlunds förslag, att utskottets hemställan icke må af Andra Kammaren bifallas.</w:t>
        <w:br/>
        <w:br/>
        <w:t>I detta anförande instämde herrar Ström i Transtrand, Ödman, Jansson i Djursätra, Eriksson i Elgered, Olsson i See, Henricson, Hultkrantz, Holmgren och Hansson.</w:t>
      </w:r>
    </w:p>
    <w:p>
      <w:pPr>
        <w:pStyle w:val="Heading2"/>
      </w:pPr>
      <w:r>
        <w:t>4. Emil Hammarlund (–, man)</w:t>
      </w:r>
    </w:p>
    <w:p>
      <w:r>
        <w:rPr>
          <w:b w:val="0"/>
        </w:rPr>
        <w:t xml:space="preserve">Jag vill endast fästa uppmärksamheten dära, att här icke föreligger någon motion om löneförbättring åt </w:t>
      </w:r>
      <w:r>
        <w:rPr>
          <w:b/>
        </w:rPr>
        <w:t>småskolelärarinnorna³</w:t>
      </w:r>
      <w:r>
        <w:rPr>
          <w:b w:val="0"/>
        </w:rPr>
        <w:t>. Då denna fråga således nu icke föreligger, skall jag icke inlåta mig på det spörsmålet i vidsträcktare grad än hvad jag i mitt föregående anförande gjort.</w:t>
        <w:br/>
        <w:br/>
        <w:t>Den fråga, som nu skall afgöras, är den, huruvida statsbidraget till församlingarna för småskolelärarinnepersonalens aflöning skall i vissa fall höjas och utgå efter andra grunder än de nuvarande, som äro möjliga att af myndigheterna kunna kontrolleras. För min del tror jag, att det vore mycket riskabelt att öfvergifva den nuvarande fasta och säkra grunden — statsbidrag i viss proportion till den lagstadgade minimilönen — för att kasta sig in på ett gungfly, där man ej har något fotfäste och där det blefve omöjligt för myndigheterna att kontrollera, att allt går rätt och ordentligt till väga. Jag hoppas, att Riksdagen på grund af den erfarenhet, som vanns under 1880- talet, aldrig skall vara med om att ånyo införa bestämmelser, som fresta till obehöriga öfverenskommelser i syfte att komma åt statens medel. Gärna erkänner jag den välvilja, som må hafva legat till grund för utskottets förslag, men utskottet har förbisett, till hvilka</w:t>
        <w:br/>
        <w:br/>
        <w:t>konsekvenser dess förslag skulle leda, och jag yrkar därför fortfarande Ang. stats-</w:t>
        <w:br/>
        <w:br/>
        <w:t xml:space="preserve">märkning med anledning af hvad talaren å jönköpingsbänken Nyss mindre folkyttrade. Han sade nämligen, att det skulle blifva en inkonsekvens skola m. m. därutinnan, att en del församlingar aflönade sina </w:t>
      </w:r>
      <w:r>
        <w:rPr>
          <w:b/>
        </w:rPr>
        <w:t>lärarinnor³</w:t>
      </w:r>
      <w:r>
        <w:rPr>
          <w:b w:val="0"/>
        </w:rPr>
        <w:t xml:space="preserve"> med högre = (Forts) belopp, t. ex. 350 kronor, andra åter med endast 300 kronor. Jag kan emellertid icke inse, att härigenom skulle ske någon orättvisa mot de senare församlingarna. Då de aflöna sina </w:t>
      </w:r>
      <w:r>
        <w:rPr>
          <w:b/>
        </w:rPr>
        <w:t>lärarinnor³</w:t>
      </w:r>
      <w:r>
        <w:rPr>
          <w:b w:val="0"/>
        </w:rPr>
        <w:t xml:space="preserve"> med 300 kronor, få de ju 200 kronor i statsbidrag och hafva alltså att af egna medel utgifva 100 kronor. Om åter en församling höjer lönen till 350 kronor, så får denna församling, i fall utskottets hemställan skulle af 3 Riksdagen bifallas, 233 kronor 33 öre af staten. En sådan kommun får alltså af egna medel utbetala mer än 116 kronor 67 öre och har således icke vunnit någon pekuniär fördel. Det var detta jag velat säga.</w:t>
        <w:br/>
        <w:br/>
        <w:t>Jag yrkar fortfarande bifall till utskottets hemställan.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