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986</w:t>
      </w:r>
    </w:p>
    <w:p>
      <w:r>
        <w:rPr>
          <w:b/>
        </w:rPr>
        <w:t xml:space="preserve">Datum: </w:t>
      </w:r>
      <w:r>
        <w:t>1905-05-09</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Herr talman! Jag skall taga mig friheten att yrka bifall till den vid betänkandet fogade reservationen.</w:t>
        <w:br/>
        <w:br/>
        <w:t xml:space="preserve">Såsom herrarne hafva sig bekant, finnes det uti statens ämbetsverk vanligen två olika slag af extra ordinarier. Det ena slaget, som är det allra talrikaste, består af sådana extra tjänstemän, som hafva utsikt att vinna befordran. Och om dem gäller icke ifrågavarande motion. Men dessutom finnes det ett färre antal extra biträden, som icke hafva dylik utsikt, men fullgöra en ordinarie befattnings göromål, och det är de s. k. skrifbiträdena, som vanligen utgöras af </w:t>
      </w:r>
      <w:r>
        <w:rPr>
          <w:b/>
        </w:rPr>
        <w:t>kvinnliga¹</w:t>
      </w:r>
      <w:r>
        <w:rPr>
          <w:b w:val="0"/>
        </w:rPr>
        <w:t xml:space="preserve"> biträden. Vid alla löneregleringar och omorganisationer af ämbetsverk, som hittills ägt rum, har man alltid åsidosatt dessa. Man har icke fäst någon uppmärksamhet därvid, att äfven deras arbete utgör en nödvändig länk i ämbetsverkens funktioner. Det är på deras ställning, som jag tillåtit mig att i min motion fästa uppmärksamheten.</w:t>
        <w:br/>
        <w:br/>
        <w:t>Det finnes två olika slag af dessa skrifbiträden. Det ena är sådana, hvilka uppbära sitt arfvode direkt från ämbetsverkens stat. Ambetsverken själfva betala af expensmedlen den aflöning, som utgår till dessa biträden för skrifgöromål och andra arbeten. Men utom denna kategori finnes det äfven en annan, som förtjänar att medräknas, nämligen den, som aflönas genom s. k. renskrifningspengar, hvilka vissa ämbetsmän äro tillerkända för att därmed aflöna skrifbiträden. Det kan naturligtvis beträffande dessa senare skrifbiträden, såvidt de hafva skyldighet att uppehålla sig på ämbetsrummen, icke göras gällande den uppfattning, att staten genom den omständigheten, att staten låter betalningen utgå indirekt genom vissa tjänstemän, är alldeles fritagen att sörja för dessa skrifbiträden.</w:t>
        <w:br/>
        <w:br/>
        <w:t>Ty uti den betalning, som de få — i de s. k. skrifpengarne — ingår icke ersättning för kollationering eller för den tid, som dessa biträden måste vistas uppe på tjänsterummet för att afvakta arbete, ofta utan att få något att göra. Man har icke heller beräknat, att dessa tjänstemän, som erhållit skrifpengar, skulle däraf bereda</w:t>
        <w:br/>
        <w:br/>
        <w:t>sina skrifbiträden semester eller pension. Afven i dessa fall måste det anses skäligt och billigt, att staten ägnar någon uppmärksamhet åt dessa skrifbiträdens ställning, helst som det, förr eller senare, måste gå så, att skrifpengarne afskaffas och biträdena få sin aflöning direkt från statskassan.</w:t>
        <w:br/>
        <w:br/>
        <w:t xml:space="preserve">Ett exempel på det sista slaget af skrifbiträden finnes 1 hofrätten. Som jag länge tjänstgjort där, känner jag mycket väl till dem. Där äro anställda 6 å 7 </w:t>
      </w:r>
      <w:r>
        <w:rPr>
          <w:b/>
        </w:rPr>
        <w:t>kvinnliga¹</w:t>
      </w:r>
      <w:r>
        <w:rPr>
          <w:b w:val="0"/>
        </w:rPr>
        <w:t xml:space="preserve"> skrifbiträden, som varit där en mycket lång tid. Tre af dem hafva tjänstgjort öfver 20 år. De förtjäna årligen på sitt skrifarbete mellan 400 och 700 kronor. Någon gång kan deras förtjänst springa upp till omkring 300 kronor. De aflönas helt och hållet genom de skrifpengar, som vissa tjänstemän åtnjuta, men de äro anställda af hofrätten eller rättare sagdt af hofrättens advokatfiskal. De hafva skyldighet att vistas på tjänsterummet 4 å 5 timmar hvarje förmiddag. Deras ställning är emellertid ytterst eländig. Det är t. ex. icke ordnadt så, att de äro indelade jämnt på de olika divisionerna, så att de få jämnt skrifarbete, utan de hafva olika kunder bland tjänstemännen. Därigenom kan det komma att inträffa, att om en tjänsteman aflider eller befordras, så minskas inkomsterna för det biträdet, som haft denna tjänsteman till kund. Detta gör, att deras inkomster växla mycket, från det ena året till det andra. På detta skrifarbete kunna de nu, som sagdt, förtjäna 400 å 700 kronor om året, och detta med en arbetstid af i medeltal 10 å 12 timmar om dagen. Dessa </w:t>
      </w:r>
      <w:r>
        <w:rPr>
          <w:b/>
        </w:rPr>
        <w:t>kvinnliga¹</w:t>
      </w:r>
      <w:r>
        <w:rPr>
          <w:b w:val="0"/>
        </w:rPr>
        <w:t xml:space="preserve"> skrifbiträden hafva för en tid sedan försökt hos hofrättens president att få någon förbättring 1 sin ställning, därvid de, bland annat, påpekat, att det icke kunde vara mer än rätt och billigt, att de af statsmedel finge någon liten ersättning för den tid, som de voro tvungna att vistas uppe i hofrätten. De hafva emellertid fått det besked, att ingenting kunde åtgöras. Detta är bara ett exempel.</w:t>
        <w:br/>
        <w:br/>
        <w:t>En särskild anledning, som föreligger att fästa uppmärksamheten på denna fråga, är också den omständigheten, att det arbetar en särskild kungl. kommitté, som har till uppgift att afgifva utlåtande och förslag rörande reglering af statens ämbetsverks och myndigheters löneförhållanden samt därvid tillika taga under öfvervägande, huruvida genom förenkling i förvaltningen tillfälle kunde beredas till indragning af tjänster. Denna kommitté har redan afgifvit förslag rörande tre ämbetsverk, men ingenting finnes omnämndt om skrifbiträdena i dessa verk i kommitténs lönestat. Det kunde synas, som om kommittén haft så mycket större anledning att inlåta sig på denna sak, som kommittén själf har uttalat den principen, att det är oriktigt, att examinerade tjänstemän belastas med renskrifningsgöromål, hvilka i stället böra öfverfiyttas på oexaminerade extra tjänstemän. Man borde väl taga i öfvervägande, då man anser, att det</w:t>
        <w:br/>
        <w:br/>
        <w:t>skall finnas en klass tjänstemän, som uteslutande syssla med renskrifning och mera mekaniska göromål, — man borde väl då tillse, att dessa liksom öfriga tjänstemän och vaktbetjänte få en ordinarie anställning. Nu kan emellertid sägas, att kommittén icke haft anledning att ingå på denna sak, då kommitténs uppgift endast varit att föreslå förenklingar i förvaltningen, men icke nya tjänster; och det är ju möjligt, att man kan resonera så.</w:t>
        <w:br/>
        <w:br/>
        <w:t>Jag har själf suttit i en liknande, ehuru mycket anspråkslös kommitté, och det är anledningen till denna motion. Frågan gällde uppgörande af förslag till ny instruktion i förmyndarekammaren i Stockholm samt arbetsordning för nämnda verk och rådstufverättens första afdelning jämte nya lönestater för tjänstemän och vaktbetjänte. Där finnas sedan gammalt tre enskildt anställda renskrifverskor; och vi hafva alla ansett, att det föll af sig själft, att dessa tre renskrifverskor, i likhet med öfriga tjänstemän, skulle ställas på ordinarie stat, och det hafva vi därför föreslagit.</w:t>
        <w:br/>
        <w:br/>
        <w:t xml:space="preserve">I motionen har nu endast föreslagits en utredning om dessa förhållanden, såvidt angår statens verk, och det kan väl icke anses för mycket begärdt, att man åtminstone får en utredning hvilka olika slag af sådana biträden som finnas, och huru de hafva det ställdt, ty deras ställning är mycket behjärtansvärd och de klaga öfver huru illa de hafva det. Statsutskottet har nu i sin motivering i själfva verket förordat motionen, såvidt jag kan finna, fast det i klämmen kommer till ett motsatt resultat. Utskottet säger till en början: »Utskottet vill icke bestrida, att i vissa fall extra ordinare befattningar 1 statens tjänst kunna böra förändras till ordinarie och att på grund af särskilda förhållanden åt </w:t>
      </w:r>
      <w:r>
        <w:rPr>
          <w:b/>
        </w:rPr>
        <w:t>kvinnor¹</w:t>
      </w:r>
      <w:r>
        <w:rPr>
          <w:b w:val="0"/>
        </w:rPr>
        <w:t>, som under lång tid och på stadigvarande sätt för statens räkning arbetat i sådana anställningar, hvarom i motionerna förmäles, bör — i likhet med hvad Riksdagen under innevarande år i ett fall medgifvit — beredas något understöd, när de på grund af sjukdom eller ålder icke längre kunna fortsätta sitt arbete.»</w:t>
        <w:br/>
        <w:br/>
        <w:t>Men då borde väl statsutskottet anse, att en undersökning bör anställas, i hvad mån och på hvad sätt detta bör ske.</w:t>
        <w:br/>
        <w:br/>
        <w:t>Sedan kommer hufvudskälet för ett afstyrkande, nämligen »de synnerligt vidtgående konsekvenser, som tillämpningen af de af motionären uttalade tankarna skulle medföra». Jag finner dock ett ytterligare erkännande i detta utskottets uttalande därutinnan, att det talar om motionärens »tankar» och således icke hugskott eller dylikt. En tanke bör man väl undersöka och, om den är riktig, bör man väl icke draga sig för de »vidtgående konsekvenserna». Men, mina herrar, det är icke ens några vidtgående konsekvenser. Ty ifrågavarande biträden utgöra en försvinnande liten procent mot alla de öfriga tjänstemän, som äro anställda i verken och uppförda på ordinarie stat, så att i det afseendet behöfver man icke hysa någon alltför stor fruktan.</w:t>
        <w:br/>
        <w:br/>
        <w:t>Till sist är tillagdt ett skäl, som jag icke kan förklara annat än därigenom, att på grund af den oerhörda brådska, hvarmed riks-</w:t>
        <w:br/>
        <w:br/>
        <w:t xml:space="preserve">dagsarbetet bedrifves, utskottet icke haft tillfälle att läsa igenom motionens innehåll. Utskottet säger, att biträdenas ställning, såväl de manligas som de </w:t>
      </w:r>
      <w:r>
        <w:rPr>
          <w:b/>
        </w:rPr>
        <w:t>kvinnligas¹</w:t>
      </w:r>
      <w:r>
        <w:rPr>
          <w:b w:val="0"/>
        </w:rPr>
        <w:t xml:space="preserve">, 1 ett sammanhang och icke blott de </w:t>
      </w:r>
      <w:r>
        <w:rPr>
          <w:b/>
        </w:rPr>
        <w:t>kvinnligas¹</w:t>
      </w:r>
      <w:r>
        <w:rPr>
          <w:b w:val="0"/>
        </w:rPr>
        <w:t xml:space="preserve"> bör tagas under öfvervägande. Men nu är det så, att motionären i motionens motiver uttryckligen framhållit, att hvad som sagts om </w:t>
      </w:r>
      <w:r>
        <w:rPr>
          <w:b/>
        </w:rPr>
        <w:t>kvinnliga¹</w:t>
      </w:r>
      <w:r>
        <w:rPr>
          <w:b w:val="0"/>
        </w:rPr>
        <w:t xml:space="preserve"> skrifbiträden gäller lika fullt om manliga, där sådana ännu begagnas. Och i motionens slutliga hemställan talas därför också afsiktligt om »personer»&gt; och ej blott om </w:t>
      </w:r>
      <w:r>
        <w:rPr>
          <w:b/>
        </w:rPr>
        <w:t>kvinnliga¹</w:t>
      </w:r>
      <w:r>
        <w:rPr>
          <w:b w:val="0"/>
        </w:rPr>
        <w:t xml:space="preserve"> biträden.</w:t>
        <w:br/>
        <w:br/>
        <w:t>För min del vill jag 1 denna fråga, ehuru det är blott en reservant, besvära kammaren med en votering. Jag tror, att, om uppmärksamheten sålunda blir fäst på denna fråga, det skall hafva det goda med sig, att, utom att den faller framåt, äfven i ämbetsverken mera intresse omedelbart ägnas åt hvad från deras sida kan redan nu göras för dessa vanlottade statstjänare.</w:t>
        <w:br/>
        <w:br/>
        <w:t xml:space="preserve">Innan jag slutar, kan jag icke underlåta att göra ytterligare en erinran. Detta statsutskottets utlåtande synes mig vara ett af de många bevisen för att </w:t>
      </w:r>
      <w:r>
        <w:rPr>
          <w:b/>
        </w:rPr>
        <w:t>kvinnans¹</w:t>
      </w:r>
      <w:r>
        <w:rPr>
          <w:b w:val="0"/>
        </w:rPr>
        <w:t xml:space="preserve"> politiska rösträtt är ganska mycket af behofvet påkallad och en verklig aktualitet. Det ligger i öppen dag, att hade </w:t>
      </w:r>
      <w:r>
        <w:rPr>
          <w:b/>
        </w:rPr>
        <w:t>kvinnan¹</w:t>
      </w:r>
      <w:r>
        <w:rPr>
          <w:b w:val="0"/>
        </w:rPr>
        <w:t xml:space="preserve"> politisk rösträtt, skulle det icke uppkommit något så ensidigt, som att i verken i allmänhet alla manliga befattningar från den högsta till den lägsta sättas på ordinarie stat, men </w:t>
      </w:r>
      <w:r>
        <w:rPr>
          <w:b/>
        </w:rPr>
        <w:t>kvinnorna¹</w:t>
      </w:r>
      <w:r>
        <w:rPr>
          <w:b w:val="0"/>
        </w:rPr>
        <w:t xml:space="preserve"> icke tagas i betraktande. Detta är en så uppenbar orättvisa, att jag är färdig att tro, att det ligger åtskillig sanning i den sats, som jag sett i en nyligen utgifven skrift, i i hvilken författarinnan, så ofta </w:t>
      </w:r>
      <w:r>
        <w:rPr>
          <w:b/>
        </w:rPr>
        <w:t>hon²</w:t>
      </w:r>
      <w:r>
        <w:rPr>
          <w:b w:val="0"/>
        </w:rPr>
        <w:t xml:space="preserve"> nämner ordet »samhället»&gt;, alltid tillägger »d. v. s. männen».</w:t>
        <w:br/>
        <w:br/>
        <w:t xml:space="preserve">Jag vet såväl, att män i allmänhet t. o. m. blifva upprörda, när </w:t>
      </w:r>
      <w:r>
        <w:rPr>
          <w:b/>
        </w:rPr>
        <w:t>kvinnliga¹</w:t>
      </w:r>
      <w:r>
        <w:rPr>
          <w:b w:val="0"/>
        </w:rPr>
        <w:t xml:space="preserve"> tjänstemän komma upp till så hög lön som 2,000 kr. De anse, att </w:t>
      </w:r>
      <w:r>
        <w:rPr>
          <w:b/>
        </w:rPr>
        <w:t>kvinnan¹</w:t>
      </w:r>
      <w:r>
        <w:rPr>
          <w:b w:val="0"/>
        </w:rPr>
        <w:t xml:space="preserve"> bör hållas nere på existensminimum ; och det har icke ingått i det allmänna föreställningssättet, att de också skola hafva semester, pension och dylika förmåner. Men det finnes dock en förhoppning, som jag grundar på ett uttalande under rösträttsdebatten af herr Carl Persson i Stallerhult. Han frågade, om icke hvarje riksdagsman 1 kammaren representerar icke blott sina kommittenter utan hela folket, och han sade, att han var öfvertygad om, att hvar och en af oss gör hvad han kan för att efter bästa förmåga se till och bevaka alla intressen i samhället och således äfven deras, som icke äro här representerade. Jag tror 1 anslutning härtill, att man gör klokt och rättvist i att i någon mån ägna uppmärksamhet åt dessa </w:t>
      </w:r>
      <w:r>
        <w:rPr>
          <w:b/>
        </w:rPr>
        <w:t>kvinnliga¹</w:t>
      </w:r>
      <w:r>
        <w:rPr>
          <w:b w:val="0"/>
        </w:rPr>
        <w:t xml:space="preserve"> biträdens ställning, hvilka icke äro representerade här i kammaren. Den vackra tanke, som såsom nyss nämnts uttalades under rösträttsdebatten, har emellertid icke enligt mitt förmenande kommit till uttryck i utskottets betänkande, men finnes däremot i den vid betänkandet fogade reservationen. Och därför yrkar jag bifall till herr von Friesens reservation.</w:t>
      </w:r>
    </w:p>
    <w:p>
      <w:pPr>
        <w:pStyle w:val="Heading2"/>
      </w:pPr>
      <w:r>
        <w:t>2. Edvard von Krusenstjerna (borgmästarepartiet, man)</w:t>
      </w:r>
    </w:p>
    <w:p>
      <w:r>
        <w:rPr>
          <w:b w:val="0"/>
        </w:rPr>
        <w:t xml:space="preserve">Afven inom generalpoststyrelsen finnes en del göromål, hvilka, om verket skall kunna fullgöra sina funktioner, nödvändigt måste uppehållas, men å andra sidan äro sådana, att det skulle vara en misshushållning i alla hänseenden, om till dem endast skulle användas examinerade tjänstemän. Vår sträfvan har därför varit att i afseende på dessa göromål utbyta de examinerade tjänstemännen mot sådana skrifbiträden, hvarom herr Lindhagens motion handlar, och mest mot </w:t>
      </w:r>
      <w:r>
        <w:rPr>
          <w:b/>
        </w:rPr>
        <w:t>kvinnliga¹</w:t>
      </w:r>
      <w:r>
        <w:rPr>
          <w:b w:val="0"/>
        </w:rPr>
        <w:t xml:space="preserve"> sådana. Och min erfarenhet är den, att jag kan i allo vitsorda det omdöme om dessa biträden, som herr Lindhagen uttalat, liksom jag lika med honom anser att billigheten bjuder, att äfven dessa skrifbiträden, när ålder eller sjukdom bryter deras krafter, icke lämnas af staten utan hjälp. Motionärens framställning innebär således en framtidstanke, som synes mig väl värd att taga vara på, åtminstone måtte den väl vara så mycket värd, att den förtjänar en utredning. På dessa skäl yrkar jag bifall till herr von Friesens reservation.</w:t>
      </w:r>
    </w:p>
    <w:p>
      <w:pPr>
        <w:pStyle w:val="Heading2"/>
      </w:pPr>
      <w:r>
        <w:t>3. Nils Nilsson (–, man)</w:t>
      </w:r>
    </w:p>
    <w:p>
      <w:r>
        <w:rPr>
          <w:b w:val="0"/>
        </w:rPr>
        <w:t xml:space="preserve">Herr talman, mina herrar! Motionären har här ådagalagt en ifver att förbättra skrifbiträdenas ställning så mycket som möjligt. En annan uppfattning har jag. Jag tror icke, att vi komma att sakna skrifbiträden i Stockholm. Här finnes så mycket folk, som söker anställning som skrifbiträden, och aflöningen är så tillräckligt tilltagen, att de äro synnerligt tacksamma att få sådana platser, som </w:t>
      </w:r>
      <w:r>
        <w:rPr>
          <w:b/>
        </w:rPr>
        <w:t>kvinnor¹</w:t>
      </w:r>
      <w:r>
        <w:rPr>
          <w:b w:val="0"/>
        </w:rPr>
        <w:t xml:space="preserve"> kunna erhålla. Motionären har anfört, att särskildt i hofrätten finnas </w:t>
      </w:r>
      <w:r>
        <w:rPr>
          <w:b/>
        </w:rPr>
        <w:t>kvinnor¹</w:t>
      </w:r>
      <w:r>
        <w:rPr>
          <w:b w:val="0"/>
        </w:rPr>
        <w:t>, som äro ålagda att sitta kvar på platsen för att förtjäna erforderliga belopp genom skrifning. Det är en sanning, men de tjänstemän, som måste hafva detta skrifarbete åt sig utfördt, hafva så mycken ersättning, att de skulle kunna lämna sådan betalning, som behöfves, för att biträdena ständigt må vara på sin plats.</w:t>
        <w:br/>
        <w:br/>
        <w:t>Om nu Riksdagen för sin del besluter, att alla sådana skrifbiträden, som hafva stadigvarande befattningar, skola sättas på ordinarie stat, få de därigenom äfven pension och därmed följande förmåner. Men andra, som möjligen hafva samma rätt att få ordinarie plats, kunde icke få skifta arbete med dem, därför att dessa, som kommit på ordinarie stat, naturligtvis kunde på vissa tider få mindre arbete, men då måste sitta där i alla fall.</w:t>
        <w:br/>
        <w:br/>
        <w:t>Emellertid, huru saken än ställer sig, tycker man kanske, att det icke skall vara ur vägen, att en utredning sker. För min del anser jag, att utredning icke bör förekomma, förrän man saknar sådana skrifbiträden, så att ämbetsverken nödgas gå in till Kungl. Maj:t för att få saken ordnad i den riktning, som framställts af motionären.</w:t>
        <w:br/>
        <w:br/>
        <w:t>Jag får för min del yrka bifall till utskottets hemställan.</w:t>
      </w:r>
    </w:p>
    <w:p>
      <w:pPr>
        <w:pStyle w:val="Heading2"/>
      </w:pPr>
      <w:r>
        <w:t>4. Theodor Nordström (Utan partibeteckning, man)</w:t>
      </w:r>
    </w:p>
    <w:p>
      <w:r>
        <w:rPr>
          <w:b w:val="0"/>
        </w:rPr>
        <w:t>På grund af min långvariga tjänstgöring inom statens ämbetsverk, där sådana biträden förekomma,</w:t>
        <w:br/>
        <w:br/>
        <w:t xml:space="preserve">som de, om hvilka herr Lindhagen nyss talat, har jag kunnat bilda mig en uppfattning, som är fullkomligt öfverensstämmande med den, som herrar Lindhagen och von Krusenstjerna uttalat. Dessa skrifbiträdens ställning är verkligen ganska dålig och de behöfva mycket väl omhändertagas af staten. Låt vara, att inom t. ex. järnvägsstyrelsen de </w:t>
      </w:r>
      <w:r>
        <w:rPr>
          <w:b/>
        </w:rPr>
        <w:t>kvinnliga¹</w:t>
      </w:r>
      <w:r>
        <w:rPr>
          <w:b w:val="0"/>
        </w:rPr>
        <w:t xml:space="preserve"> skrifbiträdenas ställning icke är så dålig som den, herr Lindhagen anförde beträffande Svea hofrätt, så anser jag dock, att det föreligger fullgoda skäl att vidtaga en sådan åtgärd, som herr Lindhagen i sin motion åsyftat. Jag anhåller därför, herr talman, att få instämma med herr von Krusenstjerna.</w:t>
      </w:r>
    </w:p>
    <w:p>
      <w:pPr>
        <w:pStyle w:val="Heading2"/>
      </w:pPr>
      <w:r>
        <w:t>5. Emil Hammarlund (–, man)</w:t>
      </w:r>
    </w:p>
    <w:p>
      <w:r>
        <w:rPr>
          <w:b w:val="0"/>
        </w:rPr>
        <w:t>Den talare, som nyss försvarade utskottets hemställan om afslag å ifrågavarande motion, framhöll att, om dessa platser gjordes ordinarie, det lätt skulle kunna inträffa, att innehafvarne af dessa platser viss tid af året icke skulle hafva fullt att göra. Jag ber dock att få erinra därom, att det endast gäller att anställa en utredning, och det är väl alldeles klart att, om denna utredning skulle gifva vid handen, att vissa platser böra uppföras å ordinarie stat, man då icke upprättar flera dylika platser än att innehafvarne få full sysselsättning. Detta är ju en af de saker, som skola ingå i den blifvande utredningen.</w:t>
        <w:br/>
        <w:br/>
        <w:t xml:space="preserve">Han sade vidare, att en utredning kan nog blifva behöflig, men icke nu, utan först om det i en framtid skulle visa sig, att dessa befattningar icke kunna upprätthållas på det nuvarande sättet, utan myndigheterna måste hos Kungl. Maj:t begära särskilda åtgärders vidtagande. För min del anser jag, att det är staten ovärdigt att på ett sådant sätt ockra på den låga betalningen för </w:t>
      </w:r>
      <w:r>
        <w:rPr>
          <w:b/>
        </w:rPr>
        <w:t>kvinnligt¹</w:t>
      </w:r>
      <w:r>
        <w:rPr>
          <w:b w:val="0"/>
        </w:rPr>
        <w:t xml:space="preserve"> arbete.</w:t>
        <w:br/>
        <w:br/>
        <w:t>Den nu gjorda framställningen synes mig synnerligen behjärtansvärd, och då det nu endast är fråga om en utredning och icke att fatta något definitivt beslut om upprättande af vissa ordinarie platser, tillåter jag mig att yrka bifall till den vid betänkandet fogade, af herr von Friesen afgifna reservation.</w:t>
      </w:r>
    </w:p>
    <w:p>
      <w:pPr>
        <w:pStyle w:val="Heading2"/>
      </w:pPr>
      <w:r>
        <w:t>6. Johan Widen (Liberala samlingspartiet, man)</w:t>
      </w:r>
    </w:p>
    <w:p>
      <w:r>
        <w:rPr>
          <w:b w:val="0"/>
        </w:rPr>
        <w:t>Herr talman, mina herrar! Jag har begärt ordet i denna fråga icke för att framställa något yrkande, utan med anledning däraf, att motionären såväl i motionen som också här i dag under debatten berört löneregleringskommitténs ställning till denna fråga, och jag, såsom det torde vara för många af herrarne bekant,</w:t>
        <w:br/>
        <w:br/>
        <w:t>- är ledamot af denna kommitté.</w:t>
        <w:br/>
        <w:br/>
        <w:t>Motionären har i sin motion riktigt anfört, att denna kommitté har till uppgift att afgifva utlåtande och förslag rörande reglering af statens ämbetsverks och myndigheters löneförhållanden samt därvid tillika taga under öfvervägande, huruvida genom förenkling i förvaltningen tillfälle kunde beredas till indragning af tjänster, som genom de förändrade anordningarna kunde undvaras.</w:t>
        <w:br/>
        <w:br/>
        <w:t>Alltså har kommittén, såsom motionären också riktigt fram-</w:t>
        <w:br/>
        <w:br/>
        <w:t>hållit, icke haft någon direkt anledning att inlåta sig på denna fråga. Det är ju uppenbart, att ett realiserande af de af motionären uppställda önskemålen hvarken kan leda till förenkling i förvaltningen, ej heller till indragning af tjänster. Kommittén har därför icke ansett sig hafva att inlåta sig på frågan. Emellertid har kommittén likväl kommit att i viss mån beröra det arbete, som af ifrågavarande biträden utföres, nämligen i sammanhang med sitt resonemang, huru man skall utröna behofvet af tjänstemän inom de särskilda ämbetsverken.</w:t>
        <w:br/>
        <w:br/>
        <w:t>I detta afseende yttrar kommittén: »Vid beräkning af behofvet utaf tjänstemän synes emellertid ej böra afses, att rent mekaniska arbeten, såsom renskrifning och dylikt, »hvilka icke äro ägnade att framkalla ämbetsmannaduglighet och den för vidare befordran nödiga skicklighet», skola verkställas af examinerade tjänstemän. Detta är en misshushållning, som i öfverensstämmelse med tillförne rådande uppfattning, att det för den unge tjänstemannen skulle vara uppfostrande att under den tidigare delen af sin tjänstemannatid sysselsättas med renskrifning och dylikt, på ett eller annat håll ännu torde. äga rum, men som bör undvikas.» Det är således väsentligen samma uppfattning, som herr von Krusenstjerna nyss tillkännagaf.</w:t>
        <w:br/>
        <w:br/>
        <w:t>Detta yttrar kommittén i sina allmänna grundsatser med afseende å löneregleringsarbetet, och kommittén har sedermera utfört detsamma i sina speciella förslag rörande de olika ämbetsverken. Speciellt har kommittén kommit in på denna fråga i sammanhang med utredningen rörande omorganisationen af kammarrättens revision. Förhållandet är nämligen, att revisorerna i detta ämbetsverk utföra en del granskningsarbete, som är helt och hållet mekaniskt, äfvensom en hel del renskrifningsarbete. De hafva sålunda i sistnämnda afseende t. ex. att renskrifva de godkända anmärkningarna samt att i en anteckningsbok, som finnes på hvarje revisionskontor, helt eller delvis afskrifva en del kungl. bref, hvarjämte det åligger dem att fullgöra en del andra renskrifningsarbeten.</w:t>
        <w:br/>
        <w:br/>
        <w:t xml:space="preserve">Härom yttrar kommittén, att inom kammarrättens revisionsafdelning skulle åt </w:t>
      </w:r>
      <w:r>
        <w:rPr>
          <w:b/>
        </w:rPr>
        <w:t>kvinnliga¹</w:t>
      </w:r>
      <w:r>
        <w:rPr>
          <w:b w:val="0"/>
        </w:rPr>
        <w:t xml:space="preserve"> eller andra biträden utan akademisk bildning kunna öfverlämnas att besörja såväl rent siffergranskningsarbete som ock efterseendet, huruvida verifikalioner medfölja till vederbörande poster och till själfva beloppen öfverensstämma med dessa. Och vidare har kommittén hemställt, att renskrifning och ” därmed jämförliga göromål icke må utföras af de å revisionsafdelningen anställda examinerade tjänstemännen, utan genom extra, oexamierade biträden.</w:t>
        <w:br/>
        <w:br/>
        <w:t>Det är ju uppenbarligen alldeles riktiga grundsatser, som kommittén i detta afseende uttalat, och hvilka böra ur förenklingsoch sparsamhetssynpunkt komma till genomförande, men kommittén har därmed icke uttalat sig om de villkor, på hvilka dessa biträden skulle vara anställda. Den har icke haft någon anledning att inlåta sig på en utredning af denna enligt min mening ganska vidlyftiga fråga; den har endast uttalat sin mening, att detta arbete bör utföras af andra än de examinerade tjänstemännen. Men huru dessa biträden</w:t>
        <w:br/>
        <w:br/>
        <w:t>skola vara anställda och huru eventuellt pensions- eller andra förhållanden med afseende på dem skola ordnas, härom har kommittén icke haft anledning att utlåta sig. Kommittén har alltså icke intagit någon som helst position till det föreliggande spörsmålet, hvilket jag har velat framhålla, då det uttalats ett visst klander mot kommittén därför att den skulle i viss mån gjort det.</w:t>
        <w:br/>
        <w:br/>
        <w:t>Hvad själfva frågan beträffar, får jag för min personliga del säga, att det finnes mycket behjärtansvärdt i motionärens framställning, hvilken ju äfven erkännes af utskottet. Detta har också Riksdagen på sätt och vis visat sig behjärta, då den såväl i år som i fjol bifallit framställningar om förmåner för biträden af denna egenskap. Det var åtminstone en person i år och en i fjol, om hvilka detta ägt rum.</w:t>
        <w:br/>
        <w:br/>
        <w:t>Jag skall emellertid icke göra något yrkande, då jag till följd af min ställning såsom ledamot af löneregleringskommittén anser mig böra intaga en fullt opartisk hållning. Jag skulle emellertid i högsta grad beklaga, om den ifrågasatta utredningen, därest den kommer till stånd, skulle komma att hänvisas till kommittén, som redan nu är alldeles öfverhopad af arbete.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