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72</w:t>
      </w:r>
    </w:p>
    <w:p>
      <w:r>
        <w:rPr>
          <w:b/>
        </w:rPr>
        <w:t xml:space="preserve">Datum: </w:t>
      </w:r>
      <w:r>
        <w:t>1906-05-14</w:t>
      </w:r>
    </w:p>
    <w:p>
      <w:r>
        <w:rPr>
          <w:b/>
        </w:rPr>
        <w:t xml:space="preserve">Kammare: </w:t>
      </w:r>
      <w:r>
        <w:t>Första kammaren</w:t>
      </w:r>
    </w:p>
    <w:p>
      <w:r>
        <w:rPr>
          <w:b/>
        </w:rPr>
        <w:t xml:space="preserve">Antal yttranden: </w:t>
      </w:r>
      <w:r>
        <w:t>10</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Albert Sjöholm (–, man)</w:t>
      </w:r>
    </w:p>
    <w:p>
      <w:r>
        <w:rPr>
          <w:b w:val="0"/>
        </w:rPr>
        <w:t xml:space="preserve">Utan att yttra mig om befogenheten och rättvisan af </w:t>
      </w:r>
      <w:r>
        <w:rPr>
          <w:b/>
        </w:rPr>
        <w:t>kvinnans¹</w:t>
      </w:r>
      <w:r>
        <w:rPr>
          <w:b w:val="0"/>
        </w:rPr>
        <w:t xml:space="preserve"> politiska rösträtt, anser jag aflåtandet af en skrifvelse till Kungl. Maj:t med begäran om utredning i denna fråga vara för närvarande i hög grad olämpligt. Verkan af en sådan skrifvelse måste blifva olika allt efter det beslut, Riksdagen vid denna riksdag nu kommer att fatta i afseende å rösträttsfrågan. Antager nu Riksdagen allmän rösträtt för män, så är det gifvet, att en ny agitationsstrid genast uppstår, som förutom andra olägenheter kan förhindra det definitiva beslutet. Faller åter frågan, då är det gifvet, att Kungl. Maj:t måste med anledning af denna skrifvelse upptaga en ny utredning, och därigenom kommer frågan i sin helhet till oberäknelig skada att försvåras och fördröjas. Efter mitt förmenande bör allmän rösträtt för män först afgöras, innan</w:t>
        <w:br/>
        <w:br/>
      </w:r>
      <w:r>
        <w:rPr>
          <w:b/>
        </w:rPr>
        <w:t>kvinnans¹</w:t>
      </w:r>
      <w:r>
        <w:rPr>
          <w:b w:val="0"/>
        </w:rPr>
        <w:t xml:space="preserve"> politiska rösträtt på allvar upptages till behandling, och därför, herr talman, får jag yrka afslag å utskottets hemställan.</w:t>
      </w:r>
    </w:p>
    <w:p>
      <w:pPr>
        <w:pStyle w:val="Heading2"/>
      </w:pPr>
      <w:r>
        <w:t>2. Theodor af Ekenstam (Lantmanna- och borgarepartiet inom andrakammaren, man)</w:t>
      </w:r>
    </w:p>
    <w:p>
      <w:r>
        <w:rPr>
          <w:b w:val="0"/>
        </w:rPr>
        <w:t xml:space="preserve">Att vid denna sena timma på något ingående sätt belysa de skäl, som verkat för mig, då jag antecknade mig såsom reservant i denna punkt, kan icke ifrågakomma. Jag vill blott i största korthet hänvisa till hvad man egentligen i denna fråga åsyftar. Det är nog icke endast hvad som här kallas rösträtt. Det är för visso något annat, som ligger inunder, och det är valrätten för </w:t>
      </w:r>
      <w:r>
        <w:rPr>
          <w:b/>
        </w:rPr>
        <w:t>kvinnan¹</w:t>
      </w:r>
      <w:r>
        <w:rPr>
          <w:b w:val="0"/>
        </w:rPr>
        <w:t>.</w:t>
        <w:br/>
        <w:br/>
        <w:t xml:space="preserve">Om herrarne möjligen erinra sig, framförde herr Lindhagen i en motion i ämnet vid 1904 års riksdag åtskilliga skäl i koncentrerad form för </w:t>
      </w:r>
      <w:r>
        <w:rPr>
          <w:b/>
        </w:rPr>
        <w:t>kvinnans¹</w:t>
      </w:r>
      <w:r>
        <w:rPr>
          <w:b w:val="0"/>
        </w:rPr>
        <w:t xml:space="preserve"> rösträtt. Dessa skäl gå föröfrigt i samma eller någon annan form oupphörligen igen i diskussionen. Jag tillåter mig därför äånföra några bland dem. Det heter sålunda, att </w:t>
      </w:r>
      <w:r>
        <w:rPr>
          <w:b/>
        </w:rPr>
        <w:t>kvinnan¹</w:t>
      </w:r>
      <w:r>
        <w:rPr>
          <w:b w:val="0"/>
        </w:rPr>
        <w:t xml:space="preserve"> bör erhålla denna medborgerliga befogenhet — nämligen rösträtten,</w:t>
        <w:br/>
        <w:br/>
        <w:t xml:space="preserve">därför att </w:t>
      </w:r>
      <w:r>
        <w:rPr>
          <w:b/>
        </w:rPr>
        <w:t>kvinnan¹</w:t>
      </w:r>
      <w:r>
        <w:rPr>
          <w:b w:val="0"/>
        </w:rPr>
        <w:t>, som har lika stora intressen att tillvarataga i samhället som mannen, bör själf bäst förstå att där bevaka sin egen rätt och sitt eget bästa;</w:t>
        <w:br/>
        <w:br/>
        <w:t xml:space="preserve">därför att samhället särskildt behöfver den insats af medkänsla, sparsamhet och praktiskt sinne, som </w:t>
      </w:r>
      <w:r>
        <w:rPr>
          <w:b/>
        </w:rPr>
        <w:t>kvinnan¹</w:t>
      </w:r>
      <w:r>
        <w:rPr>
          <w:b w:val="0"/>
        </w:rPr>
        <w:t xml:space="preserve"> antagligen skulle göra gällande i lagstiftningen och i statshushållningen; samt</w:t>
        <w:br/>
        <w:br/>
        <w:t xml:space="preserve">därför att sålunda med ett ord det är till gagn för </w:t>
      </w:r>
      <w:r>
        <w:rPr>
          <w:b/>
        </w:rPr>
        <w:t>kvinnan¹</w:t>
      </w:r>
      <w:r>
        <w:rPr>
          <w:b w:val="0"/>
        </w:rPr>
        <w:t xml:space="preserve"> och till gagn för samhället.</w:t>
        <w:br/>
        <w:br/>
        <w:t xml:space="preserve">Draga vi konsekvenserna af dessa skäl, borde det vara tydligt, att, skall öfverhufvud någon beviskraft ligga i dem, måste </w:t>
      </w:r>
      <w:r>
        <w:rPr>
          <w:b/>
        </w:rPr>
        <w:t>kvinnan¹</w:t>
      </w:r>
      <w:r>
        <w:rPr>
          <w:b w:val="0"/>
        </w:rPr>
        <w:t xml:space="preserve"> blifva valbar, komma in i riksförsamlingen. Ty ingen kan väl inbilla sig att rätten att rösta på en manlig riksdagsmanskandidat skulle kunna åstadkomma allt det nyttiga för </w:t>
      </w:r>
      <w:r>
        <w:rPr>
          <w:b/>
        </w:rPr>
        <w:t>kvinnan¹</w:t>
      </w:r>
      <w:r>
        <w:rPr>
          <w:b w:val="0"/>
        </w:rPr>
        <w:t xml:space="preserve"> och samhället som nyss ställdes i perspektiv.</w:t>
        <w:br/>
        <w:br/>
        <w:t xml:space="preserve">Men är det verkligen så, att med denna </w:t>
      </w:r>
      <w:r>
        <w:rPr>
          <w:b/>
        </w:rPr>
        <w:t>kvinnans¹</w:t>
      </w:r>
      <w:r>
        <w:rPr>
          <w:b w:val="0"/>
        </w:rPr>
        <w:t xml:space="preserve"> rösträtt innerst åsyftas att jämväl göra </w:t>
      </w:r>
      <w:r>
        <w:rPr>
          <w:b/>
        </w:rPr>
        <w:t>kvinnan¹</w:t>
      </w:r>
      <w:r>
        <w:rPr>
          <w:b w:val="0"/>
        </w:rPr>
        <w:t xml:space="preserve"> valbar, då frågar jag: äro vi mogna för något sådant?</w:t>
        <w:br/>
        <w:br/>
        <w:t>Äro vi det, då skola vi rösta bifall till denna punkt, eljest skola vi rösta nej. Jag kan icke förstå, att vi i detta fall kunna taga saken på annat sätt, ty rädas vi för konsekvenserna, böra vi ej inlåta oss på förutsättningarna — och är målet icke önskvärdt, då må det i sanning kallas dåraktigt att befordra de medel, som leda dit och ändock tro sig kunna undgå målet. — Och som jag icke vill målet, ber jag att få yrka bifall till den reservation, jag gjort.</w:t>
      </w:r>
    </w:p>
    <w:p>
      <w:pPr>
        <w:pStyle w:val="Heading2"/>
      </w:pPr>
      <w:r>
        <w:t>3. Cornelius Sjöcrona (Första kammarens protektionistiska parti, man)</w:t>
      </w:r>
    </w:p>
    <w:p>
      <w:r>
        <w:rPr>
          <w:b w:val="0"/>
        </w:rPr>
        <w:t>Det har redan under denna mycket långa öfverläggning ett par gånger blifvit yttradt, att utskottet inlagt stor förtjänst genom den omsorg och det arbete, utskottet nedlagt på detta betänkande. Jag vill till alla delar instämma uti det</w:t>
        <w:br/>
        <w:br/>
        <w:t>yttrandet om utskottets betänkande, äfven delvis i fråga om hvad utskottet yttrat i nu föreliggande punkt. Hvad utskottet säger är verkligen så uttömmande och så väl affattadt, att jag vill hafva det in i dagens protokoll. Det är icke så långt. Det lyder:</w:t>
        <w:br/>
        <w:br/>
        <w:t xml:space="preserve">»Uppenbart är, att det för samhället är af största vikt, att alla de medborgare, hvilka kunna förutsättas äga den mognad och själfständighet samt därmed följande intresse för allmänna ärenden, som göra dem skickade att inverka på statens angelägenheter, jämväl blifva satta i tillfälle härtill genom erhållande af politisk rösträtt. En sund och ostörd samhällsutveckling betryggas säkrast genom att samtliga de krafter inom staten, hvilka därför äga nödiga betingelser, kallas att i sin mån medverka och göra sin insats i det offentliga lifvet. Att dylika förutsättningar kunna förefinnas hos många af vårt lands </w:t>
      </w:r>
      <w:r>
        <w:rPr>
          <w:b/>
        </w:rPr>
        <w:t>kvinnor¹</w:t>
      </w:r>
      <w:r>
        <w:rPr>
          <w:b w:val="0"/>
        </w:rPr>
        <w:t xml:space="preserve">, torde icke med fog kunna bestridas. Då man numera verkligen vill hos oss ansluta sig till den allmänna rösträttens princip, synes det utskottet, som om tiden skulle vara inne att taga under allvarligt öfvervägande, huruvida och i hvilken omfattning politisk rösträtt kan beredas jämväl </w:t>
      </w:r>
      <w:r>
        <w:rPr>
          <w:b/>
        </w:rPr>
        <w:t>kvinna¹</w:t>
      </w:r>
      <w:r>
        <w:rPr>
          <w:b w:val="0"/>
        </w:rPr>
        <w:t xml:space="preserve">, gift lika väl som ogift. Att från direkt politiskt inflytande utestänga </w:t>
      </w:r>
      <w:r>
        <w:rPr>
          <w:b/>
        </w:rPr>
        <w:t>henne²</w:t>
      </w:r>
      <w:r>
        <w:rPr>
          <w:b w:val="0"/>
        </w:rPr>
        <w:t xml:space="preserve"> kan näppeligen sägas vara väl förenligt med införande af en så vidsträckt valrätt för män, som nu ifrågasättes. </w:t>
      </w:r>
      <w:r>
        <w:rPr>
          <w:b/>
        </w:rPr>
        <w:t>Hon²</w:t>
      </w:r>
      <w:r>
        <w:rPr>
          <w:b w:val="0"/>
        </w:rPr>
        <w:t xml:space="preserve"> har nämligen lika stora intressen att tillvarataga i samhället som mannen och bör väl därför äfven sättas i tillfälle att genom deltagande i de politiska valen göra dem tillbörligen beaktade. Härtill kommer, att </w:t>
      </w:r>
      <w:r>
        <w:rPr>
          <w:b/>
        </w:rPr>
        <w:t>kvinnan¹</w:t>
      </w:r>
      <w:r>
        <w:rPr>
          <w:b w:val="0"/>
        </w:rPr>
        <w:t xml:space="preserve"> på grund af de </w:t>
      </w:r>
      <w:r>
        <w:rPr>
          <w:b/>
        </w:rPr>
        <w:t>henne²</w:t>
      </w:r>
      <w:r>
        <w:rPr>
          <w:b w:val="0"/>
        </w:rPr>
        <w:t xml:space="preserve"> särskildt utmärkande egenskaper är ägnad att utöfva ett gagneligt inflytande i synnerhet på den sociala lagstiftningens område, såsom i fråga om fattigvård, sjukvård, undervisning och uppfostran.»</w:t>
        <w:br/>
        <w:br/>
        <w:t xml:space="preserve">Detta är, mina herrar, så fullständigt och så väl sagdt, att jag icke behöfver lägga något därtill, men det måste då väcka min förvåning att utskottet, då utskottet förordat allmän rösträtt, icke har velat med detsamma tillerkänna </w:t>
      </w:r>
      <w:r>
        <w:rPr>
          <w:b/>
        </w:rPr>
        <w:t>kvinnan¹</w:t>
      </w:r>
      <w:r>
        <w:rPr>
          <w:b w:val="0"/>
        </w:rPr>
        <w:t xml:space="preserve"> rösträtt, utan uteslutit halfva antalet af Sveriges medborgare, som uppnått 25 års ålder, från politisk rösträtt. Det hade mycket lätt kunnat ske genom att bara sätta in orden »man eller </w:t>
      </w:r>
      <w:r>
        <w:rPr>
          <w:b/>
        </w:rPr>
        <w:t>kvinna¹</w:t>
      </w:r>
      <w:r>
        <w:rPr>
          <w:b w:val="0"/>
        </w:rPr>
        <w:t>» i stället för ordet »man». Såsom skäl hvarför icke utskottet gjort detta, yttrar utskottet vidare:</w:t>
        <w:br/>
        <w:br/>
        <w:t xml:space="preserve">»Då emellertid beslut om en så vidtgående reform, som beredande af politisk rösträtt för </w:t>
      </w:r>
      <w:r>
        <w:rPr>
          <w:b/>
        </w:rPr>
        <w:t>kvinnor¹</w:t>
      </w:r>
      <w:r>
        <w:rPr>
          <w:b w:val="0"/>
        </w:rPr>
        <w:t xml:space="preserve"> skulle innebära, icke bör fattas utan en föregående allsidig utredning rörande alla de spörsmål, som härmed stå i sammanhang, och då denna fråga dessutom är af den omfattning och betydelse, att densamma bör finna sin lösning oberoende af den nu förestående rösträttreformen, har utskottet ansett sig endast böra hemställa om aflåtande af skrifvelse i ämnet till. Kungl. Maj:t.»</w:t>
        <w:br/>
        <w:br/>
        <w:t>Hvad det sista skälet angår, att frågan är af så stor omfattning, att den bör finna sin lösning oberoende af den nu föreslagna</w:t>
        <w:br/>
        <w:br/>
        <w:t xml:space="preserve">rösträttsreformen, så tyder det mera på, att den borde lösas, äfven om icke rösträttsreformen för män löses. Det har väl icke utskottet menat, utan det är väl den s. k. allsidiga utredningen, som utskottet velat begära. Då skulle det emellertid vara önskvärdt att veta, hvad som skall utredas. Nog vet utskottet, att det finnes </w:t>
      </w:r>
      <w:r>
        <w:rPr>
          <w:b/>
        </w:rPr>
        <w:t>kvinnor¹</w:t>
      </w:r>
      <w:r>
        <w:rPr>
          <w:b w:val="0"/>
        </w:rPr>
        <w:t xml:space="preserve">, som fyllt 25 år, och utskottet har själf förklarat, att </w:t>
      </w:r>
      <w:r>
        <w:rPr>
          <w:b/>
        </w:rPr>
        <w:t>kvinnorna¹</w:t>
      </w:r>
      <w:r>
        <w:rPr>
          <w:b w:val="0"/>
        </w:rPr>
        <w:t xml:space="preserve"> böra få vara med om sambhällets angelägenheter. Det enda jag kan tänka mig, som skulle böra utredas, vore frågan om gift </w:t>
      </w:r>
      <w:r>
        <w:rPr>
          <w:b/>
        </w:rPr>
        <w:t>kvinnas¹</w:t>
      </w:r>
      <w:r>
        <w:rPr>
          <w:b w:val="0"/>
        </w:rPr>
        <w:t xml:space="preserve"> rösträtt. Ser man emellertid på de villkor, som uppställas för att deltaga i val, finnes ibland dem enligt mitt förmenande intet villkor ,som utesluter </w:t>
      </w:r>
      <w:r>
        <w:rPr>
          <w:b/>
        </w:rPr>
        <w:t>kvinnan¹</w:t>
      </w:r>
      <w:r>
        <w:rPr>
          <w:b w:val="0"/>
        </w:rPr>
        <w:t xml:space="preserve">. Det enda skulle vara det, som stadgas om förbud för den, som står under förmynderskap eller är i konkurstillstånd, att rösta, men enligt gällande lag står icke </w:t>
      </w:r>
      <w:r>
        <w:rPr>
          <w:b/>
        </w:rPr>
        <w:t>hustru²</w:t>
      </w:r>
      <w:r>
        <w:rPr>
          <w:b w:val="0"/>
        </w:rPr>
        <w:t xml:space="preserve"> under förmyndare, fastän mannen utöfvar målsmanskap för </w:t>
      </w:r>
      <w:r>
        <w:rPr>
          <w:b/>
        </w:rPr>
        <w:t>henne²</w:t>
      </w:r>
      <w:r>
        <w:rPr>
          <w:b w:val="0"/>
        </w:rPr>
        <w:t xml:space="preserve"> i rättegångar och dylikt. Skulle emellertid den åsikten göra sig gällande, att mannens målsmansrätt för </w:t>
      </w:r>
      <w:r>
        <w:rPr>
          <w:b/>
        </w:rPr>
        <w:t>henne²</w:t>
      </w:r>
      <w:r>
        <w:rPr>
          <w:b w:val="0"/>
        </w:rPr>
        <w:t xml:space="preserve"> är att anse såsom om han vore </w:t>
      </w:r>
      <w:r>
        <w:rPr>
          <w:b/>
        </w:rPr>
        <w:t>hennes²</w:t>
      </w:r>
      <w:r>
        <w:rPr>
          <w:b w:val="0"/>
        </w:rPr>
        <w:t xml:space="preserve"> förmyndare, så får väl en ändring vidtagas i giftermålsbalken, men icke är det något hinder för att gifva </w:t>
      </w:r>
      <w:r>
        <w:rPr>
          <w:b/>
        </w:rPr>
        <w:t>kvinnan¹</w:t>
      </w:r>
      <w:r>
        <w:rPr>
          <w:b w:val="0"/>
        </w:rPr>
        <w:t xml:space="preserve"> rösträtt. Jag vill således för min del biträda utskottets hemställan i andra punkten och uttala den önskan och förhoppning, att redan nästa år eller senast året därefter denna utredning må vara verkställd, så att vi må före nästa valperiods inträde hafva ett grundlagsförslag om rösträtt för </w:t>
      </w:r>
      <w:r>
        <w:rPr>
          <w:b/>
        </w:rPr>
        <w:t>kvinnor¹</w:t>
      </w:r>
      <w:r>
        <w:rPr>
          <w:b w:val="0"/>
        </w:rPr>
        <w:t xml:space="preserve"> hvilande.</w:t>
      </w:r>
    </w:p>
    <w:p>
      <w:pPr>
        <w:pStyle w:val="Heading2"/>
      </w:pPr>
      <w:r>
        <w:t>4. Teofron Säve (–, man)</w:t>
      </w:r>
    </w:p>
    <w:p>
      <w:r>
        <w:rPr>
          <w:b w:val="0"/>
        </w:rPr>
        <w:t xml:space="preserve">Frågan är så aktuell, att det synes icke vara lämpligt för Riksdagen att undanskjuta </w:t>
      </w:r>
      <w:r>
        <w:rPr>
          <w:b/>
        </w:rPr>
        <w:t>henne²</w:t>
      </w:r>
      <w:r>
        <w:rPr>
          <w:b w:val="0"/>
        </w:rPr>
        <w:t xml:space="preserve"> i öfverensstämmelse med hvad reservanterna inom utskottet tyckas önska. Hvad herr Sjöcrona nyss anförde, däri har han enligt mitt förmenande rätt, ty det förhåller sig nog så, att utskottets motivering går något längre än klämmen, men utskottet har för sin del icke ansett det vara taktiskt riktigt, att just nu, då frågan om en så betydlig utsträckning af mannens rösträtt står under debatt, därmed förena äfven denna fråga, ty den förra är för tillfället den viktigaste. Utskottet har dock ansett, att </w:t>
      </w:r>
      <w:r>
        <w:rPr>
          <w:b/>
        </w:rPr>
        <w:t>kvinnofrågan¹</w:t>
      </w:r>
      <w:r>
        <w:rPr>
          <w:b w:val="0"/>
        </w:rPr>
        <w:t xml:space="preserve"> nu bör ställas på dagordningen så, att den efter föregående allsidig utredning också skall få sin behandling men oberoende af den förestående rösträttsreformen. Hvad själfva saken beträffar, yttrade jag därom åtskilligt förlidet år, men ber att få säga några ord äfven i dag.</w:t>
        <w:br/>
        <w:br/>
        <w:t xml:space="preserve">Det är alldeles gifvet, att om man accepterar, som vi nyss gJort, principen af allmän rösträtt, man icke i längden skall kunna vägra att tillämpa denna princip äfven på </w:t>
      </w:r>
      <w:r>
        <w:rPr>
          <w:b/>
        </w:rPr>
        <w:t>kvinnan¹</w:t>
      </w:r>
      <w:r>
        <w:rPr>
          <w:b w:val="0"/>
        </w:rPr>
        <w:t xml:space="preserve">. Men man vill icke erkänna riktigheten af en sats, som Aristoteles redan för mer än 2,000 år sedan försökte inplanta hos sina landsmän, nämligen att </w:t>
      </w:r>
      <w:r>
        <w:rPr>
          <w:b/>
        </w:rPr>
        <w:t>kvinnorna¹</w:t>
      </w:r>
      <w:r>
        <w:rPr>
          <w:b w:val="0"/>
        </w:rPr>
        <w:t xml:space="preserve"> utgöra hälften af mänskligheten. Rösträtten kan dock icke blifva allmän, så länge den </w:t>
      </w:r>
      <w:r>
        <w:rPr>
          <w:b/>
        </w:rPr>
        <w:t>kvinnliga¹</w:t>
      </w:r>
      <w:r>
        <w:rPr>
          <w:b w:val="0"/>
        </w:rPr>
        <w:t xml:space="preserve"> hälften af medborgarne saknar rösträtt. Denna anmärkning gäller naturligtvis båda kategorierna af allmänna rösträttens vänner. Den gäller</w:t>
        <w:br/>
        <w:br/>
        <w:t xml:space="preserve">proportionalisterna ej mindre än vännerna af majoritetsval i enmansvalkretsar. Hvad proportionalisterna vilja, det är ju att betrygga minoritetens rätt, men denna rätt kan väl så mycket mindre sägas vara tryggad, om </w:t>
      </w:r>
      <w:r>
        <w:rPr>
          <w:b/>
        </w:rPr>
        <w:t>kvinnan¹</w:t>
      </w:r>
      <w:r>
        <w:rPr>
          <w:b w:val="0"/>
        </w:rPr>
        <w:t xml:space="preserve"> uteslutes från rösträtt, som icke ens hälftens rätt är tryggad. Hvad vännerna af majoritetsvalen angår, så är det klart, att då det är de, som hos oss i första rummet börjat anordna denna rörelse för allmän rösträtt, så böra de i första rummet känna sig förpliktade att utsträcka rösträtten till </w:t>
      </w:r>
      <w:r>
        <w:rPr>
          <w:b/>
        </w:rPr>
        <w:t>kvinnan¹</w:t>
      </w:r>
      <w:r>
        <w:rPr>
          <w:b w:val="0"/>
        </w:rPr>
        <w:t xml:space="preserve">. Nu blir deras program, sådant det för närvarande är uppställdt, en ren orimlighet. Af svenska medborgare, som uppnått åldern för rösträtt, utgöra </w:t>
      </w:r>
      <w:r>
        <w:rPr>
          <w:b/>
        </w:rPr>
        <w:t>kvinnorna¹</w:t>
      </w:r>
      <w:r>
        <w:rPr>
          <w:b w:val="0"/>
        </w:rPr>
        <w:t xml:space="preserve"> hälften. Låt oss alltså säga 50 procent. Af de 50 procent män, som finnas, kunna, valtekniskt sedt, 26 procent besegra de återstående 24 procent, d. v. s. i själfva verket göra deras röster betydelselösa. Det blir alltså samfälldt af svenska medborgare 26 procent, som behärska 74 procent. Det kallar man allmän rösträtt, och den fordrar man i rättvisans och samlingens namn! För en </w:t>
      </w:r>
      <w:r>
        <w:rPr>
          <w:b/>
        </w:rPr>
        <w:t>kvinna¹</w:t>
      </w:r>
      <w:r>
        <w:rPr>
          <w:b w:val="0"/>
        </w:rPr>
        <w:t xml:space="preserve">, med själfkänsla, bildning och intresse för de stora samhällsfrågorna måste det kännas rent af upprörande, att </w:t>
      </w:r>
      <w:r>
        <w:rPr>
          <w:b/>
        </w:rPr>
        <w:t>hon²</w:t>
      </w:r>
      <w:r>
        <w:rPr>
          <w:b w:val="0"/>
        </w:rPr>
        <w:t xml:space="preserve"> i fråga om politisk myndighet sammanställes med de kategorier af manliga medborgare, som i Kungl. Maj:ts förslag till ändrad lydelse af &amp; 15 i riksdagsordningen frånkännas rösträtt, nämligen de, som stå under förmynderskap eller äro i konkurstillstånd, de som häfta för understöd, tilldeladt af fattigvårdssamhälle, de som icke erlagt dem påförda utskylder till stat och kommun, och de som sakna god frejd. Ligger icke i detta för ett känsligt sinne en förödmjukelse af svåraste slag, och denna förödmjukelse kunna vi riksdagsmän med kallt blod bereda våra närmaste, våra </w:t>
      </w:r>
      <w:r>
        <w:rPr>
          <w:b/>
        </w:rPr>
        <w:t>mödrar²</w:t>
      </w:r>
      <w:r>
        <w:rPr>
          <w:b w:val="0"/>
        </w:rPr>
        <w:t xml:space="preserve">, </w:t>
      </w:r>
      <w:r>
        <w:rPr>
          <w:b/>
        </w:rPr>
        <w:t>hustrur²</w:t>
      </w:r>
      <w:r>
        <w:rPr>
          <w:b w:val="0"/>
        </w:rPr>
        <w:t xml:space="preserve">, </w:t>
      </w:r>
      <w:r>
        <w:rPr>
          <w:b/>
        </w:rPr>
        <w:t>systrar²</w:t>
      </w:r>
      <w:r>
        <w:rPr>
          <w:b w:val="0"/>
        </w:rPr>
        <w:t xml:space="preserve"> och </w:t>
      </w:r>
      <w:r>
        <w:rPr>
          <w:b/>
        </w:rPr>
        <w:t>döttrar²</w:t>
      </w:r>
      <w:r>
        <w:rPr>
          <w:b w:val="0"/>
        </w:rPr>
        <w:t>!</w:t>
        <w:br/>
        <w:br/>
        <w:t xml:space="preserve">De diskvalifikationer från gamla tider, som stått hindrande i vägen för </w:t>
      </w:r>
      <w:r>
        <w:rPr>
          <w:b/>
        </w:rPr>
        <w:t>kvinnans¹</w:t>
      </w:r>
      <w:r>
        <w:rPr>
          <w:b w:val="0"/>
        </w:rPr>
        <w:t xml:space="preserve"> politiska fullmyndighet, existera till största delen ej längre. +De tider äro nämligen för länge sedan förbi, då en </w:t>
      </w:r>
      <w:r>
        <w:rPr>
          <w:b/>
        </w:rPr>
        <w:t>kvinna¹</w:t>
      </w:r>
      <w:r>
        <w:rPr>
          <w:b w:val="0"/>
        </w:rPr>
        <w:t xml:space="preserve"> betraktades blott såsom en mannens eller släktets </w:t>
      </w:r>
      <w:r>
        <w:rPr>
          <w:b/>
        </w:rPr>
        <w:t>tjänarinna³</w:t>
      </w:r>
      <w:r>
        <w:rPr>
          <w:b w:val="0"/>
        </w:rPr>
        <w:t xml:space="preserve">. </w:t>
      </w:r>
      <w:r>
        <w:rPr>
          <w:b/>
        </w:rPr>
        <w:t>Hon²</w:t>
      </w:r>
      <w:r>
        <w:rPr>
          <w:b w:val="0"/>
        </w:rPr>
        <w:t xml:space="preserve"> är numera mannens sociala jämlike. </w:t>
      </w:r>
      <w:r>
        <w:rPr>
          <w:b/>
        </w:rPr>
        <w:t>Systern²</w:t>
      </w:r>
      <w:r>
        <w:rPr>
          <w:b w:val="0"/>
        </w:rPr>
        <w:t xml:space="preserve"> ärfver lika med brodern. </w:t>
      </w:r>
      <w:r>
        <w:rPr>
          <w:b/>
        </w:rPr>
        <w:t>Hon²</w:t>
      </w:r>
      <w:r>
        <w:rPr>
          <w:b w:val="0"/>
        </w:rPr>
        <w:t xml:space="preserve"> är myndig vid samma ålder som han. </w:t>
      </w:r>
      <w:r>
        <w:rPr>
          <w:b/>
        </w:rPr>
        <w:t>Hon²</w:t>
      </w:r>
      <w:r>
        <w:rPr>
          <w:b w:val="0"/>
        </w:rPr>
        <w:t xml:space="preserve"> är sin egen giftoman. Universiteten hafva för </w:t>
      </w:r>
      <w:r>
        <w:rPr>
          <w:b/>
        </w:rPr>
        <w:t>kvinnorna¹</w:t>
      </w:r>
      <w:r>
        <w:rPr>
          <w:b w:val="0"/>
        </w:rPr>
        <w:t xml:space="preserve"> öppnat sina portar. De kunna bekransas med den akademiska lagern. De kunna blifva läkare. De kunna bekläda lärarebefattningar och en hel del andra beställningar i det allmännas tjänst. De kunna sköta landtegendomar. De kunna hafva stora affärsrörelser. Härtill kommer också, att de hafva kommunal rösträtt och kunna sitta i skolråd och fattigvårdsstyrelse, men rätt att lägga sin röst i valurnan vid val af dem, som i Riksdagen skola bevaka nationens intressen, en rätt, som man är färdig att gifva den okunnigaste och obetydligaste man, den rätten vill man förneka </w:t>
      </w:r>
      <w:r>
        <w:rPr>
          <w:b/>
        </w:rPr>
        <w:t>kvinnan¹</w:t>
      </w:r>
      <w:r>
        <w:rPr>
          <w:b w:val="0"/>
        </w:rPr>
        <w:t xml:space="preserve">. I sedligt afseende står </w:t>
      </w:r>
      <w:r>
        <w:rPr>
          <w:b/>
        </w:rPr>
        <w:t>kvinnan¹</w:t>
      </w:r>
      <w:r>
        <w:rPr>
          <w:b w:val="0"/>
        </w:rPr>
        <w:t xml:space="preserve"> högre än mannen. I naturlig intelligens är </w:t>
      </w:r>
      <w:r>
        <w:rPr>
          <w:b/>
        </w:rPr>
        <w:t>hon²</w:t>
      </w:r>
      <w:r>
        <w:rPr>
          <w:b w:val="0"/>
        </w:rPr>
        <w:t xml:space="preserve"> hans jämlike, och om </w:t>
      </w:r>
      <w:r>
        <w:rPr>
          <w:b/>
        </w:rPr>
        <w:t>hon²</w:t>
      </w:r>
      <w:r>
        <w:rPr>
          <w:b w:val="0"/>
        </w:rPr>
        <w:t xml:space="preserve"> är honom underlägsen i fysisk styrka, så synes det vara ett skäl, hvarför </w:t>
      </w:r>
      <w:r>
        <w:rPr>
          <w:b/>
        </w:rPr>
        <w:t>hon²</w:t>
      </w:r>
      <w:r>
        <w:rPr>
          <w:b w:val="0"/>
        </w:rPr>
        <w:t xml:space="preserve"> bör ha rätt</w:t>
        <w:br/>
        <w:br/>
        <w:t>att deltaga i valet af dem, som skola stifta lagarne till skydd för de svagares rätt.</w:t>
        <w:br/>
        <w:br/>
        <w:t xml:space="preserve">Jag skall icke besvära kammaren med att upprepa hvad jag förlidet år yttrade till bemötande af de skäl, som vanligen anföras mot </w:t>
      </w:r>
      <w:r>
        <w:rPr>
          <w:b/>
        </w:rPr>
        <w:t>kvinnans¹</w:t>
      </w:r>
      <w:r>
        <w:rPr>
          <w:b w:val="0"/>
        </w:rPr>
        <w:t xml:space="preserve"> rösträtt. Det vill jag blott säga, att de väsentligaste af dessa framhöllos redan för ett halft århundrade sedan, då det var fråga om lika arfsrätt för man och </w:t>
      </w:r>
      <w:r>
        <w:rPr>
          <w:b/>
        </w:rPr>
        <w:t>kvinna¹</w:t>
      </w:r>
      <w:r>
        <w:rPr>
          <w:b w:val="0"/>
        </w:rPr>
        <w:t xml:space="preserve">. De hafva framhållits alltjämt sedan. Så när det var fråga om </w:t>
      </w:r>
      <w:r>
        <w:rPr>
          <w:b/>
        </w:rPr>
        <w:t>kvinnans¹</w:t>
      </w:r>
      <w:r>
        <w:rPr>
          <w:b w:val="0"/>
        </w:rPr>
        <w:t xml:space="preserve"> myndighetsålder, så när det var fråga om </w:t>
      </w:r>
      <w:r>
        <w:rPr>
          <w:b/>
        </w:rPr>
        <w:t>hennes²</w:t>
      </w:r>
      <w:r>
        <w:rPr>
          <w:b w:val="0"/>
        </w:rPr>
        <w:t xml:space="preserve"> giftorätt och för öfrigt hvarje gång det varit fråga om att borttaga någon af dessa skrankor, som skilja könen åt i privaträttsligt afseende. De skälen äro numera så förtunnade, att de icke längre förmå göra något större intryck.</w:t>
        <w:br/>
        <w:br/>
        <w:t xml:space="preserve">Den sanna </w:t>
      </w:r>
      <w:r>
        <w:rPr>
          <w:b/>
        </w:rPr>
        <w:t>kvinnligheten¹</w:t>
      </w:r>
      <w:r>
        <w:rPr>
          <w:b w:val="0"/>
        </w:rPr>
        <w:t xml:space="preserve"> har ej lidit något däraf, att man börjat skipa rättvisa åt </w:t>
      </w:r>
      <w:r>
        <w:rPr>
          <w:b/>
        </w:rPr>
        <w:t>kvinnan¹</w:t>
      </w:r>
      <w:r>
        <w:rPr>
          <w:b w:val="0"/>
        </w:rPr>
        <w:t xml:space="preserve">. Familjelifvet har icke tagit skada af, att ogifta </w:t>
      </w:r>
      <w:r>
        <w:rPr>
          <w:b/>
        </w:rPr>
        <w:t>döttrar²</w:t>
      </w:r>
      <w:r>
        <w:rPr>
          <w:b w:val="0"/>
        </w:rPr>
        <w:t xml:space="preserve"> inom medelklassen lämnats tillfälle att lindra sina föräldrars ekonomiska bekymmer och trygga sin egen framtid genom att sätta sig i stånd att försörja sig själfva: Samhället i sin helhet skall förvisso ej lida däraf, att </w:t>
      </w:r>
      <w:r>
        <w:rPr>
          <w:b/>
        </w:rPr>
        <w:t>kvinnan¹</w:t>
      </w:r>
      <w:r>
        <w:rPr>
          <w:b w:val="0"/>
        </w:rPr>
        <w:t xml:space="preserve"> genom besittningen af politisk rösträtt får sitt intresse mera än förr fäst vid stora sociala samhällsfrågor. Vår tid behöfver framför allt män med fosterlandskärlek och medborgarsinne, men hurudana männen skola bli, det beror i de flesta fall på de intryck, de fått i hemmet under gossoch ynglingaåren. »Skall icke en </w:t>
      </w:r>
      <w:r>
        <w:rPr>
          <w:b/>
        </w:rPr>
        <w:t>moder²</w:t>
      </w:r>
      <w:r>
        <w:rPr>
          <w:b w:val="0"/>
        </w:rPr>
        <w:t xml:space="preserve">», så har en af </w:t>
      </w:r>
      <w:r>
        <w:rPr>
          <w:b/>
        </w:rPr>
        <w:t>kvinnosakens¹</w:t>
      </w:r>
      <w:r>
        <w:rPr>
          <w:b w:val="0"/>
        </w:rPr>
        <w:t xml:space="preserve"> målsmän frågat, &gt;kunna bättre inverka på sonen, om </w:t>
      </w:r>
      <w:r>
        <w:rPr>
          <w:b/>
        </w:rPr>
        <w:t>hon²</w:t>
      </w:r>
      <w:r>
        <w:rPr>
          <w:b w:val="0"/>
        </w:rPr>
        <w:t xml:space="preserve"> kan tala med honom om medborgerliga rättigheter och skyldigheter, ej såsom en omyndig varelse, som af honom kan afspisas med ett nedlåtande: »sådant förstå ej </w:t>
      </w:r>
      <w:r>
        <w:rPr>
          <w:b/>
        </w:rPr>
        <w:t>fruntimmer²</w:t>
      </w:r>
      <w:r>
        <w:rPr>
          <w:b w:val="0"/>
        </w:rPr>
        <w:t xml:space="preserve">», utan som en medborgare, som både äger och utöfvar full medborgarrätt». Vårt lands framtid är oviss, men mindre oviss blir den i den mån den rätta medborgarandan hinner genomtränga vårt folk. Men den måste genomtränga </w:t>
      </w:r>
      <w:r>
        <w:rPr>
          <w:b/>
        </w:rPr>
        <w:t>kvinnorna¹</w:t>
      </w:r>
      <w:r>
        <w:rPr>
          <w:b w:val="0"/>
        </w:rPr>
        <w:t xml:space="preserve"> ej mindre än männen. Det lilla Sparta var oöfvervinneligt den tid, då dess </w:t>
      </w:r>
      <w:r>
        <w:rPr>
          <w:b/>
        </w:rPr>
        <w:t>mödrar²</w:t>
      </w:r>
      <w:r>
        <w:rPr>
          <w:b w:val="0"/>
        </w:rPr>
        <w:t xml:space="preserve"> kunde säga till sina söner, då de klagade öfver, att svärden, de fått, voro för korta, att det hjälptes genom att gå fienden närmare inpå lifvet.</w:t>
        <w:br/>
        <w:br/>
        <w:t>Jag yrkar bifall till utskottets hemställan.</w:t>
      </w:r>
    </w:p>
    <w:p>
      <w:pPr>
        <w:pStyle w:val="Heading2"/>
      </w:pPr>
      <w:r>
        <w:t>5. Carl Nyström (Första kammarens protektionistiska parti, man)</w:t>
      </w:r>
    </w:p>
    <w:p>
      <w:r>
        <w:rPr>
          <w:b w:val="0"/>
        </w:rPr>
        <w:t xml:space="preserve">För min del omfattar jag lifligt tanken på en utsträckning af rösträtten till </w:t>
      </w:r>
      <w:r>
        <w:rPr>
          <w:b/>
        </w:rPr>
        <w:t>kvinnan¹</w:t>
      </w:r>
      <w:r>
        <w:rPr>
          <w:b w:val="0"/>
        </w:rPr>
        <w:t xml:space="preserve"> (den gifta såväl som den ogifta). Redan vid föregående tillfällen, då denna fråga varit på tal, syntes mig de då anförda skälen för </w:t>
      </w:r>
      <w:r>
        <w:rPr>
          <w:b/>
        </w:rPr>
        <w:t>kvinnans¹</w:t>
      </w:r>
      <w:r>
        <w:rPr>
          <w:b w:val="0"/>
        </w:rPr>
        <w:t xml:space="preserve"> rösträtt hafva tillräcklig beviskraft; än mera är detta förhållandet nu, då rösträtten för män skall i hög grad utsträckas, nya skaror af män skola släppas fram till valurnorna och </w:t>
      </w:r>
      <w:r>
        <w:rPr>
          <w:b/>
        </w:rPr>
        <w:t>kvinnan¹</w:t>
      </w:r>
      <w:r>
        <w:rPr>
          <w:b w:val="0"/>
        </w:rPr>
        <w:t xml:space="preserve"> fortfarande står utestängd. </w:t>
      </w:r>
      <w:r>
        <w:rPr>
          <w:b/>
        </w:rPr>
        <w:t>Kvinnan¹</w:t>
      </w:r>
      <w:r>
        <w:rPr>
          <w:b w:val="0"/>
        </w:rPr>
        <w:t xml:space="preserve"> skall då naturligtvis finna mångfaldigt ökade anledningar till jämförelser, mångfaldigt ökadt det antal män, som skola synas </w:t>
      </w:r>
      <w:r>
        <w:rPr>
          <w:b/>
        </w:rPr>
        <w:t>henne²</w:t>
      </w:r>
      <w:r>
        <w:rPr>
          <w:b w:val="0"/>
        </w:rPr>
        <w:t xml:space="preserve"> såsom väljare undermåliga i jämförelse med af</w:t>
        <w:br/>
        <w:br/>
        <w:t xml:space="preserve">benne kända </w:t>
      </w:r>
      <w:r>
        <w:rPr>
          <w:b/>
        </w:rPr>
        <w:t>kvinnor¹</w:t>
      </w:r>
      <w:r>
        <w:rPr>
          <w:b w:val="0"/>
        </w:rPr>
        <w:t>, som godt hålla måttet. Jag yrkar bifall till utskottets förslag.</w:t>
      </w:r>
    </w:p>
    <w:p>
      <w:pPr>
        <w:pStyle w:val="Heading2"/>
      </w:pPr>
      <w:r>
        <w:t>6. Johan Fredrik Nyström (Första kammarens nationella parti, man)</w:t>
      </w:r>
    </w:p>
    <w:p>
      <w:r>
        <w:rPr>
          <w:b w:val="0"/>
        </w:rPr>
        <w:t xml:space="preserve">Efter det lyriska anförande, som vi nyss hört, bjuder det litet emot att stiga upp och tala ren prosa. Emellertid skall jag söka att i mina ord inlägga åtminstone sundt förnuft. Jag skall till utgångspunkt taga utskottets högst märkvärdiga tillstyrkan, som själf är ett exempel på </w:t>
      </w:r>
      <w:r>
        <w:rPr>
          <w:b/>
        </w:rPr>
        <w:t>kvinnlig¹</w:t>
      </w:r>
      <w:r>
        <w:rPr>
          <w:b w:val="0"/>
        </w:rPr>
        <w:t xml:space="preserve"> logik. Här säges det, att »en sund och ostörd samhällsutveckling betryggas säkrast genom att samtliga de krafter inom staten, hvilka därför äga nödiga betingelser, kallas att i sin mån medverka.» Sedan står det vidare:</w:t>
        <w:br/>
        <w:br/>
        <w:t xml:space="preserve">»Att dylika förutsättningar kunna förefinnas hos många af vårt lands </w:t>
      </w:r>
      <w:r>
        <w:rPr>
          <w:b/>
        </w:rPr>
        <w:t>kvinnor¹</w:t>
      </w:r>
      <w:r>
        <w:rPr>
          <w:b w:val="0"/>
        </w:rPr>
        <w:t xml:space="preserve">, torde icke med fog kunna bestridas»; alltså: emedan många kunna utöfva rösträtten, skola alla få rösträtt. Finnes det en smula verklig logik i detta, så har jag icke begrepp om hvad logik är. Men det är just </w:t>
      </w:r>
      <w:r>
        <w:rPr>
          <w:b/>
        </w:rPr>
        <w:t>kvinnlig¹</w:t>
      </w:r>
      <w:r>
        <w:rPr>
          <w:b w:val="0"/>
        </w:rPr>
        <w:t xml:space="preserve"> logik, att på detta sätt generalisera undantagen; det är styrkan i </w:t>
      </w:r>
      <w:r>
        <w:rPr>
          <w:b/>
        </w:rPr>
        <w:t>kvinnornas¹</w:t>
      </w:r>
      <w:r>
        <w:rPr>
          <w:b w:val="0"/>
        </w:rPr>
        <w:t xml:space="preserve"> diskussion och sätt att resonera. Undantaget blir för dem regel alldeles som för deras förespråkare i utskottet.</w:t>
        <w:br/>
        <w:br/>
        <w:t xml:space="preserve">Emellertid är det icke allenast hvad jag nu anfört, som kommit mig att anse </w:t>
      </w:r>
      <w:r>
        <w:rPr>
          <w:b/>
        </w:rPr>
        <w:t>kvinnan¹</w:t>
      </w:r>
      <w:r>
        <w:rPr>
          <w:b w:val="0"/>
        </w:rPr>
        <w:t xml:space="preserve"> ännu icke vara kallad att deltaga i afgörandet af statens angelägenheter. Det är oriktigt, då det sagts, att den allmänna rösträttens princip fordrar rösträtt för </w:t>
      </w:r>
      <w:r>
        <w:rPr>
          <w:b/>
        </w:rPr>
        <w:t>kvinnorna¹</w:t>
      </w:r>
      <w:r>
        <w:rPr>
          <w:b w:val="0"/>
        </w:rPr>
        <w:t xml:space="preserve">. Den allmänna rösträtten är icke annat än rösträtt för männen. Det är icke därför att de äro medborgare som männen skola ha utsträckt rösträtt, utan det är därför att de äro män, och frågan om </w:t>
      </w:r>
      <w:r>
        <w:rPr>
          <w:b/>
        </w:rPr>
        <w:t>kvinnoras¹</w:t>
      </w:r>
      <w:r>
        <w:rPr>
          <w:b w:val="0"/>
        </w:rPr>
        <w:t xml:space="preserve"> rösträtt hänger icke alls ihop därmed. Männen ha nämligen sina gamla företräden framför </w:t>
      </w:r>
      <w:r>
        <w:rPr>
          <w:b/>
        </w:rPr>
        <w:t>kvinnorna¹</w:t>
      </w:r>
      <w:r>
        <w:rPr>
          <w:b w:val="0"/>
        </w:rPr>
        <w:t xml:space="preserve">, hvilka böra komma till synes i deras politiska ställning i samhället. Det är en osanning, mot hvilken historien protesterar från första bladet till det sista, att könen äro lika och därför skola ha lika rättigheter. Allt stort i världen har utförts af män och får jag begagna en paradox, så vill jag säga, att ingen stor man varit </w:t>
      </w:r>
      <w:r>
        <w:rPr>
          <w:b/>
        </w:rPr>
        <w:t>kvinna¹</w:t>
      </w:r>
      <w:r>
        <w:rPr>
          <w:b w:val="0"/>
        </w:rPr>
        <w:t xml:space="preserve">. Detta är ett tillräckligt bevis för att männen, tagna som enhet, dock ha något framför </w:t>
      </w:r>
      <w:r>
        <w:rPr>
          <w:b/>
        </w:rPr>
        <w:t>kvinnorna¹</w:t>
      </w:r>
      <w:r>
        <w:rPr>
          <w:b w:val="0"/>
        </w:rPr>
        <w:t xml:space="preserve">. Därmed vare icke förnekadt, att undantagsvis </w:t>
      </w:r>
      <w:r>
        <w:rPr>
          <w:b/>
        </w:rPr>
        <w:t>kvinnor¹</w:t>
      </w:r>
      <w:r>
        <w:rPr>
          <w:b w:val="0"/>
        </w:rPr>
        <w:t xml:space="preserve"> kunna vara mycket mera lämpade för deltagande i det politiska lifvet än många män, men som regel är det icke sant. Det är ett postulat, som fordrar bevis, men som icke kan bevisas, utan tvärtom tala alla bevis i motsatt riktning. — Man har som argument för att utsträcka rösträtten till </w:t>
      </w:r>
      <w:r>
        <w:rPr>
          <w:b/>
        </w:rPr>
        <w:t>kvinnorna¹</w:t>
      </w:r>
      <w:r>
        <w:rPr>
          <w:b w:val="0"/>
        </w:rPr>
        <w:t xml:space="preserve"> anfört bland annat, att de skulle komma att skydda och värna de konservativa intressena i samhället. Hur vet man det? Tvärtom, om man får draga någon slutsats af </w:t>
      </w:r>
      <w:r>
        <w:rPr>
          <w:b/>
        </w:rPr>
        <w:t>kvinnans¹</w:t>
      </w:r>
      <w:r>
        <w:rPr>
          <w:b w:val="0"/>
        </w:rPr>
        <w:t xml:space="preserve"> naturell, är det väl den, att </w:t>
      </w:r>
      <w:r>
        <w:rPr>
          <w:b/>
        </w:rPr>
        <w:t>hon²</w:t>
      </w:r>
      <w:r>
        <w:rPr>
          <w:b w:val="0"/>
        </w:rPr>
        <w:t xml:space="preserve"> kommer att kasta sig på ytterligheterna. Det följer</w:t>
        <w:br/>
        <w:br/>
        <w:t xml:space="preserve">af </w:t>
      </w:r>
      <w:r>
        <w:rPr>
          <w:b/>
        </w:rPr>
        <w:t>hennes²</w:t>
      </w:r>
      <w:r>
        <w:rPr>
          <w:b w:val="0"/>
        </w:rPr>
        <w:t xml:space="preserve"> impulsiva natur, att </w:t>
      </w:r>
      <w:r>
        <w:rPr>
          <w:b/>
        </w:rPr>
        <w:t>hon²</w:t>
      </w:r>
      <w:r>
        <w:rPr>
          <w:b w:val="0"/>
        </w:rPr>
        <w:t xml:space="preserve"> älskar ytterligheter. Ni veta, mina herrar, att det var </w:t>
      </w:r>
      <w:r>
        <w:rPr>
          <w:b/>
        </w:rPr>
        <w:t>kvinnor¹</w:t>
      </w:r>
      <w:r>
        <w:rPr>
          <w:b w:val="0"/>
        </w:rPr>
        <w:t xml:space="preserve">, som buro fram veden till kättarebålen. </w:t>
      </w:r>
      <w:r>
        <w:rPr>
          <w:b/>
        </w:rPr>
        <w:t>Kvinnan¹</w:t>
      </w:r>
      <w:r>
        <w:rPr>
          <w:b w:val="0"/>
        </w:rPr>
        <w:t xml:space="preserve"> går alltid längst i fanatism; och af </w:t>
      </w:r>
      <w:r>
        <w:rPr>
          <w:b/>
        </w:rPr>
        <w:t>henne²</w:t>
      </w:r>
      <w:r>
        <w:rPr>
          <w:b w:val="0"/>
        </w:rPr>
        <w:t xml:space="preserve"> hoppas ni dock konservatism, det strider mot all erfarenhet.</w:t>
        <w:br/>
        <w:br/>
        <w:t xml:space="preserve">För min del kan jag icke anse, att några skäl äro framlagda för att ens begära en utredning rörande </w:t>
      </w:r>
      <w:r>
        <w:rPr>
          <w:b/>
        </w:rPr>
        <w:t>kvinnans¹</w:t>
      </w:r>
      <w:r>
        <w:rPr>
          <w:b w:val="0"/>
        </w:rPr>
        <w:t xml:space="preserve"> rösträtt. Än värre är det, då herr Sjöcrona säger, att den saken är så klar, att någon utredning icke behöfves. Om herr Sjöcrona läst herr Hörnsténs motion, skulle han möjligen ha kunnat rubbas i denna sin föreställning, ty motionären har där stött på flera svårigheter, då han skulle bestämma, hvilka </w:t>
      </w:r>
      <w:r>
        <w:rPr>
          <w:b/>
        </w:rPr>
        <w:t>kvinnor¹</w:t>
      </w:r>
      <w:r>
        <w:rPr>
          <w:b w:val="0"/>
        </w:rPr>
        <w:t xml:space="preserve"> skulle få rösträtt. Nog behöfves det utredning för den, som anser, att </w:t>
      </w:r>
      <w:r>
        <w:rPr>
          <w:b/>
        </w:rPr>
        <w:t>kvinnan¹</w:t>
      </w:r>
      <w:r>
        <w:rPr>
          <w:b w:val="0"/>
        </w:rPr>
        <w:t xml:space="preserve"> bör ha politisk rösträtt, men för den, som anser detta icke vara önskvärdt, är naturligtvis en sådan utredning öfverflödig. Skulle man mot detta förslag framhålla något rent politiskt motiv utöfver hvad jag nämnt, så passar därtill det af herr Säve åberopade yttrandet af Aristoteles, att </w:t>
      </w:r>
      <w:r>
        <w:rPr>
          <w:b/>
        </w:rPr>
        <w:t>kvinnorna¹</w:t>
      </w:r>
      <w:r>
        <w:rPr>
          <w:b w:val="0"/>
        </w:rPr>
        <w:t xml:space="preserve"> utgöra hälften af mänskligheten. Ja, numera äro de mycket mer än hälften. Hvad är följden däraf? Jo, att om vi gifva rösträtt äfven åt </w:t>
      </w:r>
      <w:r>
        <w:rPr>
          <w:b/>
        </w:rPr>
        <w:t>kvinnorna¹</w:t>
      </w:r>
      <w:r>
        <w:rPr>
          <w:b w:val="0"/>
        </w:rPr>
        <w:t xml:space="preserve">, så blifva vi gamla väljare så fullkomligt dränkta af alla dessa nya element, att vi icke ens skola kunna räcka upp ett finger öfver vattnet. — Jag vet visserligen, att detta förslag om rösträtt för </w:t>
      </w:r>
      <w:r>
        <w:rPr>
          <w:b/>
        </w:rPr>
        <w:t>kvinnorna¹</w:t>
      </w:r>
      <w:r>
        <w:rPr>
          <w:b w:val="0"/>
        </w:rPr>
        <w:t xml:space="preserve"> vunnit synnerlig anklang på många håll, men för min del anser jag det vara af den natur, att Första Kammaren ej bör befatta sig därmed, utan yrkar jag afslag.</w:t>
      </w:r>
    </w:p>
    <w:p>
      <w:pPr>
        <w:pStyle w:val="Heading2"/>
      </w:pPr>
      <w:r>
        <w:t>7. Gustaf Fredrik Östberg (Det förenade högerpartiet, man)</w:t>
      </w:r>
    </w:p>
    <w:p>
      <w:r>
        <w:rPr>
          <w:b w:val="0"/>
        </w:rPr>
        <w:t xml:space="preserve">Äfven jag har instämt i den reservation, hvari yrkats afslag å det ifrågasatta skrifvelseförslaget, men jag vill gifva tillkänna, att jag icke kan instämma i den motivering för afslaget, som lämnats af den siste talaren. Jag anser för min del, att en konsekvens af den allmänna rösträtten för män är, att äfven </w:t>
      </w:r>
      <w:r>
        <w:rPr>
          <w:b/>
        </w:rPr>
        <w:t>kvinnorna¹</w:t>
      </w:r>
      <w:r>
        <w:rPr>
          <w:b w:val="0"/>
        </w:rPr>
        <w:t xml:space="preserve"> skola i sin tid få allmän rösträtt. Men hvarför jag tagit afstånd från skrifvelseförslaget är därför, att jag anser det närvarande ögonblicket icke vara lämpligt för framförande af on dylik tanke. Det är icke skäl att nu komma med en begäran om utredning i den frågan, då man icke bör på något sätt fördröja eller försvåra det slutliga afgörandet af den stora frågan om utsträckt rösträtt för männen. Däremot är jag icke principiell motståndare till tanken på rösträtt för </w:t>
      </w:r>
      <w:r>
        <w:rPr>
          <w:b/>
        </w:rPr>
        <w:t>kvinnan¹</w:t>
      </w:r>
      <w:r>
        <w:rPr>
          <w:b w:val="0"/>
        </w:rPr>
        <w:t>, tvärtom.</w:t>
        <w:br/>
        <w:br/>
        <w:t xml:space="preserve">det vore </w:t>
      </w:r>
      <w:r>
        <w:rPr>
          <w:b/>
        </w:rPr>
        <w:t>kvinnans¹</w:t>
      </w:r>
      <w:r>
        <w:rPr>
          <w:b w:val="0"/>
        </w:rPr>
        <w:t xml:space="preserve"> fel att generalisera. Må vara, men det finnes andra, som också begå det felet. Där finnes ett gammalt ordspråk, som säger: Säg mig, med hvilka du umgås och jag skall säga dig, hvem du är. Jag skulle vilja modifiera det ordspråket något och säga: Säg mig, med hvilka du har umgåtts, eftersom din erfarenhet har blifvit sådan den tycks vara. Jag vågar påstå, mina herrar, att vi alla mer eller mindre taga intryck af de personer, med hvilka vi umgås, och därpå bygga vår erfarenhet. Och jag vädjar till Eder, mina herrar, till hvar och en, som haft en </w:t>
      </w:r>
      <w:r>
        <w:rPr>
          <w:b/>
        </w:rPr>
        <w:t>mor²</w:t>
      </w:r>
      <w:r>
        <w:rPr>
          <w:b w:val="0"/>
        </w:rPr>
        <w:t xml:space="preserve">, en </w:t>
      </w:r>
      <w:r>
        <w:rPr>
          <w:b/>
        </w:rPr>
        <w:t>syster²</w:t>
      </w:r>
      <w:r>
        <w:rPr>
          <w:b w:val="0"/>
        </w:rPr>
        <w:t xml:space="preserve">, en </w:t>
      </w:r>
      <w:r>
        <w:rPr>
          <w:b/>
        </w:rPr>
        <w:t>maka³</w:t>
      </w:r>
      <w:r>
        <w:rPr>
          <w:b w:val="0"/>
        </w:rPr>
        <w:t xml:space="preserve"> eller en </w:t>
      </w:r>
      <w:r>
        <w:rPr>
          <w:b/>
        </w:rPr>
        <w:t>dotter²</w:t>
      </w:r>
      <w:r>
        <w:rPr>
          <w:b w:val="0"/>
        </w:rPr>
        <w:t xml:space="preserve">, på hvilken han sätter värde, om han icke skulle känna sig upprörd öfver att höra hela det </w:t>
      </w:r>
      <w:r>
        <w:rPr>
          <w:b/>
        </w:rPr>
        <w:t>kvinnliga¹</w:t>
      </w:r>
      <w:r>
        <w:rPr>
          <w:b w:val="0"/>
        </w:rPr>
        <w:t xml:space="preserve"> släktet förhånas på ett sådant sätt. Det är sorgligt att höra dylikt. Jag tror emellertid, att den talarens ord komma att döma sig själfva och att kommenteras på ett sätt, som hvarken blir angenämt eller rekommenderande för talaren.</w:t>
        <w:br/>
        <w:br/>
        <w:t xml:space="preserve">Jag skulle gärna utveckla de skäl, som för mig äro alldeles afgörande. Men jag vill endast åberopa, att, då här begagnats så vackra fraser om den allmänna rösträtten som att den är en allmänt mänsklig rätt, hvad är det då för logik i att icke gifva </w:t>
      </w:r>
      <w:r>
        <w:rPr>
          <w:b/>
        </w:rPr>
        <w:t>kvinnorna¹</w:t>
      </w:r>
      <w:r>
        <w:rPr>
          <w:b w:val="0"/>
        </w:rPr>
        <w:t xml:space="preserve"> den, så vida man icke vill påstå, att </w:t>
      </w:r>
      <w:r>
        <w:rPr>
          <w:b/>
        </w:rPr>
        <w:t>kvinnan¹</w:t>
      </w:r>
      <w:r>
        <w:rPr>
          <w:b w:val="0"/>
        </w:rPr>
        <w:t xml:space="preserve"> icke är människa. Tertium non datur.</w:t>
        <w:br/>
        <w:br/>
        <w:t>Af hänsyn till att kammaren redan suttit samlad så lång tid i detta kvafva rum vill jag icke fortsätta längre, fast ämnet ligger mig varmt om hjärtat. Jag ber blott att få instämma i hvad af herr Säve yttrats och tvingas naturligtvis att yrka bifall till utskottets formulering, ehuru jag för egen del skulle varit mera böjd att förorda den af två ledamöter i Andra Kammaren afgifna reservationen.</w:t>
      </w:r>
    </w:p>
    <w:p>
      <w:pPr>
        <w:pStyle w:val="Heading2"/>
      </w:pPr>
      <w:r>
        <w:t>8. Pehr Lithander (Första kammarens protektionistiska parti, man)</w:t>
      </w:r>
    </w:p>
    <w:p>
      <w:r>
        <w:rPr>
          <w:b w:val="0"/>
        </w:rPr>
        <w:t>Då tiden är så långt framskriden och vi hållit på ända sedan klockan 11 med viktiga frågor, kan det icke falla mig in att upptaga kammarens tid mer än en eller annan minut, synnerligast som herrar Sjöcrona och Säve redan fullkomligt på ett utmärkt sätt häfdat riktigheten af de i ämnet afgifna motionerna. Men jag kan icke underlåta att inlägga en gensaga mot det gyckel, som en föregående talare tillät sig. Frågan är alldeles för allvarlig för att behandlas på detta sätt.</w:t>
        <w:br/>
        <w:br/>
        <w:t xml:space="preserve">Det gäller här icke annat än en skrifvelse till Kungl. Maj:t och detta har blifvit af utskottet tillstyrkt. Man begär en utredning, och detta torde i en så viktig fråga som den, huruvida den allmänna rösträtten skall utsträckas äfven till </w:t>
      </w:r>
      <w:r>
        <w:rPr>
          <w:b/>
        </w:rPr>
        <w:t>kvinnan¹</w:t>
      </w:r>
      <w:r>
        <w:rPr>
          <w:b w:val="0"/>
        </w:rPr>
        <w:t>, vara fullt befogadt. Icke så, att man skulle hysa så stora tvifvel om rättmätigheten i ett dylikt kraf, som af vissa talare framhållits. Tvärtom torde det numera vara en ganska allmänt gängse åsikt, att det ligger ingen sanning i ordet allmän rösträtt, så länge mer</w:t>
        <w:br/>
        <w:br/>
        <w:t xml:space="preserve">än hälften af landets innebyggare skulle sakna den. Men frågan kräfver för sina detaljer utredning, och det måste väl anses vara ett mycket anspråkslöst och mycket berättigadt anspråk att påkalla en dylik utredning. Tanken på rösträtt för </w:t>
      </w:r>
      <w:r>
        <w:rPr>
          <w:b/>
        </w:rPr>
        <w:t>kvinnor¹</w:t>
      </w:r>
      <w:r>
        <w:rPr>
          <w:b w:val="0"/>
        </w:rPr>
        <w:t xml:space="preserve"> är häfdad af stora män, skriftställare och tänkare, och det är fåfängt att längre söka bagatellisera den saken. Jag ber att få yrka bifall till utskottets hemställan.</w:t>
      </w:r>
    </w:p>
    <w:p>
      <w:pPr>
        <w:pStyle w:val="Heading2"/>
      </w:pPr>
      <w:r>
        <w:t>9. Hugo Blomberg (Första kammarens protektionistiska parti, man)</w:t>
      </w:r>
    </w:p>
    <w:p>
      <w:r>
        <w:rPr>
          <w:b w:val="0"/>
        </w:rPr>
        <w:t xml:space="preserve">Jag skall tillåta mig att med ett par erinringar förorda utskottets hemställan. Den ena erinringen är den, att utskottet alldeles uttryckligt betonat, att det icke ställt den här ifrågasatta utredningen i sammanhang med det förslag till förändring af rösträtten, som utskottet framlagt, utan att tvärtom denna utredning bör äga rum oberoende af den stora reform, som utskottet förordat. Men å andra sidan vill jag ock erinra, att utskottet ansett som en naturlig sak, att, då man vill föreslå en rösträttsutvidgning, så omfattande som den här förordade, och när man erfarit att under sträfvandena härför allt tydligare och kraftigare bevis gifvits därom, att äfven </w:t>
      </w:r>
      <w:r>
        <w:rPr>
          <w:b/>
        </w:rPr>
        <w:t>kvinnan¹</w:t>
      </w:r>
      <w:r>
        <w:rPr>
          <w:b w:val="0"/>
        </w:rPr>
        <w:t xml:space="preserve"> numera ifrigt önskar rösträtt, och att </w:t>
      </w:r>
      <w:r>
        <w:rPr>
          <w:b/>
        </w:rPr>
        <w:t>hon²</w:t>
      </w:r>
      <w:r>
        <w:rPr>
          <w:b w:val="0"/>
        </w:rPr>
        <w:t xml:space="preserve"> så att säga rustar sig för att utöfva densamma, har det synts naturligt, att äfven frågan om </w:t>
      </w:r>
      <w:r>
        <w:rPr>
          <w:b/>
        </w:rPr>
        <w:t>kvinnas¹</w:t>
      </w:r>
      <w:r>
        <w:rPr>
          <w:b w:val="0"/>
        </w:rPr>
        <w:t xml:space="preserve"> valrätt måste tagas under öfvervägande och blifva föremål för allsidig utredning. Det är därför utskottet ansett sig böra förorda en skrifvelse till Kungl. Maj:t af det innehåll, som i betänkandet angifves, och hemställer jag om bifall till utskottets förslag.</w:t>
      </w:r>
    </w:p>
    <w:p>
      <w:pPr>
        <w:pStyle w:val="Heading2"/>
      </w:pPr>
      <w:r>
        <w:t>10. Johan Fredrik Nyström (Första kammarens nationella parti, man)</w:t>
      </w:r>
    </w:p>
    <w:p>
      <w:r>
        <w:rPr>
          <w:b w:val="0"/>
        </w:rPr>
        <w:t xml:space="preserve">Äfven jag skall tillåta mig att i likhet med herr von Möller göra en förändring i ett gammalt ordspråk och säga: Att höra och inte förstå är det icke mycket bevändt med. Detta tyckes emellertid vara herr von Möllers specialitet. Ibland läser han och förstår inte eller läser hvad som icke finnes. I dag hör han, men tycks inte förstå eller höra hvad som verkligen sagts. Det ligger icke någon förolämpning mot </w:t>
      </w:r>
      <w:r>
        <w:rPr>
          <w:b/>
        </w:rPr>
        <w:t>kvinnan¹</w:t>
      </w:r>
      <w:r>
        <w:rPr>
          <w:b w:val="0"/>
        </w:rPr>
        <w:t xml:space="preserve"> i hvad jag yttrade. Jag konstaterade endast historiska fakta, som icke ändras af herr von Möllers lamentationer. Jag hämtade mina argument icke från det privata lifvets erfarenheter, utan från historiens stora bok. Herr von Möller har icke vederlagt mig och kan icke vederlägga mig; — men att stiga upp och prata och komma med påståenden utan bevis, det är han specialist på.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