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81</w:t>
      </w:r>
    </w:p>
    <w:p>
      <w:r>
        <w:rPr>
          <w:b/>
        </w:rPr>
        <w:t xml:space="preserve">Datum: </w:t>
      </w:r>
      <w:r>
        <w:t>1907-05-16</w:t>
      </w:r>
    </w:p>
    <w:p>
      <w:r>
        <w:rPr>
          <w:b/>
        </w:rPr>
        <w:t xml:space="preserve">Kammare: </w:t>
      </w:r>
      <w:r>
        <w:t>Första kammaren</w:t>
      </w:r>
    </w:p>
    <w:p>
      <w:r>
        <w:rPr>
          <w:b/>
        </w:rPr>
        <w:t xml:space="preserve">Antal yttranden: </w:t>
      </w:r>
      <w:r>
        <w:t>5</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Teofron Säve (–, man)</w:t>
      </w:r>
    </w:p>
    <w:p>
      <w:r>
        <w:rPr>
          <w:b w:val="0"/>
        </w:rPr>
        <w:t>Det har så ofta framhållits här i kammaren, huru allmänna betänkligt det är att en alltför stark centralisation skapas vid ledningen läroverk. af rikets allmänna läroverk, att man nästan kan känna sig besvärad (Forts.) af att ytterligare beröra detta ämne. Jag anser mig dock böra vid detta tillfälle särskildt erinra om, hvad också tydligt framhölls vid senaste dechargedebatten, att det aldrig var 1904 års Riksdags mening, då den anslog medel till upprättande af en öfverstyrelse för rikets allmänna läroverk, att de lokala läroverksstyrelserna skulle försvinna. De hafva också icke alldeles försvunnit. Tvärt om, de finnas nog kvar, men den befogenhet som tillkommer dem är reducerad till den mest minimala. Häri ligger onekligen en misshushållning med tillgängliga krafter, ty helt visst skulle en del af de göromål, som nu tilldelats öfverstyrelsen, med all fördel kunna utföras af dem. Jag tror, att man med allt skäl äfven skulle kunna säga, att mycket af de göromål, som tillfallit öfverstyrelsen, också skulle kunna öfverlämnas till den nyupprättade byråchefsbefattningen inom ecklesiastikdepartementet, äfvensom att kanske icke så litet äfven skulle kunna anförtros åt rektorernas eller läroverkskollegiernas mera själfständiga behandling. Skedde detta, är det alldeles gifvet, att icke Riksdagen skulle besväras på detta sätt med att år efter år nödgas bevilja ökade anslag till läroverksöfverstyrelsen. Denna synpunkt var nog också bestämmande för det ärade statsutskottet förliden riksdag, då nya anslag äskades icke allenast för vidgande af öfverstyrelsens kansli, utan äfven för återupprättande af den byråchefsbefattning inom ecklesiastikdepartementet som indrogs, när läroverksöfverstyrelsen inrättades och hvars uppgifter skulle öfvertagas af denna. Utskottet yttrade nämligen förlidet år, att det icke kunde underlåta att dels framhålla den bristande öfverensstämmelsen emellan de i 1904 års proposition innefattade kostnadsberäkningarna och de anslagskraf — det gällde då anslag till en ny byråchef och amanuens — som framkommit, dels ock uttala, att det syntes böra tagas i allvarligt öfvervägande, huruvida icke öfverstyrelsens verksamhetsområde skulle kunna så begränsas, att ytterligare ökning af ämbetsverkets personal kunde undvikas.</w:t>
        <w:br/>
        <w:br/>
        <w:t>Detta synes nu utskottet hafva glömt. Det har alldeles icke funnit, att någon begränsning af läroverksöfverstyrelsens göromål är erforderlig; den är tvärtom, såsom utskottets ord falla, »icke att tillråda»&gt;. Och utskottet har »af den i ärendet förebragta utredningen angående öfverstyrelsens utgifter under de två senaste åren för de ändamål, som äro afsedda att med dessa belopp tillgodoses, icke kunnat finna annat, än att den äskade anslagshöjningen är af behofvet påkallad.» Sålunda äfven beträffande utgifterna under år 1905, mot hvilka utskottet förra året gjorde anmärkning, har utskottet nu sagt sig icke kunnat finna annat än att de äskade anslagen voro af behofvet påkallade.</w:t>
        <w:br/>
        <w:br/>
        <w:t>När jag läste detta, gjorde jag den reflexionen, att det syntes, att biskop Billing icke varit med om utredningen, hvilken nu nog förebragts utaf en person, som står öfverstyrelsen vida närmare än hvad</w:t>
        <w:br/>
        <w:br/>
        <w:t>Höjning af biskop Billing gjorde. Nu finner sig utskottet böra förorda det äskade</w:t>
        <w:br/>
        <w:br/>
        <w:t>anslaget till expenser för</w:t>
        <w:br/>
        <w:br/>
        <w:t>anslaget. Sålunda bär utskottet med jämnmod, att utgifterna till läro-</w:t>
        <w:br/>
        <w:br/>
        <w:t>öfverstyrel- Verksstyrelsen, som Kungl. Maj:t år 1904 beräknade till 16,100 kronor, sen för rikets men som Riksdagen efter en riktigare beräkningsgrund fastställde till allmänna 26,100 kronor, nu skola höjas till 36,500 kronor för att antagligen</w:t>
        <w:br/>
        <w:br/>
        <w:t>nästa år höjas med ytterligare några tusen kronor.</w:t>
        <w:br/>
        <w:br/>
        <w:t xml:space="preserve">Men detta är blott en penningfråga; vida viktigare är att taga hänsyn till, om icke de många göromål, som fallit på öfverstyrelsens lott, borde minskas, för att öfverstyrelsen skulle, kanske bättre än hvad som nu är </w:t>
      </w:r>
      <w:r>
        <w:rPr>
          <w:b/>
        </w:rPr>
        <w:t>henne²</w:t>
      </w:r>
      <w:r>
        <w:rPr>
          <w:b w:val="0"/>
        </w:rPr>
        <w:t xml:space="preserve"> möjligt, kunna ägna sig åt hvad som är </w:t>
      </w:r>
      <w:r>
        <w:rPr>
          <w:b/>
        </w:rPr>
        <w:t>hennes²</w:t>
      </w:r>
      <w:r>
        <w:rPr>
          <w:b w:val="0"/>
        </w:rPr>
        <w:t xml:space="preserve"> hufvudsakliga uppgift. Den förnämsta uppgift, som öfverstyrelsen skulle få, enligt hvad statsrådet von Friesen framhöll i staftsrådsprotokollet rörande propositionen till 1904 års Riksdag om öfverstyrelsens upprättande, det var inspektionen af läroverken. &gt;I all Synnerhet», så yttrade sig statsrådet, »anser jag mig böra fästa uppmärksamheten vid det förhållandet, att inspektionen öfver läroverken, som i hvarje land med rationellt ordnadt skolväsen anses vara en af de nödvändigare betingelserna för att nyttan af undervisningsväsendet må motsvara de å statens sida för detsamma gjorda ekonomiska uppoffringarna, på ett betänkligt sätt måst stå tillbaka för de löpande ärendena, som i regeln äro af beskaffenhet att ej kunna uppskjutas». Sålunda menade statsrådet, att under de gamla förhållandena kunde den vederbörliga inspektionen icke ske så ofta, som erforderligt var. Den måste tillbakasättas för handläggningen af de löpande göromålen.</w:t>
        <w:br/>
        <w:br/>
        <w:t xml:space="preserve">Huru är det nu? Naturligtvis är det mycket bättre, men de löpande göromålen måste ändock upptaga så mycken tid, att det icke blir tillräckligt med tid öfver, för att inspektionen af läroverken skall kunna äga rum utan alltför långa mellantider. Öfverstyrelsen har afgifvit en underdånig berättelse öfver sin verksamhet under läsåret 1905—1906; för det sista läsåret finnes naturligtvis ännu ingen dylik afgifven. Enligt denna berättelse, hvilken omfattar det läsår, som föregicks af de sex månader, under hvilka öfverstyrelsen organiserade sig och sålunda hade tillfälle att sätta sig in i de nya göromålen, inspekterades under året sammanlagdt 10 högre allmänna läroverk och 13 realoch samskolor. Detta blir, då de högre allmänna läroverken äro 37 och realoch samskolorna 40, knappt !/; af läroverken på ett år. Det är knappt fem inspektioner för hvar och en af styrelsens fem ledamöter, och med all sannolikhet kan det förutses, att inspektionerna ej blifva tätare i framtiden. Detta är icke tillräckligt. Men man kan icke göra någon anmärkning mot öfverstyrelsen för detta, ty öfverstyrelsen medhinner icke flera inspektioner, så öfverhopad af de löpande göromålen, som den i verkligheten är. Jag framhåller alltså detta icke såsom en anmärkning mot öfverstyrelsen, utan för att visa, huru erforderligt det dock är, att öfverstyrelsens verksamhet i något afseende begränsas, så att </w:t>
      </w:r>
      <w:r>
        <w:rPr>
          <w:b/>
        </w:rPr>
        <w:t>hon²</w:t>
      </w:r>
      <w:r>
        <w:rPr>
          <w:b w:val="0"/>
        </w:rPr>
        <w:t xml:space="preserve"> får tillfälle att mera ägna sig åt hvad som synes böra vara det mera väsentliga.</w:t>
        <w:br/>
        <w:br/>
        <w:t>Det skulle icke vara svårt för mig, om jag icke fruktade att för mycket upptaga herrarnes tid, att påvisa en del göromål, som mycket väl skulle kunna öfverflyttas på andra myndigheter, utan att ändock hufvudsyftet med öfverstyrelsens verksamhet skulle i någon egentlig</w:t>
        <w:br/>
        <w:br/>
        <w:t xml:space="preserve">grad förfelas. Ett verksamhetsområde, som med all fördel skulle kunna Höjning af öfverflyttas från öfverstyrelsen till annat håll, hafva vi motionärer till- 4nslager - låtit oss framhålla, och det är uppsikten öfver de enskilda läroverken eri och </w:t>
      </w:r>
      <w:r>
        <w:rPr>
          <w:b/>
        </w:rPr>
        <w:t>flickskolorna²</w:t>
      </w:r>
      <w:r>
        <w:rPr>
          <w:b w:val="0"/>
        </w:rPr>
        <w:t xml:space="preserve">. Dessa läroverk hafva utbildat sig till själfständiga sen för rikets och goda läroverkstyper, och väsentligen lär väl detta just förklaras af allmänna de mera fria förhållanden, under hvilka de fått utveckla sig. Nu synes läroverk. det väl vara synnerligen lämpligt, att, då läroverksbyrån inom eckle- (Forts.) siastikdepartementet, som förr hade att öfva uppsikt öfver dessa undervisningsanstalter, nu återupprättats, återflytta uppsikten öfver de nämnda undervisningsanstalterna till denna läroverksbyrå. Detta har varit en tanke hos motionärerna, och jag tror, att den tanken är väl värd att uppmärksammas. Det gläder mig emellertid att kunna läsa i statsutskottets betänkande, att utskottet för sin del haft samma tanke om privatläroverken och </w:t>
      </w:r>
      <w:r>
        <w:rPr>
          <w:b/>
        </w:rPr>
        <w:t>flickskolorna²</w:t>
      </w:r>
      <w:r>
        <w:rPr>
          <w:b w:val="0"/>
        </w:rPr>
        <w:t xml:space="preserve"> som vi motionärer, då utskottet håller före, »att de högre </w:t>
      </w:r>
      <w:r>
        <w:rPr>
          <w:b/>
        </w:rPr>
        <w:t>flickskolorna²</w:t>
      </w:r>
      <w:r>
        <w:rPr>
          <w:b w:val="0"/>
        </w:rPr>
        <w:t xml:space="preserve"> och öfriga enskilda läroverk böra beredas tillfälle att, såsom förut ägt rum, arbeta under andra och friare former än de allmänna läroverken», och då utskottet »anser sig kunna förvänta, att en sådan möjlighet allt fortfarande kommer att stå dessa läroanstalter öppen.»</w:t>
        <w:br/>
        <w:br/>
        <w:t>Jag ber att få taga fasta på dessa statsutskottets ord till en följande riksdag, då med all sannolikhet kammaren åter får behandla frågan om ökade anslag till öfverstyrelsen för rikets allmänna läroverk.</w:t>
      </w:r>
    </w:p>
    <w:p>
      <w:pPr>
        <w:pStyle w:val="Heading2"/>
      </w:pPr>
      <w:r>
        <w:t>2. Fredrik Wachtmeister (–, man)</w:t>
      </w:r>
    </w:p>
    <w:p>
      <w:r>
        <w:rPr>
          <w:b w:val="0"/>
        </w:rPr>
        <w:t>Den föregående ärade talaren klagade öfver att utgifterna för läroverksöfverstyrelsen ökades år efter år. Han började med att åberopa hvad motionärerna framfört i sina motioner, eller att dessa utgifter uppgått till så stora summor, att de varit förvånade däröfver. I motionerna talas det till en början om, att 1904 års Riksdag beviljade till öfverstyrelsen 10,000 kronor mera, än hvad Kungl. Maj:t begärt. Därmed förhöll det sig så, att Kungl. Maj:t begärde 22,000 kronor, men då hade Kungl. Maj:t afsett, att öfverdirektören och ledamöterna i öfverstyrelsen skulle hafva kvar lönen å sina ordinarie lektorsplatser. Detta fann 1904 års Riksdag vara mindre lämpligt och beviljade i stället en högre summa på en gång. Om man nu till det af Kungl. Maj:t äskade beloppet lägger dessa löner, som medlemmarna af öfverstyrelsen enligt Kungl. Maj:ts förslag skulle få åtnjuta, och å andra sidan uppför hvad Riksdagen beviljade, så finner man, att efter Kungl Maj:ts förslag skulle i själfva verket öfverstyrelsen hafva fått 4,500 kronor mera, än hvad Riksdagen beviljade. Denna uppgift hos motionärerna är således med sanna förhållandet öfverensstämmande.</w:t>
        <w:br/>
        <w:br/>
        <w:t>Vidare talade herr Säve om att det är alldeles nödvändigt att begränsa öfverstyrelsens verksamhetsfält, ty annars komme det aldrig att blifva någon hejd på dess utgifter och icke heller på de utgifter, som komma att därför kräfvas. Han yttrade vidare, att inspektionen af läroverken hade varit dålig, innan läroverksöfverstyrelsen bildades, men att det heller icke medhunnits mycket sedan. Vidare nämnde han, att de löpande ärendena ökas, och det är nog också förhållandet. Vi hafva i utskottet skaffat oss tämligen noggranna underrättelser i detta afseende. Man har därvid konstaterat, att ärendena ökats betydligt, men man har också konsta-</w:t>
        <w:br/>
        <w:br/>
        <w:t xml:space="preserve">enkla sitt arbetssätt, att man icke torde hafva så mycket att anmärka däremot, som blifvit sagdt. När herr Säve talar om att </w:t>
      </w:r>
      <w:r>
        <w:rPr>
          <w:b/>
        </w:rPr>
        <w:t>flickskolorna²</w:t>
      </w:r>
      <w:r>
        <w:rPr>
          <w:b w:val="0"/>
        </w:rPr>
        <w:t xml:space="preserve"> och de enskilda läroverken</w:t>
        <w:br/>
        <w:br/>
        <w:t>allmänna borde ställas under den nya byrå, som är inrättad i ecklesiastikdepar-</w:t>
        <w:br/>
        <w:br/>
        <w:t xml:space="preserve">tementet, så menar herr Säve också, att den nye byråchefen borde kunna inspektera dessa läroverk. Han skulle därigenom komma i intim beröring med dem, och detta skulle vara för honom af mycket stor betydelse. Det kan ju hända, att detta skulle vara fallet, men nu förhåller det sig så, att denne nye byråchef redan är alldeles öfverhopad med göromål, och det är väl icke tänkbart, att han skulle kunna medhinna att inspektera alla dessa enskilda skolor. Man måste betänka, att det finnes 125 sådana enskilda läroverk och </w:t>
      </w:r>
      <w:r>
        <w:rPr>
          <w:b/>
        </w:rPr>
        <w:t>flickskolor²</w:t>
      </w:r>
      <w:r>
        <w:rPr>
          <w:b w:val="0"/>
        </w:rPr>
        <w:t>. Skulle nu denne byråchef inspektera dem och läroverksöfverstyrelsen inspektera de 75 statsskolorna — de ligga oftast i samma städer — så tror jag för det första, att det blefve mycket litet af med inspektionen för denne byråchef och vidare, att det hela icke vore särdeles praktiskt. Jag tror, att det vore bättre att tänka sig, att läroverksöfverstyrelsen fortfarande finge inspektera de enskilda läroverken, och om läroverksöfverstyrelsen därigenom kan utveckla sin kunskap, sin syn på tingen och särskildt sin syn på dessa skolors utvecklingsmöjligheter, så vinner man mest på det viset. Herr talman, jag anhåller om bifall till utskottets förslag.</w:t>
      </w:r>
    </w:p>
    <w:p>
      <w:pPr>
        <w:pStyle w:val="Heading2"/>
      </w:pPr>
      <w:r>
        <w:t>3. Teofron Säve (–, man)</w:t>
      </w:r>
    </w:p>
    <w:p>
      <w:r>
        <w:rPr>
          <w:b w:val="0"/>
        </w:rPr>
        <w:t>Kammaren skulle möjligtvis kunna af den siste ärade talarens ord få den föreställningen, att en af mig lämnad uppgift skulle vara vilseledande, uppgiften nämligen om utgifterna för öfverstyrelsen. Jag nämnde, att vid 1904 års riksdag begärde Kungl. Maj:t 16,100 kronor för läroverksöfverstyrelsen, men jag tillade, att Riksdagen höjde detta belopp till 26,100 kronor och att detta skedde »efter en riktigare beräkningsgrund». Sålunda har jag i mitt anförande tydligt framhållit, dels hvad Kungl. Maj:t begärde och dels hvad Riksdagen anslog, sedan Riksdagen hade gjort om beräkningen och angifvit, hvilken den exakta utgiftssiffran skulle blifva. Denna siffra hade nämligen icke blifvit riktigt tydligt angifven i den af Kungl. Maj:t gjorda framställningen, hvilket berodde därpå, att man räknade på olika sätt med afseende på den del af anslaget till öfverstyrelsen, som skulle täckas af läroverksrådens på stat uppförda löner i egenskap af ordinarie lärare.</w:t>
        <w:br/>
        <w:br/>
        <w:t xml:space="preserve">När jag talar om byråchefen i ecklesiastikdepartementet såsom lämplig att förrätta inspektionerna af de privata skolorna, så anser jag mig kunna göra detta med så mycket större skäl, som det just ålåg den förre byråchefen i ecklesiastikdepartementet, hvars befattning upphäfdes med anledning af 1904 års riksdagsbeslut, att förrätta dem jämte inspektionerna af de allmänna läroverken. Att uppsikten öfver </w:t>
      </w:r>
      <w:r>
        <w:rPr>
          <w:b/>
        </w:rPr>
        <w:t>flickskolorna²</w:t>
      </w:r>
      <w:r>
        <w:rPr>
          <w:b w:val="0"/>
        </w:rPr>
        <w:t xml:space="preserve"> och de enskilda läroverken kom att öfverflyttas till öfverstyrelsen, hade sin naturliga förklaring däri, att byråchefsbefattningen indrogs. Nu när den återupprättats, är det väl den naturligaste sak att tänka sig, att byråchefen skulle kunna återtaga en del af de uppgifter, som ålågo honom före 1904. Ser man efter, hvad den förre byråchefen, kansli-</w:t>
        <w:br/>
        <w:br/>
        <w:t>rådet Gustrin, verkligen utförde med afseende å inspektionerna, så var Höjning af</w:t>
        <w:br/>
        <w:br/>
        <w:t>det icke så litet, fastän det, såsom statsrådet von Friesen meddelade, anslaget a</w:t>
        <w:br/>
        <w:br/>
        <w:t>icke kunde vara tillräckligt, emedan mellanrummen mellan de särskilda Sforsslurd</w:t>
        <w:br/>
        <w:br/>
        <w:t>inspektionerna blefvo alldeles för stora. sen för rikets För öfrigt ber jag att få ytterligare fästa uppmärksamheten på allmänna</w:t>
        <w:br/>
        <w:br/>
        <w:t>hvad som också står uttaladt i motionen, nämligen vikten af att icke läroverk.</w:t>
        <w:br/>
        <w:br/>
        <w:t>den enhetliga ledningen af våra läroverk blir så enhetlig, att man all- (Forts.)</w:t>
        <w:br/>
        <w:br/>
        <w:t>deles låter skillnaden bortfalla med afseende å ordnandet af under-</w:t>
        <w:br/>
        <w:br/>
        <w:t xml:space="preserve">visningen vid gosskolor och </w:t>
      </w:r>
      <w:r>
        <w:rPr>
          <w:b/>
        </w:rPr>
        <w:t>flickskolor²</w:t>
      </w:r>
      <w:r>
        <w:rPr>
          <w:b w:val="0"/>
        </w:rPr>
        <w:t>. Det är dock olika skolor med</w:t>
        <w:br/>
        <w:br/>
        <w:t>olika mål och olika uppgifter, och det kan då icke skada, att de olika</w:t>
        <w:br/>
        <w:br/>
        <w:t>slagen af dessa undervisningsanstalter äfven stå under olika styrelser.</w:t>
      </w:r>
    </w:p>
    <w:p>
      <w:pPr>
        <w:pStyle w:val="Heading2"/>
      </w:pPr>
      <w:r>
        <w:t>4. Johan Fredrik Nyström (Första kammarens nationella parti, man)</w:t>
      </w:r>
    </w:p>
    <w:p>
      <w:r>
        <w:rPr>
          <w:b w:val="0"/>
        </w:rPr>
        <w:t xml:space="preserve">Den hufvudsakliga synpunkt, vid hvilken vi här skola hålla oss, är väl den, om det ena eller andra systemet är mera gagneligt för </w:t>
      </w:r>
      <w:r>
        <w:rPr>
          <w:b/>
        </w:rPr>
        <w:t>flickskolorna²</w:t>
      </w:r>
      <w:r>
        <w:rPr>
          <w:b w:val="0"/>
        </w:rPr>
        <w:t>. Jag har också sökt att taga reda på de fakta, som böra ligga till grund för att komma till ett omdöme i denna sak, och jag får betyga, att jag därvid ställer mig fullkomligt på utskottets ståndpunkt.</w:t>
        <w:br/>
        <w:br/>
        <w:t xml:space="preserve">Såsom den förste taiaren riktigt framhöll, så var ju hufvudsyftet eller åtminstone det syfte, som kraftigast uttalades här i kammaren, när öfverstyrelsen inrättades, just det att den skulle inspektera och att den skulle inspektera på ett helt annat och vida mera grundligt sätt, än hvad som var möjligt för den gamle byråchefen. Att så numera sker, torde också vara kändt af dem, som hört talas om, huru denna inspektion nu går till. Det är klart, att under sådana förhållanden komma medlemmarna i öfverstyrelsen att blifva verkliga experter i konsten att inspektera. Men att då vilja taga från dem inspektionen af </w:t>
      </w:r>
      <w:r>
        <w:rPr>
          <w:b/>
        </w:rPr>
        <w:t>flickskolorna²</w:t>
      </w:r>
      <w:r>
        <w:rPr>
          <w:b w:val="0"/>
        </w:rPr>
        <w:t xml:space="preserve">, när de utan tvifvel genom hela sin verksamhet äro de mest kompetenta inspektörer, som man kan hitta på, synes mig icke kunna vara till </w:t>
      </w:r>
      <w:r>
        <w:rPr>
          <w:b/>
        </w:rPr>
        <w:t>flickskolornas²</w:t>
      </w:r>
      <w:r>
        <w:rPr>
          <w:b w:val="0"/>
        </w:rPr>
        <w:t xml:space="preserve"> gagn.</w:t>
        <w:br/>
        <w:br/>
        <w:t xml:space="preserve">Vidare ber jag att få betona, hvad grefve Wachmeister nyss framhöll, nämligen att, om vi ginge in på detta förslag, det skulle åligga byråchefen i ecklesiastikdepartementet att ensam inspektera 125 </w:t>
      </w:r>
      <w:r>
        <w:rPr>
          <w:b/>
        </w:rPr>
        <w:t>flickskolor²</w:t>
      </w:r>
      <w:r>
        <w:rPr>
          <w:b w:val="0"/>
        </w:rPr>
        <w:t xml:space="preserve">, medan de fem ledamöterna i öfverstyrelsen skulle inspektera endast 75 gosskolor. Det är ju ingen proportion mellan dessa siffror, utan gifvetvis skulle ledamöterna i öfverstyrelsen hafva möjlighet att inspektera äfven </w:t>
      </w:r>
      <w:r>
        <w:rPr>
          <w:b/>
        </w:rPr>
        <w:t>flickskolorna²</w:t>
      </w:r>
      <w:r>
        <w:rPr>
          <w:b w:val="0"/>
        </w:rPr>
        <w:t xml:space="preserve"> oftare än denne ende byråchef, som skulle ensam få 125 skolor på sin anpart.</w:t>
        <w:br/>
        <w:br/>
        <w:t xml:space="preserve">Dessutom är det äfven, såsom grefve Wachtmeister framhöll, så, att de flesta, eller icke mindre än omkring 100, af dessa 125 </w:t>
      </w:r>
      <w:r>
        <w:rPr>
          <w:b/>
        </w:rPr>
        <w:t>flickskolor²</w:t>
      </w:r>
      <w:r>
        <w:rPr>
          <w:b w:val="0"/>
        </w:rPr>
        <w:t xml:space="preserve"> ligga i städer, där gosskolor också finnas. Det vore då bra opraktiskt, utom det att det skulle vara dyrbart, att skicka en inspektor dit för att inspektera </w:t>
      </w:r>
      <w:r>
        <w:rPr>
          <w:b/>
        </w:rPr>
        <w:t>flickskolan²</w:t>
      </w:r>
      <w:r>
        <w:rPr>
          <w:b w:val="0"/>
        </w:rPr>
        <w:t xml:space="preserve"> och en annan för att inspektera gosskolan. Jag kan sålunda icke finna annat än att dessa skäl, som äro hämtade från inspektionssynpunkten, tala för att vi skola låta det vara som det är.</w:t>
        <w:br/>
        <w:br/>
        <w:t>Hvad de ekonomiska skälen beträffar, hafva ju dessa betonats af utskottets representant, och jag behöfver här icke taga upp dem. Jag vill blott framhålla, att det är af erfarenheten uppvisadt, att det anslag, som öfverstyrelsen har, icke räcker till, till fölid hvaraf Kungl.</w:t>
        <w:br/>
        <w:br/>
        <w:t>Maj:t måste bereda öfverstyrelsen extra hjälp. Då är det väl ändock orimligt, att man icke skulle taga någon hänsyn till denna af erfarenheten uppvisade nödvändighet, utan af ett motiv, som ligger alldeles</w:t>
        <w:br/>
        <w:br/>
        <w:t>sen för rikets på sidan om saken, vägra ett anslag, som är för öfverstyrelsen absolut</w:t>
        <w:br/>
        <w:br/>
        <w:t>nödvändigt. Jag kan sålunda icke annat än yrka bifall till utskottets förslag.</w:t>
      </w:r>
    </w:p>
    <w:p>
      <w:pPr>
        <w:pStyle w:val="Heading2"/>
      </w:pPr>
      <w:r>
        <w:t>5. Teofron Säve (–, man)</w:t>
      </w:r>
    </w:p>
    <w:p>
      <w:r>
        <w:rPr>
          <w:b w:val="0"/>
        </w:rPr>
        <w:t>Gentemot den siste ärade talaren ber jag att få taga den gamle byråchefen i ecklesiastikdepartementet i försvar. Såvidt jag vet, voro hans inspektioner fullt ut lika goda som de inspektioner, hvilka nu förrättas. Hans inspektioner af de fullständiga läroverken räckte många dagar, och de voro lika grundliga och omfattande som de nuvarande läroverksrådens. Men hvad som än en gång bör framhållas är att hans tid icke räckte till, för att han skulle kunna oftare återkomma till samma läroverk.</w:t>
        <w:br/>
        <w:br/>
        <w:t xml:space="preserve">Herr Nyström har här framhållit, att antalet </w:t>
      </w:r>
      <w:r>
        <w:rPr>
          <w:b/>
        </w:rPr>
        <w:t>flickskolor²</w:t>
      </w:r>
      <w:r>
        <w:rPr>
          <w:b w:val="0"/>
        </w:rPr>
        <w:t xml:space="preserve"> och enskilda läroverk uppgår till 125. Detta är en stor siffra, och man får naturligtvis af denna siffra den föreställningen, att det skulle för en byråchef taga allt för stor tid att företaga en ordentlig inspektion af dessa läroverk. Jag ber då att få nämna, att såvidt det framgår af den underdåniga berättelse, som öfverstyrelsen afgifvit, så är den inspektion af dessa läroverk, som förrättas af läroverksråden, ganska knapphändig. Man finner, att då ett läroverksråd besöker en läroverksstad så hinner han med sin förrättning på en veckas tid. Där finnas ett fullständigt högre läroverk och en </w:t>
      </w:r>
      <w:r>
        <w:rPr>
          <w:b/>
        </w:rPr>
        <w:t>flickskola²</w:t>
      </w:r>
      <w:r>
        <w:rPr>
          <w:b w:val="0"/>
        </w:rPr>
        <w:t xml:space="preserve">. Jag måste antaga, att det endast blir ett mera kortvarigt besök vid </w:t>
      </w:r>
      <w:r>
        <w:rPr>
          <w:b/>
        </w:rPr>
        <w:t>flickskolan²</w:t>
      </w:r>
      <w:r>
        <w:rPr>
          <w:b w:val="0"/>
        </w:rPr>
        <w:t xml:space="preserve">, ty inspektören behöfver nog hela denna vecka för att kunna grundligt inspektera det högre allmänna läroverket. Detta säger sig själft. Med 30 å 32 undervisningstimmar i veckan och med ett trettiotal lärare är det alldeles tydligt, att då inspektören bör ägna åtminstone en timme åt hvarje lärare en hel vecka går åt. Det vore därför en lättnad för öfverstyrelsens ledamöter att kunna slippa dessa besök i </w:t>
      </w:r>
      <w:r>
        <w:rPr>
          <w:b/>
        </w:rPr>
        <w:t>flickskolorna²</w:t>
      </w:r>
      <w:r>
        <w:rPr>
          <w:b w:val="0"/>
        </w:rPr>
        <w:t xml:space="preserve"> och de privata läroverken. Då skulle tiden räcka bättre till för de allmänna läroverken, där inspektionerna naturligtvis måste vara vida fullständigare och upptaga mycket mera tid än i </w:t>
      </w:r>
      <w:r>
        <w:rPr>
          <w:b/>
        </w:rPr>
        <w:t>flickskolorna²</w:t>
      </w:r>
      <w:r>
        <w:rPr>
          <w:b w:val="0"/>
        </w:rPr>
        <w:t xml:space="preserve"> och de privata läroverken, hvilka röra sig under friare former och intaga en mera själfständig ställning.</w:t>
        <w:br/>
        <w:br/>
        <w:t>ska under- 500 kronor, däraf 300 kronor såsom lön och 200 kronor såsom tjänstvisningsoch göringspenningar;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81</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