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1100</w:t>
      </w:r>
    </w:p>
    <w:p>
      <w:r>
        <w:rPr>
          <w:b/>
        </w:rPr>
        <w:t xml:space="preserve">Datum: </w:t>
      </w:r>
      <w:r>
        <w:t>1908-05-27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Adelswärd (Liberala samlingspartiet, man)</w:t>
      </w:r>
    </w:p>
    <w:p>
      <w:r>
        <w:rPr>
          <w:b w:val="0"/>
        </w:rPr>
        <w:t>Herr talman, mina herrar! Ehuru det torde kunna vara af betydelse, att flera än en industriidkare yttrar sig i denna fråga, som så nära berör icke blott arbetarne, utan lika mycket industriidkarne, så hade jag verkligen tänkt afstå från att i kväll yttra mig, om jag icke blifvit direkt uppkallad af det anförande, som den ärade talaren på boråsbänken nyss hade. Han åberopade nämligen från diskussionen i lördags ett yttrande, hvarvid han utan att nämna mitt namn tydligen syftade på mig. Han sade, att jag skulle sagt: »Arbetsgifvarne använda hvilka stridsmetoder som helst, hur förkastliga de än äro.&gt; Jag tror icke, att jag ens behöfver bestrida ett sådant påståendes riktighet, ty jag tror, att hvar och en inser, att jag icke kunnat säga en sådan sak. Att det af den ärade talaren kunde. anföras beror icke på annat, än att han hört fel eller icke hört alls på hvad jag då sade.</w:t>
        <w:br/>
        <w:br/>
        <w:t>Medan jag har ordet, anhåller jag att få yttra några få ord om själfva saken.</w:t>
        <w:br/>
        <w:br/>
        <w:t xml:space="preserve">Här har talats om den sociala betydelsen af en förkortad arbetstid för industriarbetarne. Det har tydligt från sakkunnigt håll framhäfts, hvilken sanitär betydelse detta har, hvilken rent kulturell betydelse det måste ha, och jag har icke hört någon göra invändning däremot. I det hänseendet torde vi sålunda vara eniga, att det är en önskan, som hvar och en må instämma i, att man skall minska arbetstiden för industriarbetarne. Vidare har det af motionen och yttranden här framgått, att man väl inser, att detta ligger inom området för statens lagstiftande verksamhet. Och det har redan inom vårt land stipulerats lagar, afsedda att skydda arbetare för arbetets vådor; vi ha sålunda lagstiftat mot för lång arbetstid för </w:t>
      </w:r>
      <w:r>
        <w:rPr>
          <w:b/>
        </w:rPr>
        <w:t>kvinnor¹</w:t>
      </w:r>
      <w:r>
        <w:rPr>
          <w:b w:val="0"/>
        </w:rPr>
        <w:t xml:space="preserve"> och barn.</w:t>
        <w:br/>
        <w:br/>
        <w:t>Det återstår nu att taga i betraktande den nationalekonomiska betydelsen af en inskränkning i arbetstiden. Frågan är ytterst den, synes det mig: kan man med en väsentligt minskad arbetstid inom industrien likvisst åstadkomma den produktion, som behöfs för att uppehålla den materiella kultur, hvilken i sin ordning är den nödvändiga grunden för den andliga kulturen, eller kan man med en minskad arbetstid för industrien producera de förnödenheter, som äro nödvändiga för kulturen på den ståndpunkt den nu intager. Det synes mig alldeles omöjligt att svara på den saken, då de erfarenheter man har äro för få, för att man skall kunna bilda sig något bestämdt omdöme i frågan.</w:t>
        <w:br/>
        <w:br/>
        <w:t>Som min personliga uppfattning må jag dock framhålla, att Jag tror, att den tid är närmare, än man i allmänhet anar, då arbetsdagen kommer att, äfven om den icke sättes till 8 timmar, högst betydligt förminskas i synnerhet inom de industrier, där maskintekniken kan utveckla sig.</w:t>
        <w:br/>
        <w:br/>
        <w:t>Det är redan förut påpekadt i kväll, och jag vill ytterligare upprepa det, att inom Sverige finnas industrier, där arbetstiden faktiskt icke är mera än 8 timmar och icke varit det på decennier. Jag tänker på grufdriften, där det praktiskt taget icke förekommer mera än 8 timmars arbete per dag. Samma förhållande lärer ganska länge hafva varit rådande inom skoindustrien.</w:t>
        <w:br/>
        <w:br/>
        <w:t>Det är emellertid uppenbart, att en hastig minskning af arbetstiden, en hastig öfvergång från längre till kortare arbetsdag, icke kan ske utan inverkan på industrien. Maskintekniken kan icke följa med i utvecklingen lika fort, och man kan icke med rätta a priori säga, att, därför att arbetsintensiteten motvägt minskningen i arbetstid, då man gått från 12 till 10 timmar, detsamma skall blifva förhållandet, om man sänker den från 10 till 8 eller från 8 till 6 timmar o. s. v. Detta kan icke bevisas.</w:t>
        <w:br/>
        <w:br/>
        <w:t>Jag vill icke gå in på något resonemang om möjligheten eller sannolikheten af det ena eller andra. Man kan därvidlag icke komma till något annat än antaganden och förmodanden.</w:t>
        <w:br/>
        <w:br/>
        <w:t>Här ha ju af den iärade motionären såväl som af talaren på Om maximal- Boråsbänken gjorts vidlyftiga utredningar om möjligheten i det arbetstid för ena eller andra afseendet, och de ha, såsom vi hört, kommit till arbetare, alldeles diametralt motsatta resultat. (Forts.)</w:t>
        <w:br/>
        <w:br/>
        <w:t>Däraf drager jag den slutsatsen, att en utredning behöfs, och då ju den fråga, som är före, är aktuell i hela den civiliserade världen, kan jag icke fatta, hvarför man fruktar så mycket för en utredning i det af motionärerna angifna syftet. Men det synes som sagdt alldeles uppenbart, att man icke kan tänka på att med en gång öfvergå från den nuvarande arbetstiden till 8-timmarsdagen, och att man icke kan göra det speciellt i Sverige, oafsedt hur det ställer sig i andra länder. Jag förmodar, att motionärerna själfva anse detta vara otänkbart.</w:t>
        <w:br/>
        <w:br/>
        <w:t>Då så är förhållandet, kan jag icke annat än högeligen beklaga, att de framställt sitt yrkande i denna viktiga sak så snäft, att de, såsom utskottets ordförande pointerade, begära en utredning icke angående en normalarbetsdag i allmänhet utan angående en normalarbetsdag på 8 timmar.</w:t>
        <w:br/>
        <w:br/>
        <w:t>Om ett yrkande i den riktningen skulle leda till en skrifvelse från Riksdagens sida, kan jag icke fatta, att en sådan utredning skall ge något praktiskt resultat. En sådan utredning vore snart gjord, och den skulle visa, att man omöjligen kunde öfvergå till 8-timmarsdagen, och då stode man på samma punkt.</w:t>
        <w:br/>
        <w:br/>
        <w:t>Däremot anser jag, att frågan har ett så pass stort intresse, att den är väl förtjänt af att en utredning kommer till stånd, och tänker jag mig därvid, att en sådan utredning borde gälla icke blott för Sverige, utan att man skulle kunna åstadkomma ett mellanfolkligt arbete för en utredning angående lagstadgad normalarbetsdag i allmänhet. Jag tillåter mig därför, herr talman, då jag icke gärna är med på ett yrkande om bifall till ett förslag, som endast afser att vara en opinionsyttring, men icke kan leda till något praktiskt resultat, att göra ett modifieradt yrkande, nämligen så, att i det af motionärerna framställda yrkandet måtte utgå orden: »af 48 timmar under en vecka och 8 timmar under ett dygn», hvadan jag tillåter mig hemställa,</w:t>
        <w:br/>
        <w:br/>
        <w:t>Jag har hört, herr talman, att det anses, att en sådan förändring i yrkandet icke skulle låta sig göra, men jag tillåter mig i alla fall hemställa om proposition på detsamma.</w:t>
      </w:r>
    </w:p>
    <w:p>
      <w:pPr>
        <w:pStyle w:val="Heading2"/>
      </w:pPr>
      <w:r>
        <w:t>2. Herman Lindqvist (Socialdemokraterna, man)</w:t>
      </w:r>
    </w:p>
    <w:p>
      <w:r>
        <w:rPr>
          <w:b w:val="0"/>
        </w:rPr>
        <w:t>Herr talman! Det är ju att beklaga, att tiden är så knappt tillmätt för behandlingen af ett sådant ärende som det föreliggande, ty oaktadt den rikhaltiga bevisföring, som återfinnes i den af herr Rydén framlagda motionen, må herrarne vara öfvertygade om, att vi ändå från arbetarhåll skulle kunna prestera utöfver detta en hel massa af sakskäl till förmån för det yrkande, som i motionen är framställdt, men därtill medgifver ju icke tiden. Jag skall heller icke uppehålla mig länge vid saken nu, men jag har ansett mig böra anhålla att få göra ett par erinringar särskildt med anledning af herr Vennerstens yttrande.</w:t>
        <w:br/>
        <w:br/>
        <w:t>Han tog exempel från en särskild grupp af arbetare inom en viss betydande industri i Tyskland och anförde, att man där sträfvar att få arbetstiden nedsatt från 11 till 10 timmar per dag, och han framhöll samtidigt, att inom textilindustrien här i landet högsta arbetstiden skulle vara, om jag icke missuppfattade honom, 57 timmar per vecka. Jag vill härom säga, att vi ledsamt nog icke äga något tillförlitligt statistiskt material, som tydligt ådagalägger, hur lång arbetstiden i allmänhet är här i landet. Det har under de senaste åren pågått en undersökning härom inom kommerskollegium, men primäruppgifterna äro icke så bearbetade, att resultatet af undersökningen föreligger. Jag hoppas emellertid för min del, att detta skall visa sig sådant, att det konstaterar en väsentligt lägre arbetstid här än exempelvis i Tyskland. Jag tror sålunda, att det skall påvisas, att vårt land kommit längre i afseende på en kortare arbetstid än många andra industriländer.</w:t>
        <w:br/>
        <w:br/>
        <w:t>Men är det förhållandet, synes det mig fullkomligt riktigt, att vi också bli förgångsmän, då det gäller en ytterligare förkortning af denna arbetstid. Hvad som hittills åstadkommit, att arbetstiden blifvit kortare, är det sakförhållandet, att vi i tjugu år arbetat med fackorganisationer, hvilkas sträfvanden gått ut på att minska arbetstiden. I Tyskland har man icke varit nog lycklig att i en följd af år äga starka organisationer, hvilkas arbete kunnat ha samma resultat som fackorganisationernas sträfvanden här i landet, och detta förklarar, att arbetstiden i Tyskland är längre än den i allmänhet torde vara här i Sverige.</w:t>
        <w:br/>
        <w:br/>
        <w:t>Emellertid anförde herr Vennersten också ett par exempel från Frankrike, och jag vill med hänsyn därtill säga, att det icke torde kunna åberopas i det afseendet såsom ett auktoritativt uttalande, förutsatt att detta uttalande var gjordt från organiseradt arbetarhåll. Ty om det rörande Tyskland gäller att fackorganisationerna icke varit särskildt starka förrän de senare åren, gäller det beträffande Frankrike i ännu högre grad, att icke heller där arbetarne lyckats åstadkomma någon betydelsefullare facklig sammanslutning, som kunnat bidraga till en förkortning</w:t>
        <w:br/>
        <w:br/>
        <w:t>af arbetsdagen, och däraf förklarar sig lätt den uppfattning, som af herr Vennersten angafs vara fransk.</w:t>
        <w:br/>
        <w:br/>
        <w:t xml:space="preserve">Däremot ber jag att till fullo få instämma i den tanke, som vid sidan af detta framfördes och härstammade från Frankrike, nämligen den, att, om man skall kunna reglera dessa förhållanden tillfredsställande, det icke går på annat sätt än genom ett internationellt uppträdande i denna sak, sålunda ett uppträdande liknande det, som afgafs i en fråga, som vi förut i kväll diskuterat, nämligen rörande </w:t>
      </w:r>
      <w:r>
        <w:rPr>
          <w:b/>
        </w:rPr>
        <w:t>kvinnornas¹</w:t>
      </w:r>
      <w:r>
        <w:rPr>
          <w:b w:val="0"/>
        </w:rPr>
        <w:t xml:space="preserve"> nattarbete. "Ty det är påtagligt, att särskildt exportindustrier skola ha svårigheter att bestå, om man för ett enda land begränsar arbetstiden mycket strängt, men låter den i andra länder vara hur lång som helst.</w:t>
        <w:br/>
        <w:br/>
        <w:t>Det är sålunda min uppfattning, att vi böra söka få till stånd regleringar i detta afseende genom internationell samverkan. Men detta ha icke, efter hvad jag kan förstå, vi motionärer lagt hinder för, då vi yrkat på en utredning. Hvad denna kan föranleda för resultat eller framställning från Kungl. Maj:t anser jag icke lämpligt att på förhand profetera om.</w:t>
        <w:br/>
        <w:br/>
        <w:t>Jag tror sålunda, på grund af hvad här förut blifvit anfördt, att jag vågar påstå, att det för landet skulle vara önskligt, om Riksdagen beslöte en sådan utredning, så att man kunde begynna med detta arbete, som säkerligen tar åtskilliga år, innan man kan vänta något resultat af detsamma, och jag tror, att det är lyckligt äfven ur den synpunkt, som af herr finansministern förut i kväll blifvit framhållen, då han i en annan fråga sade, att det var bättre att stämma i bäcken, så att man icke senare behöfver stämma i ån, hvadan vi böra se till att införa en regulator i dessa förhållanden, som är fördelaktig icke endast för arbetarne utan äfven för arbetsgifvarne och för den svenska industrien.</w:t>
        <w:br/>
        <w:br/>
        <w:t>Slutligen ber jag att gentemot utskottets ärade ordförande få erinra om, att det väl ändå icke är riktigt att sätta likhetstecken mellan den fråga, som vi behandlade i lördags natt, och den nu föreliggande frågan. Han sade, att då man den gången höll på, att lagstiftningen icke skulle ingripa i förhållandet mellan arbetsgifvare och arbetare, borde den satsen äfven nu ha tilllämpning och gällande kraft. Ja, mina herrar, jag undrar, om dessa saker kunna likställas ens närmelsevis. Då gällde frågan ett kampmedel, då stodo vi inför en lag, som vi nödgades beteckna som en klasslag. Då sade vi, att denna lag icke borde läggas emellan, utan att dessa förhållanden skulle ordnas mellan parterna, som de funno för godt. Här gäller det däremot att reglera ett annat förhållande. Jag vill erinra om att det är icke mera än två år sedan, om jag icke missminner mig alltför mycket, som Andra Kammaren godkände den principen, att butikstängningstiden skulle vara lagstadgad, och beslöt en skrifvelse i ämnet till Kungl. Maj:t. Jag tror icke, att det blef någon</w:t>
        <w:br/>
        <w:br/>
        <w:t>skrifvelse af, ty förslaget föll i Första Kammaren. Men Andra Kammaren har dock genom sitt beslut redan gått med på principen att vädja till lagstiftningen i sådant afseende, och då synes det mig vara riktigt, att Andra Kammaren äfven i dag må bifalla det yrkande, som innefattas i den förevarande motionen, till hvilken jag skall be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