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1181</w:t>
      </w:r>
    </w:p>
    <w:p>
      <w:r>
        <w:rPr>
          <w:b/>
        </w:rPr>
        <w:t xml:space="preserve">Datum: </w:t>
      </w:r>
      <w:r>
        <w:t>1911-04-22</w:t>
      </w:r>
    </w:p>
    <w:p>
      <w:r>
        <w:rPr>
          <w:b/>
        </w:rPr>
        <w:t xml:space="preserve">Kammare: </w:t>
      </w:r>
      <w:r>
        <w:t>Andra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Johannes Hasselquist (Socialdemokraterna, man)</w:t>
      </w:r>
    </w:p>
    <w:p>
      <w:r>
        <w:rPr>
          <w:b w:val="0"/>
        </w:rPr>
        <w:t>Herr talman, mina herrar! Ang. arbets= Lagutskottet har afstyrkt den af herr Lindhagen och mig väckta moharån Fre å tionen, »att Riksdagen ville i skrifvelse till Kungl. Maj:t anhålla om "2”4els: sam</w:t>
        <w:br/>
        <w:br/>
        <w:t>i landet anställda biträdens och arbetares arbetstid samt därpå inkomma rörelsen m. m. till Riksdagen med förslag till en sådan reglering genom lag af arbets- — (Forts.) tiden inom denna bransch, som för beredande af skydd mot sanitära och andra vådor, förorsakade af lång arbetstid och andra förhållanden, kan vara af behofvet påkalladt.»</w:t>
        <w:br/>
        <w:br/>
        <w:t>Ja, är man af den uppfattningen, att det ingenting betyder, i hur stor utsträckning man utnyttjar arbetskraften hos den personal, som här är fråga om, då är det ju öfverflödigt med utredning om och reglering af arbetstiden för dessa människor. Men har man den uppfattning och den åsikt, att denna personal är helt prisgifven åt den enskilde arbetsgifvarens godtycke och ensambestämmanderätt öfver densamma, och när man vet, att på intet annat område arbetstiden är så lång och oreglerad som för denna personal, då bjuder pliktkänslan att se till, att dessa människor skyddas genom en lagbestämmelse och synnerligast den personal, som är anställd på kaféerna och hotellen samt på de större restaurangerna.</w:t>
        <w:br/>
        <w:br/>
        <w:t>På våra större restauranger här i Stockholm är arbetstiden för uppassarpersonalen från 80 till 95 timmar per vecka, en genomsnittsarbetstid alltså af 87!/; timmar per vecka. För denna oskäligt långa och utslitande arbetstid erhåller denna personal i de flesta fall ingen fast lön, på några få ställen 15 kronor i månaden. Men då skola de också hvar och en betala till restauranginnehafvaren 10 å 12 kronor i månaden för sönderslaget glas, oafsedt om de slagit sönder något sådant eller icke. Personalens inkomster äro helt beroende af kundernas gifmildhet.</w:t>
        <w:br/>
        <w:br/>
        <w:t>Hvad matförhållandena angår, så lär det vara rätt dåligt ställdt på sina ställen. Och på sina ställen äro lokalförhållandena sådana, där maten skall förtäras, att aptiten mistes, när de skola förtära maten.</w:t>
        <w:br/>
        <w:br/>
        <w:t xml:space="preserve">Ja, sådan är ställningen och förhållandena vid våra större restauranger enligt uppgift från dem, som själfva lefva och existera under dessa förhållanden. Och ställningen lär icke vara bättre å de mindre restaurangerna, där uteslutande </w:t>
      </w:r>
      <w:r>
        <w:rPr>
          <w:b/>
        </w:rPr>
        <w:t>kvinnlig¹</w:t>
      </w:r>
      <w:r>
        <w:rPr>
          <w:b w:val="0"/>
        </w:rPr>
        <w:t xml:space="preserve"> arbetskraft är anställd.</w:t>
        <w:br/>
        <w:br/>
        <w:t>För att bevisa att en utredning icke är nödvändig anför utskottet en mycket märkvärdig motivering, då utskottet säger: »Att för öfrigt, såvidt de större restaurangerna och hotellen angår, arbetsförhållandena i vårt land ej äro sämre, än att den rådande aftalsfriheten på detta område fortfarande utan vidare kan uppehållas, vitsordas af den omständigheten, att, enligt hvad utskottet inhämtat, arbetet inom denna yrkesgren ofta är starkare eftersökt än inom många andra yrkesgrenar.»</w:t>
        <w:br/>
        <w:br/>
        <w:t>Ja, endast denna af utskottet anförda omständigheten talar för nödvändigheten utaf en reglering af arbetstiden, så att den stora skaran arbetslösa inom detta yrke finge arbete. Ju längre arbetstid för dem,</w:t>
        <w:br/>
        <w:br/>
        <w:t>som hafva arbete, desto färre blifva de, som kunna få arbete. Det torde väl stå klart för hvar och en.</w:t>
        <w:br/>
        <w:br/>
        <w:t>Hvad angår personalens arbetstid på kaféer är den lika lång och i många fall ännu längre än på restaurangerna. Ej nog med att denna personal skall tjänstgöra i 13 å 14 timmar dagligen, utan den får dessutom två dagar i veckan stanna kvar efter stängningstiden och rengöra lokalen.</w:t>
        <w:br/>
        <w:br/>
        <w:t>I sitt utlåtande angående personalen på de mindre restaurangerna, hotellen och kaféerna anför utskottet följande:</w:t>
        <w:br/>
        <w:br/>
        <w:t>»Om sålunda beträffande större restauranger, kaféer och hotell de af motionärerna åsyftade vådor i fråga om den där anställda personalens hälsa väl visat sig kunna förekommas utan sådana lagstiftningsåtgärder som de nu påyrkade, skulle å andra sidan i fråga om de mindre restaurangerna, kaféerna och hotellen, där personalen är fåtaligare och där anställnings- 'och arbetsvillkoren närma sig tjänstehjonens i den privata familjen, dylika lagstiftningsåtgärder ingripa afsevärdt hårdare i den enskilda rörelsefriheten.&gt; Så säger utskottet:</w:t>
        <w:br/>
        <w:br/>
        <w:t>»Ett sådant ingrepp, hvartill, utskottet veterligen, förhållandena i vårt land icke gifvit anledning, skulle troligen icke heller kunna hälsas med större tillfredsställelse af den arbetspersonal, som däraf skulle träffas, då ju, i mån af arbetets fördelning på flera händer, arbetarnes inkomst af sitt arbete måste minskas.»</w:t>
        <w:br/>
        <w:br/>
        <w:t>Alltså förmenar utskottet, att personalen själf icke skulle önska kortare arbetstid i fruktan för minskad inkomst. Personalens önskan på dessa områden är, att drickspengssystemet tages bort och att personalen får en fast lön utaf sina arbetsgifvare. Och säkert är, att så dålig inkomst är det nog icke för restaurangoch kaféinnehafvarna, som utskottet tyckes förmena, så att dessa icke skulle kunna aflöna sin personal med en skaplig lön för en dräglig arbetstid af 58 å 60 arbetstimmar per vecka. Nej, man vill ingen förbättring till det bättre från det hållet, då det gäller den sämst ställda klassen. Då är det endast de obotfärdigas förhinder.</w:t>
        <w:br/>
        <w:br/>
        <w:t>»Hvad särskildt angår yrkandet på åtgärder för undersökning af restaurangoch kafépersonalens arbetslokaler, vill utskottet erinra, att i gällande förordningar angående försäljning af brännvin samt vin och öl särskilda föreskrifter meddelats, att de rum, som nyttjas för utskänkningsrörelse, skola vara ljusa och luftiga, hafva en i förhållande till rörelsens omfattning tillräcklig storlek samt hållas i ordentligt skick. Innan utskänkningsrörelse får börjas, skall, för hvarje gång tillstånd därtill lämnas, på tillståndshafvarens bekostnad besiktning i den ordning nämnda förordningar föreskrifva ske af den lägenhet, där rörelsen skall bedrifvas, därvid skall tillses, att de meddelade föreskrifterna angående lägenhetens beskaffenhet äro iakttagna.» Och så säger utskottet med denna motivering: »Det synes alltså, som om den berörda</w:t>
        <w:br/>
        <w:br/>
        <w:t>personalen merendels vore i nämnda afseende bättre ställd än hvad Ang. arbetssom ofta är händelsen inom andra yrkesgrenar. Eden nom ; Ja, den, som någon kväll varit inne på en restaurangeller kafé- ",estaurang-, lokal, där öl och spirituosa serveras, har nog kommit till en annan kaföoch hotelluppfattning, än utskottet här framhållit. Det måste väl ovillkorligen rörelsen m. m., medgifvas, att det icke kan vara hälsosamt att jämt och ständigt (Forts.) vistas i en lokal, där spritångor och tobaksrök stå i högan sky. Det oupphbörliga insupandet af dessa giftiga ångor skall utan tvifvel till sist föra med sig sjukdom och för all framtid bruten hälsa. Så anför utskottet: angående yrkandet på en reglering af arbetstiden för personalen inom handelsrörelsen vill utskottet hänvisa till lagen den 3 juni 1909 angående förbud mot handels idkande å söckendag utöfver viss tid. Ytterligare åtgärder för skyddande af den där afsedda personalen lära väl ej så snart efter tillkomsten af sagda lag böra vidtagas. Detta utskottets påstående, att personalens arbetstid inom handelsbranschen blifvit reglerad genom lagen af den 5 juni 1909, är ingen verklighet, ty det kan bevisas, att det är en stor del, som fått längre arbetstid per vecka, sedan lagen började tillämpas, än hvad de förut hade, och på de områden, där butikerna stängdes före lagens tillkomst samma tid, som lagen stipulerar, fortsättes på samma sätt som förut, 1 det att, efter det boden är stängd, personalen får stanna kvar och utföra det arbete, som ej hinns med under den tid, boden är öppen; detta är synnerligast förhållandet bland specerihandelskåren. Så finnes det en stor del andra affärer, som använda gin personal flera timmar, efter det boden är stängd, för att ordna skyltning i fönstren, synnerligast vid stundande större högtider. Om personalen gör anspråk på särskild ersättning för detta, som de uppfatta såsom öfvertidsarbete, med åberopande af stängningslagen, så få de till svar: Stängningslagen är en sak, eder arbetstid hos oss en annan! Hvad jag här anfört till stöd för bifall till yrkandet på en utredning i motionens syfte visar tydligt nödvändigheten af ett ingripande från de lagstiftandes sida för att råda bot på de många missförhållanden, som förefinnas på de af mig anförda områdena, och jag hoppas äfven, att denna kammare bifaller den af herr Widén m. fl. afgifna, vid utskottets utlåtande fogade reservationen. Herr talman! Jag ber, som sagdt, att få yrka bifall till herr Widéns m. fl. reservation.</w:t>
      </w:r>
    </w:p>
    <w:p>
      <w:pPr>
        <w:pStyle w:val="Heading2"/>
      </w:pPr>
      <w:r>
        <w:t>2. Claes Johan Berggren (–, man)</w:t>
      </w:r>
    </w:p>
    <w:p>
      <w:r>
        <w:rPr>
          <w:b w:val="0"/>
        </w:rPr>
        <w:t>Herr talman, mina herrar! Då jag inom utskottet deltagit i behandlingen af detta ärende och röstat för afslag å nu ifrågavarande motioner, såvidt de inbegripas i första punkten af lagutskottets förevarande utlåtande, ber jag att med några ord få angifva de skäl, som därvid för mig varit bestämmande.</w:t>
        <w:br/>
        <w:br/>
        <w:t>Motionärerna ha påyrkat, att till Kungl. Maj:t måtte aflåtas en skrifvelse i syfte att få utredning verkställd angående arbetstiden för de inom restaurang-, kaféoch botellrörelsen anställda arbetare. Denna hemställan motivera motionärerna därmed, att, arbetstiden för nämnda personal i synnerligen många fall skulle vara synnerligen, ja rent af upprörande lång. Detta är nu ett påstående, som de uti sina motioner icke på något sätt ha styrkt. Jag skall villigt erkänna, att jag icke har någon större kännedom i hithörande förhållanden, men det förefaller mig dock märkvärdigt, att, om förhållandena skulle vara så upprörande, som motionärerna göra gällande, man icke från ifrågavarande personal själf har försport någon opinionsyttring i saken.</w:t>
        <w:br/>
        <w:br/>
        <w:t>Utskottet har vid undersökning funnit, att ifrågavarande personals arbetstider vid många större kaféer, hotell och restauranger, särskildt i hufvudstaden, blifvit någorlunda tillfredsställande ordnade. Huru det förhåller sig i andra delar af landet, därom har jag icke någon särskild kännedom och kanske icke motionärerna heller. Det vill i alla fall synas, trots den föregående talarens erinran i motsatt riktning, som om arbetstiden för berörda personal kan på ett tillfredsställande sätt ordnas på frivillighetens väg.</w:t>
        <w:br/>
        <w:br/>
        <w:t>Hvad särskildt angår de mindre kaféerna, hotellen och restaurangerna, intager nog arbetspersonalen därstädes en särskild ställning liknande den, som intages utaf arbetare i allmänhet i förhållande till derag husbönder, d. v. s. ett mera familjärt förhållande. Jag känner något till detta och har för min del aldrig hört några klagomål framkomma från denna personal. Nu är emellertid klart, att arbetstiden för den personal, som nu är i fråga, icke kan ordnas på ett så regelbundet vis som på andra arbetsområden. Denna arbetstid är nämligen i hög grad beroende på frekvensen under olika tider. Trots den föregående talarens motsatta uppfattning, håller jag dock före, att ifall arbetstiden afkortas, kommer också personalen att lida motsvarande minskning i inkomst, och det kan ju tänkas, att den skulle känna sig mindre tillfredsställd med en ändring i nuvarande förhållanden.</w:t>
        <w:br/>
        <w:br/>
        <w:t>Det, som emellertid för mig varit afgörande, då jag afgifvit min röst mot dessa motioner, har varit den omständigheten, att det obestridligen möter stora svårigheter att åstadkomma en lagstiftning på detta område. Reservanterna ha visserligen påpekat, hurusom man i Tyskland, Österrike och Schweiz har en dylik lagstiftning. Ja, detta är ju sant, men det saknas uppgift om, hur denna lagstiftning i dessa länder har verkat, och jag vill vidare tillägga, att ehuru man i nämnda länder funnit sig föranlåten att lagstifta mot missförhållanden på detta område, så är det icke sagdt, att samma behof af dylik lagstiftning förefinnes inom vårt land.</w:t>
        <w:br/>
        <w:br/>
        <w:t>Skulle emellertid framdeles visa sig, att de förhållanden, som här blifvit vidrörda, äro af beskaffenhet att böra ordnas genom lagstiftning, så vill jag visst icke motsätta mig en dylik. Jag hör nämligen till dem, som ömma för arbetarne likasåväl som någon annan, men under nuvarande förhållanden kan jag, som sagdt, icke gå med på</w:t>
        <w:br/>
        <w:br/>
        <w:t>motionärernas förslag, och jag har icke af den ärade talarens yttrande Ang. arbets-</w:t>
        <w:br/>
        <w:br/>
        <w:t>blifvit öfvertygad om, att en sådan lagstiftning för närvarande är af fden inom 2 A handelssamt ett större behof påkallad. vestaurang-</w:t>
        <w:br/>
        <w:br/>
        <w:t>Jag vill sålunda, herr talman, sluta med att yrka bifall till lagkafé och hotell-</w:t>
      </w:r>
    </w:p>
    <w:p>
      <w:pPr>
        <w:pStyle w:val="Heading2"/>
      </w:pPr>
      <w:r>
        <w:t>3. Johan Widen (Utan partibeteckning, man)</w:t>
      </w:r>
    </w:p>
    <w:p>
      <w:r>
        <w:rPr>
          <w:b w:val="0"/>
        </w:rPr>
        <w:t>Herr talman, mina herrar! Jag skall be att få yttra några ord till försvar för den reservation, som jag jämte några andra af utskottets ledamöter afgifvit uti nu förevarande punkt. Reservanterna begära, som herrarne finna på sid. 11, att Kungl. Maj:t ville verkställa en undersökning rörande personalens i hotell-, restaurangoch kaférörelse arbetstid och arbetsförhållanden samt, därest undersökningen därtill föranleder, framlägga förslag till lagbestämmelser för undanröjande af de missförhållanden, som förefinnas.&gt; Hvad man sålunda här begär är i första rummet en undersökning, hur det är ställdt i afseende på denna personals arbetstid och arbetsförhållanden.</w:t>
        <w:br/>
        <w:br/>
        <w:t xml:space="preserve">Utskottet har nu såsom skäl emot detta förslag anfört — och det framhölls äfven af den siste ärade talaren — att det väsentligen »är bra som det är». Jag ber att i detta hänseende få hänvisa till hvad den förste ärade talaren relaterade därom. Däraf framgick, att det för visso icke är så bra, som det är. Jag vill för min del tillägga, att jag bär har i min hand framställningar, som visa, att äfven på vissa ställen här i Stockholm — dessa röra sig nämligen om Stockholmsförhållanden — arbetstiden är så ordnad, att det är verkligen upprörande i synnerhet för en del af den </w:t>
      </w:r>
      <w:r>
        <w:rPr>
          <w:b/>
        </w:rPr>
        <w:t>kvinnliga¹</w:t>
      </w:r>
      <w:r>
        <w:rPr>
          <w:b w:val="0"/>
        </w:rPr>
        <w:t xml:space="preserve"> betjäningen. Det är nämligen i stor omfattning </w:t>
      </w:r>
      <w:r>
        <w:rPr>
          <w:b/>
        </w:rPr>
        <w:t>kvinnlig¹</w:t>
      </w:r>
      <w:r>
        <w:rPr>
          <w:b w:val="0"/>
        </w:rPr>
        <w:t xml:space="preserve"> betjäning, som är anställd i de yrken, om hvilka här är fråga. Jag antar för öfrigt, att jag endast behöfver vädja till hvars och ens erfarenhet, den må vara större eller mindre, om vi icke på grund af den inblick, som vi litet hvar haft i denna personals arbetsförhållanden, måste erkänna, att hvad som här öfverklagas är med verkliga förhållandet öfverensstämmande. Vi måste erkänna, att det säkerligen icke finnes någon enda yrkesgren af större betydenhet, där arbetstiden är så ojämn och så oreglerad som på detta område. Jag tror verkligen, som sagdt, att enhvar, som går till sin egen erfarenhet, måste erkänna sig hafva fått det intrycket.</w:t>
        <w:br/>
        <w:br/>
        <w:t xml:space="preserve">Nu säger vidare utskottet, att sådana anställningar, som det här gäller, i allmänhet äro mycket eftersökta, hvilket icke skulle vittna om att sådana platser anses dåliga. Ja det är nog alldeles sant, att dylika platser äro lifligt eftersökta. Jag tror dock icke, att detta beror därpå, att de äro förmånliga i det afseende som här är 1 fråga, utan det beror nog på en hel del andra omständigheter. Dit höra t. ex., att i stor utsträckning användas </w:t>
      </w:r>
      <w:r>
        <w:rPr>
          <w:b/>
        </w:rPr>
        <w:t>kvinnor¹</w:t>
      </w:r>
      <w:r>
        <w:rPr>
          <w:b w:val="0"/>
        </w:rPr>
        <w:t>, och att det merendels är mycket lätt att mottaga platser inom dessa yrken på grund, delvis åtminstone, af att för dem blott behöfves ringa förutbildning; tack vare drickspenningssystemet och andra förhållanden kunna vidare de, som ha dylik anställning, tidvis åtminstone ha rätt stora okontrollerade för-</w:t>
        <w:br/>
        <w:br/>
        <w:t>tjänster, som de äro i tillfälle att använda på det sätt de behaga. Det är, som sagdt, en del omständigheter, som göra, att tilloppet till dessa yrken, såsom utskottet säger, är jämförelsevis stort. Men därmed följer ock ett annat förhållande, och det är, att arbetsgifvarne äro i tillfälle att kunna efter sitt eget godtycke ordna arbetsförhållandena på detta område. Det stora tilloppet af platssökande inom dessa yrken är därför snarare en omständighet, som gör det af behofvet påkalladt, att det allmänna här griper in. Den rikliga tillgången på arbetskraft gör nämligen, att konkurrensen här icke såsom på andra områden drifver arbetsgifvarne till att göra sitt bästa för att arbetsförhållandena må blifva tillfredsställande. Nu må det villigt erkännas, att det äfven här finnes arbetsgifvare, som försöka att ställa det bra för sin personal, men detta är nog i alla fall undantag, och jag tror, att om man ville undersöka den saken närmare, skulle man nog finna, att själfva resultatet af dessa försök lämnar åtskilligt öfrigt att önska.</w:t>
        <w:br/>
        <w:br/>
        <w:t>Nu säger man vidare, att en sådan lagstiftning som den ifrågavarande skulle, om den komme till stånd, icke hälsas med tillfredsställelse af personalen själf. I det hänseendet ber jag att utöfver hvad den förste talaren anförde få nämna, att jag har i min hand en resolution, fattad vid ett allmänt möte, hållet af restaurangbetjäning i Stockholm. Denna resolution lyder i all sin korthet sålunda: »Stockholms restaurangbetjäning samlade till möte söndagen den 12 mars 1911 till ett antal af omkring 250 uttala sin Iifligaste sympati för de af herrar Lindhagen och Hasselquist till årets Riksdag framlämnade motionerna rörande utredning af restaurangbetjäningens arbetsförhållanden, samt hemställer mötet till Riksförsamlingen att genom bifall till ifrågavarande motioner påyrka åtgärders vidtagande för ordnade arbetsförhållanden inom vår bransch, som i flera afseenden äro synnerligen klandervärda. Ofvanstående resolution af mötet enhälligt antagen intyga», och sedan namnunderskrift af tvenne personer, mötets ordförande och mötets sekreterare. Jag skulle tro, att i fråga om personalens egna önskningar är väl detta intyg af mera betydelse, än hvad utskottet, så att säga, på rak arm i den vägen sagt.</w:t>
        <w:br/>
        <w:br/>
        <w:t>Ett annat och enligt den siste talarens utsago mera talande skäl för att i detta fall ingenting skulle vara att åtgöra en lagstiftning på detta område är så svår att åstadkomma, ifall man nu verkligen finner, att den är behöflig. Äfven jag tror, att det icke är något vidare lätt område att lagstifta på — det må jag bekänna — men jag har därför sökt att ta reda på hvad som i detta afseende kan vara gjordt i andra länder, och i reservationen föreligger också, som herrarne se, ett referat af den tyska lagstiftningen på detta område. Det visar sig däraf, att man i nämnda land har haft blicken öppen för detta sociala behof och kunnat åstadkomma en lagstiftning i ämnet. Hvad beträffar verkan af denna lagstiftning, i fråga om hvilken den siste ärade talaren uttalade några dubier, så, utom det att den goda verkan däraf borde på det hela taget förstås af sig själf, ber jag få nämna, att under debatten i Första kammaren upplystes af en talare där, som var hemma</w:t>
        <w:br/>
        <w:br/>
        <w:t>på detta sociala område, att enligt meddelande verkan af den tyska Ang. arbetslagstiftningen varit förmånlig. Man synes sålunda med lugnt mod FAR kunna taga Tyskland till ett exempel i detta hänseende. Festöurang.. I sammanhang härmed ber jag att få rätta ett tryckfel i nämnda kaféoch hotellreferat, hvilket tryckfel kan vara vilseledande. På sidan 9 punkt 2 rörelsen m. m. i femte stycket, står: » stället för dylik ledighet en oafbruten hvila (Forts) af 24 timmar hvar tredje vecka» etc.; där är ordet »en» uteglömdt framför »dylik ledighet», så att det rätteligen skulle heta: »i stället för en dylik ledighet» etc. Då vikten ligger på »en» är tryckfelet vilseledande, och jag tager mig därför friheten att nu rätta detsamma. Hvad som emellertid synes mig böra vara afgörande uti denna sak är, att det här gäller ett område af det sociala undersökningsoch lagstiftningsarbetet, som icke hör till de minst viktiga. Det synes mig vara egendomligt, att man vill gång på gång, så snart någon fråga på det sociala området lägges fram, sätta sig på tvären mot alla försök att lösa densamma på ett tillfredsställande sätt. För mig står det uti denna såsom i en del närbesläktade frågor alldeles klart, att, när det icke begäres mera än att verkställa en undersökning, det är kortsynt att säga nej till en sådan begäran. Det är ändock på den sociala lagstiftningens väg, som vi måste gå fram för att få bort klassmotsatserna och förefintliga anledningar till missnöje. Någon fara att gå fram till en undersökning föreligger här icke i ringaste mån. Vi komm uti ett följande betänkande till frågan om en liknande undersökning på ett annat område, där jag icke kan vara med därom på grund af den fara, som ett bifall därtill tilläfventyrs skulle medföra för vår industri, som det där gäller; men här föreligger, som sagdt, icke i allra ringaste mån något skäl för en sådan fara. Mig synes således alla skäl tala för, att kammaren bör gå med på en framställning till Kungl. Maj:t om en undersökning på detta område. Hvad denna undersöknings utförande beträffar, så veta vi, att det verkställts dylika undersökningar på andra arbetsområden: och en liknande undersökning äfven på det här området bör alltså ej möta svårigheter. Vi ha ju en afdelning inom kommerskollegium, hvilken, föreställer jag mig, skulle vara synnerligen ägnad till att verkställa en sådan undersökning, så att någon större apparat därför behöfves ej. Jag ber att få yrka bifall till min reservation.</w:t>
      </w:r>
    </w:p>
    <w:p>
      <w:pPr>
        <w:pStyle w:val="Heading2"/>
      </w:pPr>
      <w:r>
        <w:t>4. Bror Petren (Liberala riksdagspartiet, man)</w:t>
      </w:r>
    </w:p>
    <w:p>
      <w:r>
        <w:rPr>
          <w:b w:val="0"/>
        </w:rPr>
        <w:t>Herr talman! Såsom herrarne finna af betänkandet, förekommer mitt namn bland reservanterna under punkten 2, men icke under punkten 1; och det gör, att jag finner mig föranlåten att i den nu föreliggande punkten yttra några ord.</w:t>
        <w:br/>
        <w:br/>
        <w:t>Förhållandet är, att jag vid omröstningen inom utskottet afgifvit min röst till förmån för reservationen under punkten 1, men att jag vid justeringen af utskottets betänkande icke funnit anledning att</w:t>
        <w:br/>
        <w:br/>
        <w:t xml:space="preserve">anteckna mig såsom reservant i denna del. Det var närmast två skäl, som därvid bestämde mitt handlingssätt. Det ena af dessa skäl var, att min kännedom om arbetsförhållandena på detta område, om hvilka inga faktiska uppgifter lämnats i motionerna, icke voro så stora, att jag vågade taga på mig bedömandet, i hvilken ordning de specialundersökningar, som i vårt land sedan flera år efter hand pågå rörande arbetsförhållandena på olika områden, borde ske. Den afdelning, inom kommerskollegium, som sysslar med hithörande undersökningar, har för dem utarbetat en viss ordningsföljd. +De branscher, som hittills varit föremål för undersökningar, afse hufvudsakligen industrien. Undersökningarna hafva nämligen gällt bagerierna, tobaksindustrien, typografyrket och de större mekaniska verkstäderna. Senast har igångsatts en nu pågående undersökning rörande landtarbetarne; och förberedande arbeten pågå nu för att få arbetsförhållandena i sjöfartsnäringen undersökta. Om jag icke är oriktigt underrättad, har man för afsikt att därefter företaga undersökning angående dels </w:t>
      </w:r>
      <w:r>
        <w:rPr>
          <w:b/>
        </w:rPr>
        <w:t>sömmerskorna³</w:t>
      </w:r>
      <w:r>
        <w:rPr>
          <w:b w:val="0"/>
        </w:rPr>
        <w:t xml:space="preserve"> och dels utöfvarne af det s. k. hemarbetet. Med kännedom om denna planerade ordningsföljd för ifrågavarande undersökningar hyste jag en viss tvekan att bidraga till ett beslut, som kunde anses innefatta ett uttalande af Riksdagen, i hvilken ordning dessa undersökningar lämpligen borde ske. Detta var för mig det ena skälet till att jag ej antecknade mig såsom reservant.</w:t>
        <w:br/>
        <w:br/>
        <w:t>Gentemot herr Berggrens framhållande af att några yrkanden om undersökningars vidtagande från vederbörande organisationers sida icke framkommit uti denna fråga vill jag i förbigående säga, att detta är nog riktigt, men det har sin naturliga förklaring i ett förhållande, som det är anledning att här beröra, nämligen att organisationsarbetet bland personalen inom denna bransch har visat sig vara förenadt med större svårigheter än i kanske något annat fack. Det har visserligen funnits en organisation bland personalen i fråga, men den har, såsom kändt är, icke kunnat hållas samman.</w:t>
        <w:br/>
        <w:br/>
        <w:t>Det andra skälet till att jag vid betänkandets justering ej antecknade mig såsom reservant var, att det syntes mig vara en bestämd brist, att man icke fått den ringaste upplysning om, i hvad mån de svårigheter, hvilka ju, enligt hvad alla erkänna, äro förknippade med en lagstiftning på detta arbetsområde, visat sig öfverkomliga i andra länder. Hvarken i yrkesfarekommitténs betänkande eller i motionerna funnos några uppgifter därom. Den enda uppgift, som därom förelåg, var, att i den ena motionen säges, att i Frankrike »lärer» finnas den och den bestämmelsen om begränsning af arbetstid. Detta gjorde, att jag vid justeringen hade svårt att bestämma mig för att gå med på reservationen uti denna punkt.</w:t>
        <w:br/>
        <w:br/>
        <w:t>De svårigheter, som äro förenade med en lagstiftning på detta område ha här redan blifvit framhållna af herr Berggren, och jag vill nu endast stryka under, att de nog icke torde kunna bagatelliseras. De framträda på detta arbetsområde med helt annan styrka än å de områden, som omhandlas i nästa punkt, hvilken gäller personalen å badinrätt-</w:t>
        <w:br/>
        <w:br/>
        <w:t xml:space="preserve">ningar och frisérstugor m. m. Då det gäller restaurangoch hotell- "Ang. arbets rörelse, kan nämligen i verkligheten allmänhetens kraf icke inskränkas öden "nom s és see 5 z andelssamt så som det är möjligt i de andra fallen. Om vi t. ex. tänka oss, huru restaurang-, det i föreliggande afseende är ställdt vid en hotellrörelse, där resande kafé och hotellkomma med sina nattåg och afresa med tidiga morgontåg, så förstår rörelsen m. m. man, att där anställd personal måste tagas i anspråk för den resande (Forts. allmänhetens betjänande äfven under nattliga timmar. Och om vi vidare tänka på, huru det är ställdt med förhållandena i våra stora städers restauranger, så är det väl alldeles tydligt, att man icke heller därvidlag kan komma ifrån nattarbete för vederbörande servitörer och kökspersonal. Vi ha ju för två år sedan beslutat borttagandet af nattarbete för </w:t>
      </w:r>
      <w:r>
        <w:rPr>
          <w:b/>
        </w:rPr>
        <w:t>kvinnor¹</w:t>
      </w:r>
      <w:r>
        <w:rPr>
          <w:b w:val="0"/>
        </w:rPr>
        <w:t xml:space="preserve"> inom industrien, men af hvad jag nämnt torde framgå, att det är alldeles omöjligt att genomföra något liknande beträffande nu ifrågavarande personal. Restaurangernas servitörer och kökspersonal samt hotellens städerskor och manliga betjäning för resande måste nämligen användas till nattarbete. Det finnes vidare kanske ingen arbetsbransch, där arbetstiderna af förhållandenas egen natur måste växla i så hög grad, som här är fallet. Ett reglerande medelst lag af arbetstiderna å detta område måste fördenskull erbjuda stora svårigheter. Huru ställer det sig t. ex. vid en hotellrörelse? Om det i ett samhälle är ett större möte, som varar kanske åtskilliga dagar eller andra större sammankomster eller fester, hvilka afhållas på hotell, så måste den där anställda personalen under dessa dagar och tillställningar tagas i anspråk på ett helt annat sätt än under vanliga förhållanden, då den tidvis och under vissa arbetstimmar kan ha ganska mycken ledighet. Det är äfven en annan betydande svårighet, som å detta område yppar sig, då man nämligen kommer till de mindre hotell-, restaurangoch kaférörelserna, där personalens förhållanden mera närma sig tjänsteförhållandena i familjerna. Om man skulle tänka sig ett detaljeradt reglerande medelst lag af arbetstiderna för tjänare i hemmen, skulle man förvisso möta alldeles otroliga svårigheter. Den arbetstid, som där för vanliga förhållanden kan anses skälig, måste under de skiftande förhållanden, som råda i ett hem från dag och tid till annan, ovillkorligen underkastas betydande tänjningar. Jag vill med detta ha sagdt, att man vid bedömande af hithörande förhållanden skall tydligt finna, att det är svårare att medelst lag reglera arbetstiderna på detta område än på de flesta andra. Den brist på uppgift om erfarenheter från andra länder, som af mig nyss blifvit påpekad, har ju emellertid numera afhjälpts därigenom, att reservanterna från kommerskollegii afdelning för arbetsstatistik fått emottaga en redogörelse angående denna lagstiftning, sådan den för närvarande är 1 andra länder, särskildt i Tyskland. Man finner af denna redogörelse, hurusom man i andra länder vågat sig på en lagstiftning å detta område, och man ser, att den åtminstone i Tyskland ej slagit illa ut. Jag har vidare själf under påskhelgen sökt skaffa mig närmare underrättelse om de vanliga arbetstiderna för ifrågavarande personal</w:t>
        <w:br/>
        <w:br/>
        <w:t>i våra stadssamhällen; och jag har därvid kommit till den uppfattningen, att det ur folkhälsans synpunkt vore önskligt, att en begränsning komme till stånd därutinnan.</w:t>
        <w:br/>
        <w:br/>
        <w:t>Jag har, herr talman, med dessa ord velat motivera, hvarför jag nu vill gifva reservationen min röst äfven här i kammaren, liksom jag förut gjort det i utskottet, fastän jag af förut angifna skäl icke står bland reservanterna.</w:t>
        <w:br/>
        <w:br/>
        <w:t xml:space="preserve">Om man närmare ser efter hvad yrkesfarekommitténs betänkande, som afgafs i december 1909, innehåller, i fråga om arbetstidens längd, finner man, att betänkandet icke innefattar något förslag till generella bestämmelser angående själfva arbetstiden. Det framställes där blott det allmänna krafvet, att tiden för arbetares användning imom särskildt hälsofarlig sysselsättning skall tillbörligen inskränkas, och så förekommer däri en bestämmelse, att, om det för viss sysselsättning finnes behof af ytterligare föreskrifter till förekommande af ohälsa i arbete, så skall det ankomma å Konungen att i administrativ väg därom utfärda bestämmelser. Om nu detta yrkesfarekommitténs förslag blifver lag, är det väl gifvet, att det kommer att föranstaltas om specialundersökningar inom respektive arbetsbranscher för att tillse, hvilka särskilda föreskrifter, som i förevarande hänseende kunna erfordras. Jag menar då, att det är tillräckligt klart, att just på det nu föreliggande arbetsområdet är en dylik specialundersökning af nöden. Då jag nu ger min röst åt reservationen, vill jag emellertid icke därmed ha på något sätt uttalat mig om, i hvilken ordning denna undersökning bör ske i förhållande till andra, som kunna ifrågaställas. Jag tror icke, att kammaren är mogen att bedöma, huruvida en undersökning inom detta arbetsområde är så trängande, att den bör gå före alla andra. Jag anser, att i den delen finnes den större sakkännedomen hos kommerskollegii arbetsstatistiska afdelning, och, såsom jag förut nämnt, har man där planerat att nu närmast få till stånd undersökning rörande </w:t>
      </w:r>
      <w:r>
        <w:rPr>
          <w:b/>
        </w:rPr>
        <w:t>sömmerskor³</w:t>
      </w:r>
      <w:r>
        <w:rPr>
          <w:b w:val="0"/>
        </w:rPr>
        <w:t xml:space="preserve"> och utöfvare af det s. k. hemarbetet, två branscher, om hvilka Riksdagen icke uttalat sig.</w:t>
        <w:br/>
        <w:br/>
        <w:t>Jag har, herr talman, endast velat till protokollet lämna dessa uppgifter angående min ståndpunkt i frågan.</w:t>
      </w:r>
    </w:p>
    <w:p>
      <w:pPr>
        <w:pStyle w:val="Heading2"/>
      </w:pPr>
      <w:r>
        <w:t>5. Edvard Lindberg (Socialdemokraterna, man)</w:t>
      </w:r>
    </w:p>
    <w:p>
      <w:r>
        <w:rPr>
          <w:b w:val="0"/>
        </w:rPr>
        <w:t>Herr talman, mina herrar! När man läser detta utskottsbetänkande, känner man en synnerlig lust att rekommendera lagutskottet en liten kurs i något af våra större restaurangers kök eller möjligen serveringslokaler — det skulle då kunna hända, att utskottet serverade sina betänkanden litet mera smakligt, än hvad det gjort i förevarande fall. Det framgick ju också af hvad den ärade representant, som här försvarade lagutskottet, nyss uttalade, att han kände sig tämligen osäker i sin argumentering. Jag har nu begärt ordet för att något litet skärskåda de skäl, som utskottet anför för sitt afstyr-- kande af motionärernas förslag.</w:t>
        <w:br/>
        <w:br/>
        <w:t>Utskottet har gripit de närmast till hands liggande skälen. Man träffar nämligen först det påståendet, att arbetet å restauranger och</w:t>
        <w:br/>
        <w:br/>
        <w:t xml:space="preserve">hotell är af den art, att det mycket skarpt koncentreras på vissa tider ng. arbetsaf dygnet, för att därefter så småningom lindras, så att personalen untiden nom der vissa tider på dagen skulle, enligt utskottets uppfattning, ha rentaf handels”aqmt - Pp 2 S , 8 PP 5 nua restaurang-, ingenting att göra. Vi, som gå här uppe ganska länge och få lof att kafé och hotelllefva på restaurationer och kaféer, äro ju i tillfärle att iakttaga dessa rörelsen 1. m. människors arbete vid olika tider på dygnet, och jag för min del har (Forts) gjort den erfarenheten, att om jag går på en restauration klockan 7 eller 8 på morgonen eller mellan 11 och 12 på natten, har personalen alltid fullt upp med arbete på dessa ställen. Det är mycket sällan, som man händelsevis kan komma in på någon tid på dagen, när personalen sitter och ingenting har att göra, men det är väl så, att det är under vissa timmar på dagen, som arbetet koncentreras till den grad, att det är rentaf ohyggligt att se, hur denna personal arbetar, under det att den under öfriga delar af dagen har normal sysselsättning. Det kan hända, att en del af herrarna vid besök på dessa platser tänka mera på sin egen njutning, och hvad man vill ha för mat och dryck, så att man icke ger sig tid att reflektera öfver, hur folket får arbeta, som skall laga till rätterna och servera dem. Vidare säger utskottet, att det anser, att dessa förhållanden lämpligast kunna ordnas genom privat öfverenskommelse mellan den arbetande personalen och innehafvarna af dessa rörelser, och ett stycke längre ner säger utskottet, att tillgången på arbetskraft till dessa rörelser är större än efterfrågan — ja, det kanske icke är precis dessa ordalag — men utskottet förmenar, att, då efterfrågan på arbete är större i dessa yrken än i några andra, denna omständighet skulle för utskottet vara bestämmande, när utskottet vill rekommendera den privata uppgörelsens väg för denna personal. För min del ser jag i dessa förhållanden just den raka motsatsen. Just det förhållandet, att tillgången på arbetskraft är större än efterfrågan, gör, att man icke kan tänka sig något ordnande af denna personals förhållanden på den privata öfverenskommelsens väg. Hade det varit tvärtom, att efterfrågan på arbetskraft var större än tillgången, hade åtminstone arbetarna i dessa branscher kunnat ha ett litet ord med att säga vid dessa privata öfverenskommelser, men så länge det finnes fullt upp med folk att besätta de platser, som bli lediga, så länge har icke arbetaren en smula att säga vid uppgörelser i detta fall, och det är därför, mina herrar, vi här såväl som på så många andra områden, där det gäller förhållandet mellan arbetare och arbetsgifvare, måste försöka anlita lagstiftningen för att reglera dessa saker. Det är ju icke fullständigt främmande — kammaren torde vara ense med mig därom — för oss, att vi kommit in på lagstiftningens väg på dessa områden. Vi ha ju för icke så länge sedan lagstiftat om förbud mot </w:t>
      </w:r>
      <w:r>
        <w:rPr>
          <w:b/>
        </w:rPr>
        <w:t>kvinnors¹</w:t>
      </w:r>
      <w:r>
        <w:rPr>
          <w:b w:val="0"/>
        </w:rPr>
        <w:t xml:space="preserve"> användande i industri under nattetid, vi ha stiftat en lag, där vi säga, att butiker och affärslokaler skola hållas stängda under vissa timmar af dygnet, och vi ha gjort allt detta åtminstone i hufvudsak därför, att vi vilja arbeta i den allmänna folkhygienens tjänst, d. v. s. skydda folkhälsan. Innebära då icke dessa förslag, som föreligga här, precis detsamma? Det är ingenting annat motio-</w:t>
        <w:br/>
        <w:br/>
        <w:t>närerna vilja än att genom lagstiftningsåtgärder åstadkomma ett skydd för folkhälsan. Det kan ju hända, att någon resonerar som så, att då tillgång till arbetskraft för dessa befattningar är så stor, som den för närvarande är, skulle detta innebära, att arbetarna själfva icke skulle tycka, att det var så synnerligen farligt att sysselsätta sig med dessa arbeten. Ja, det kan hända, att det ligger en viss grad af sanning i detta. Det är nog tyvärr så, att en stor del af dessa människor äro själfva likgiltiga för den fara, som ligger i en öfverdrifvet lång sysselsättning i dessa yrken. Man får en bra plats, som är någorlunda skapligt aflönad, d. v. s. man kan kanske intjäna en någorlunda hygglig inkomst på en sådan plats, och så tänker man icke på, hvilka skadliga följder en oafbruten sysselsättning i sådant arbete kan medföra. Man håller på så länge krafterna något så när stå bi utan att reflektera öfver, huru farligt det kan vara, men det bör väl vara vid sådana tillfällen lagstiftningen skall träda emellan, när man absolut bestämdt ser, att en fortsättning på den vägen innebär en fara för själfva folkhälsan. Då måste lagstiftningen träda emellan, innan det blir för sent.</w:t>
        <w:br/>
        <w:br/>
        <w:t>Hvad som yttrades af en föregående talare, nämligen att det icke fanns några oppositionsyttringar från restaurangpersonalen, har blifvit besvaradt af herr Petrén, då han mycket riktigt gjorde den anmärkningen, att organisationsförhållandena ibland det folket äro synnerligen svåra. Det är ju nästan omöjligt, huru många försök som än gjorts, att samla dessa människor till ett någorlunda ordnadt föreningsväsende eller organisationsarbete, och det kommer, som hvar och en kan förstå, an på, att deras arbetstid sträcker sig öfver alla dygnets timmar, så att det nästan icke finnes någon möjlighet att samla dem på någon bestämd tid. Dessutom tillkommer en hel del andra omständigheter, men då den föregående ärade talaren fruktade för de många svårigheter, som skulle resa sig i lagstiftningens väg, om man ginge att ordna dessa förhållanden, så vill jag härtill anmärka, att det finnes ett gammalt ordspråk, som säger, att svårigheterna äro till för att öfvervinnas. TI detta fall som i många andra fall tviflar jag icke på, att svårigheterna skulle med litet god vilja och arbete kunna öfvervinnas, och jag tror, att vi måste öfvervinna dem ju förr dess hellre. Jag skall, herr talman, sluta med att yrka bifall till den vid betänkandet fogade reservationen.</w:t>
      </w:r>
    </w:p>
    <w:p>
      <w:pPr>
        <w:pStyle w:val="Heading2"/>
      </w:pPr>
      <w:r>
        <w:t>6. Claes Johan Berggren (–, man)</w:t>
      </w:r>
    </w:p>
    <w:p>
      <w:r>
        <w:rPr>
          <w:b w:val="0"/>
        </w:rPr>
        <w:t>Redan i mitt förra anförande nämnde jag, att jag har ringa erfarenhet på detta område. Jag påpekar, att då frågan behandlades inom lagutskottet, förelågo där inga bevis på, att större missförhållanden på sagda område ägde rum. De uttalanden, som här presterats af landshöfding Widén, stodo ej, såvidt jag minnes, till lagutskottets förfogande; icke heller meddelades några muntliga upplysningar, som voro ägnade att klargöra frågan. Jag fick därför den uppfattningen, att den var tämligen litet utredd, och att man kunde hysa tvifvel om, huruvida en lagstiftning härvidlag vore nödvändig eller ej. Jag betonar ännu en gång, att jag liksom de talare, som här</w:t>
        <w:br/>
        <w:br/>
        <w:t>haft ordet, hyser den uppfattningen, att, där sociala missförhållanden Ang. arbetsverkligen förekomma och dessa kunna afhjälpas genom lagstiftning, den samt detta bör ske. Vill kammaren hellre följa reservanterna än lagutskot- Testauräng:.</w:t>
        <w:br/>
        <w:br/>
        <w:t>tet, skall jag taga denna utgång med jämnmod. kaféoch hotell-</w:t>
      </w:r>
    </w:p>
    <w:p>
      <w:pPr>
        <w:pStyle w:val="Heading2"/>
      </w:pPr>
      <w:r>
        <w:t>7. Johan Widen (Utan partibeteckning, man)</w:t>
      </w:r>
    </w:p>
    <w:p>
      <w:r>
        <w:rPr>
          <w:b w:val="0"/>
        </w:rPr>
        <w:t>Ja, äfven här är jag reservant mot utskottets hemställan och har med mig några flera reservanter än i den förra punkten, hvilket torde bero därpå, att den fråga, som här föreligger, nämligen en utredning om omfattningen af arbetstiden på kvällarna för personalen å badinrättningar samt å rakstugor och herroch damfrisérsalonger förelåg redan i fjol och att kammaren då antog en lika lydande reservation efter votering med 105 röster mot 83. Det är väl ock antagligt, att kammaren icke i dag vill gå från den mening, som kammaren då hade, utan fortfarande vidhåller densamma.</w:t>
        <w:br/>
        <w:br/>
        <w:t xml:space="preserve">Jag skall därför icke nu här upptaga kammarens tid med någon längre utläggning af denna fråga. Det är så mycket mindre skäl därtill, som äfven utskottet allenast upprepat hvad det sagt i fjol. Afven för mig skulle det sålunda endast blifva att upprepa hvad jag sade i fjol i samma ämne. Jag vill därför nu endast i all korthet erinra därom, att det icke ens från utskottets sida förnekats, att krafvet på utredning i detta afseende är fullt berättigadt, särskildt hvad baderskorna beträffar, utan då utskottet satte sig emot detta, var det uteslutande af det skälet, att utskottet ansåg, att den sena badtiden klockan 9—10 på kvällen i Stockholm och måhända flerstädes icke kunde från allmänhetens sida undvaras. Det bemöttes här i fjol med, att äfven den saken nog kan ordnas på något sätt, så att allmänhetens berättigade kraf i det hänseendet blefve tillgodosedda, och att det dessutom icke är blott arbete med själfva badningen utan äfven efterföljande arbete med lokalernas rengöring m. m., som upptager personalens tid långt in på natten. Då härtill kommer, att allra största delen af denna personal är </w:t>
      </w:r>
      <w:r>
        <w:rPr>
          <w:b/>
        </w:rPr>
        <w:t>kvinnlig¹</w:t>
      </w:r>
      <w:r>
        <w:rPr>
          <w:b w:val="0"/>
        </w:rPr>
        <w:t xml:space="preserve"> och att dessa </w:t>
      </w:r>
      <w:r>
        <w:rPr>
          <w:b/>
        </w:rPr>
        <w:t>kvinnor¹</w:t>
      </w:r>
      <w:r>
        <w:rPr>
          <w:b w:val="0"/>
        </w:rPr>
        <w:t xml:space="preserve"> såsom husmödrar eller eljest alltid ha en del arbete, när de komma hem, så är det tydligt, att denna arbetstid för dem blir för mycket utsträckt. — I den utredning, som begärdes i fjol, skulle äfven personalen på herroch damfrisérsalonger vara med, och den torde lämpligen böra följa den andra utredningen åt.</w:t>
        <w:br/>
        <w:br/>
        <w:t>Jag skall icke vidare uppehålla mig vid detta ämne, utan jag antager, att kammaren behåller samma ståndpunkt som i fjol, och skall därför tillåta mig att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1181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