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1199</w:t>
      </w:r>
    </w:p>
    <w:p>
      <w:r>
        <w:rPr>
          <w:b/>
        </w:rPr>
        <w:t xml:space="preserve">Datum: </w:t>
      </w:r>
      <w:r>
        <w:t>1912-02-14</w:t>
      </w:r>
    </w:p>
    <w:p>
      <w:r>
        <w:rPr>
          <w:b/>
        </w:rPr>
        <w:t xml:space="preserve">Kammare: </w:t>
      </w:r>
      <w:r>
        <w:t>Andra kammaren</w:t>
      </w:r>
    </w:p>
    <w:p>
      <w:r>
        <w:rPr>
          <w:b/>
        </w:rPr>
        <w:t xml:space="preserve">Antal yttranden: </w:t>
      </w:r>
      <w:r>
        <w:t>16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Lindhagen (Socialdemokraterna, man)</w:t>
      </w:r>
    </w:p>
    <w:p>
      <w:r>
        <w:rPr>
          <w:b w:val="0"/>
        </w:rPr>
        <w:t>I en afgifven motion har jag yrkat bland annat, att till skrifbiträden af första lönetyp, det vill</w:t>
        <w:br/>
        <w:br/>
        <w:t xml:space="preserve">säga den lägsta, skulle utgå äfven ett tredje ålderstillägg på 200 Ang. skrifbikronor. Nu var det så, att Riksdagen 1906 begärde hos Kungl. 755683 HöF Maj:t förslag om en fastare anställning för de </w:t>
      </w:r>
      <w:r>
        <w:rPr>
          <w:b/>
        </w:rPr>
        <w:t>kvinnliga¹</w:t>
      </w:r>
      <w:r>
        <w:rPr>
          <w:b w:val="0"/>
        </w:rPr>
        <w:t xml:space="preserve"> skrif-”Torsionen biträdena i verken och dessas vederlikar. Först 1910 kom det aflöning. ett förslag i sådan riktning, hvilket dock endast skulle gifva en = (Forts.) så kallad proftyp för </w:t>
      </w:r>
      <w:r>
        <w:rPr>
          <w:b/>
        </w:rPr>
        <w:t>kvinnliga¹</w:t>
      </w:r>
      <w:r>
        <w:rPr>
          <w:b w:val="0"/>
        </w:rPr>
        <w:t xml:space="preserve"> skrifbiträden, och detta var för fångvårdsstyrelsen. Det förslaget var så insmuggladt, att det förbigick min uppmärksamhet, hvarför icke heller någon motion blef af mig väckt. I debatten sökte man visserligen göra hvad man kunde för att få det bättre ordnadt än hvad i den kungl. propositionen var föreslaget och det vanns i någon mån, tror jag, men då kunde ingenting väsentligt åstadkommas. Ty det är klart, att då det för en så stor kår skall gifvas nya bestämmelser efter helt nya grunder, så är det mycket lättare att få saken belyst och löneförhållandena tillfredsställande ordnade, om, såsom nu vid denna riksdag, frågan föreligger i hela dess vidd, än då det gäller att bestämma om endast ett enda skrifbiträdes aflöning. Kungl. Maj:ts förslag nu ser redan vidare på denna sak.</w:t>
        <w:br/>
        <w:br/>
        <w:t>Vi ha nu sett, huru utskottet framhåller, att det är betänkligt att frångå tidigare uppgjorda grunder för löneregleringar, men dock har utskottet medgitvit och tyckt det vara riktigt, att en välbehöflig förändring i förhållandet mellan lön och tjänstgöringspengar nu göres äfven för äldre, förut antagna skrifbiträden, och detta på grund af den vida mera omfattande utredning, som nu föreligger. Precis samma motiv tror jag kunna gälla i frågan om, huruvida det skall vara lämpligt att här tilllägga ett tredje ålderstillägg att utgå efter 15 års tjänstgöring i befattningen.</w:t>
        <w:br/>
        <w:br/>
        <w:t>Nu var det så, att löneregleringskommittén 1907 framlade ett förslag i detta ämne, och där framfördes uttryckligen och enhälligt inom kommittén, att den högsta lönen på dyra orter borde vara 1,800 kronor, under det att man däremot på andra orter skulle kunna sätta lönen något lägre. Kommitterade hänvisade där med andra ord indirekt på ett så kalladt dyrortstilllägg. Nu skall enligt det kungl. förslaget denna lön inberäknadt dyrortstillägg uppgå till 1,600 kronor, under det att, som sagdt, enligt det ursprungliga kommittéförslaget den högsta lönen inberäknadt dyrortstillägg skulle uppgå till 1,800 kronor. Det är egentligen just det förslaget, som jag också väckt, nämligen att maximibeloppet skulle bli 1,800, dock endast på de dyrare orterna. Jag kan således ansluta mig så att säga till löneregleringskommitténs första förslag. Och detta förslag har nu också förordats af statistiska kommittén, kommerskollegiekommittén och departementalkommittén.</w:t>
        <w:br/>
        <w:br/>
        <w:t>Det kan ju också ha, om icke afgörande betydelse, så dock sitt intresse att erinra om, att Stockholms stad genomfört ny</w:t>
        <w:br/>
        <w:br/>
        <w:t>trädenas hos nedre justitierevisionen aflöning. (Forts.)</w:t>
        <w:br/>
        <w:br/>
        <w:t xml:space="preserve">lönereglering för alla sina tjänstemän och därvid också i likhet med hvad staten nu skall göra uppfört de </w:t>
      </w:r>
      <w:r>
        <w:rPr>
          <w:b/>
        </w:rPr>
        <w:t>kvinnliga¹</w:t>
      </w:r>
      <w:r>
        <w:rPr>
          <w:b w:val="0"/>
        </w:rPr>
        <w:t xml:space="preserve"> biträdena på ordinarie stat. Därvid tog staden till föredöme statens första löneregleringskommittés betänkande och bestämde, att den högsta lönen i denna dyra stad Stockholm skulle vara 1,800 kronor, hvilket sålunda nu är fastställdt för de hos Stockholms stad anställda </w:t>
      </w:r>
      <w:r>
        <w:rPr>
          <w:b/>
        </w:rPr>
        <w:t>kvinnliga¹</w:t>
      </w:r>
      <w:r>
        <w:rPr>
          <w:b w:val="0"/>
        </w:rPr>
        <w:t xml:space="preserve"> skrifbiträdena. Då kan man tycka, att det blir en orättvis olikhet mellan statens skrifbiträden och stadens. Därtill kommer, att Stockholms stad har ansett sig böra införa mycket kortare perioder för ålderstilläggen, nämligen så att det införts fem ålderstillägg å 120 kronor med tre års mellanrum, under det att de två ålderstillägg, som Kungl. Maj:t här före-</w:t>
        <w:br/>
        <w:br/>
        <w:t>slår — och som jag af opportunitetsskäl ansett mig icke kunna göra någon invändning emot — skola utgå med fem års mellanrum.</w:t>
        <w:br/>
        <w:br/>
        <w:t xml:space="preserve">I den kungl. propositionen för i år har ock föreslagits en speciell lönetyp för särskilda befattningar, nämligen vid postsparbanken och, som jag tror, äfven vid postverket. Där har man nämligen på grund af föreskrifven längre tjänstgöringstid gifvit alla dessa befattningshafvare något högre aflöning, men dessutom reglerat ålderstilläggen på ett annat sätt, nämligen i treårsperioder i stället för femårsperioder. Där har man således kommit till det resultatet, att de </w:t>
      </w:r>
      <w:r>
        <w:rPr>
          <w:b/>
        </w:rPr>
        <w:t>kvinnliga¹</w:t>
      </w:r>
      <w:r>
        <w:rPr>
          <w:b w:val="0"/>
        </w:rPr>
        <w:t xml:space="preserve"> skrifbiträdena skola få ålderstillägg efter hvart tredje år, under det alla andra deras vederlikar få det först efter hvart femte år. Nå, det rår kanske Kungl. Maj:t icke för, då man kan förstå, att Kungl. Maj:t icke ville vrida på postsparbankens löneregleringsgrunder, då det ju icke rörde sig om en reglering för verket 1 dess helhet. Men det visar i alla fall, huru kaotiskt och utan eftertanke den stora löneregleringen från statens sida försiggått.</w:t>
        <w:br/>
        <w:br/>
        <w:t xml:space="preserve">Jag kan medgifva, att 1,800 kronor är ett belopp, som miljoner människor gärna skulle vilja ha, och framtiden kommer kanske att reglera lönerna på annat sätt, då hela folket får lika möjligheter och tillträde till samma uppfostran, men jag menar, att då dessa skrifbiträden dock måste vara så pass kvalificerade, att de skola kunna renskrifva och maskinskrifva, så måste de i allmänhet ha genomgått åttaklassigt läroverk och äfven kunna något främmande språk för att riktigt kunna afskrifva främmande ord, och då är det orätt att icke låta dem i någon mån i likhet med motsvarande manliga befattningshafvare efter 15 års tjänstgöring kunna påräkna att om möjligt bestå sig med ett eget hem. Man har ju i alla fall varit så pass frikostig mot männen vid omregleringen af verken, att man bör kunna se till, att äfven de </w:t>
      </w:r>
      <w:r>
        <w:rPr>
          <w:b/>
        </w:rPr>
        <w:t>kvinnliga¹</w:t>
      </w:r>
      <w:r>
        <w:rPr>
          <w:b w:val="0"/>
        </w:rPr>
        <w:t xml:space="preserve"> tjänsteinnehafvarna i verken kunna få det någorlunda bra ställdt vid omreglering af deras löneförhållanden. Jag har ju, som sagdt, äfven åberopat lönereglerings-</w:t>
        <w:br/>
        <w:br/>
        <w:t>kommitténs och tre andra kommittéers förslag samt dessutom 4”g. skrifbi. gilfvit exempel från Stockholms stad. fp</w:t>
        <w:br/>
        <w:br/>
        <w:t>På dessa grunder skall jag, herr talman, be att få yrka, revisionen att ett tillägg göres till mom. a) i den föredragna punkten så = aflöning. lydande: »samt upptages ett tredje ålderstillägg å 200 kronor = (Forts.) att utgå efter 15 års tjänstgöring.»</w:t>
      </w:r>
    </w:p>
    <w:p>
      <w:pPr>
        <w:pStyle w:val="Heading2"/>
      </w:pPr>
      <w:r>
        <w:t>2. Carl Persson (Lantmanna- och borgarepartiet inom andrakammaren, man)</w:t>
      </w:r>
    </w:p>
    <w:p>
      <w:r>
        <w:rPr>
          <w:b w:val="0"/>
        </w:rPr>
        <w:t xml:space="preserve">Herr talman! Jag begärde ordet med anledning af den föregående talarens yttrande. Han stödde hela sitt yrkande helt och hållet på löneregleringskommitténs första betänkande beträffande de </w:t>
      </w:r>
      <w:r>
        <w:rPr>
          <w:b/>
        </w:rPr>
        <w:t>kvinnliga¹</w:t>
      </w:r>
      <w:r>
        <w:rPr>
          <w:b w:val="0"/>
        </w:rPr>
        <w:t xml:space="preserve"> skrifbiträdena i verken. Jag undrar, om icke motionären i denna del har missuppfattat komroitténs hemställan, då han vill göra gällande, att Kungl. Maj:ts af utskottet tillstyrkta förslag innehåller, att dessa fasta biträden, som nu skola uppföras på ordinarie stat, skulle enligt detta få 200 kronor mindre än hvad löneregleringskommitténs förslag angaf. Jag är viss om, att kommitténs första förslag icke innehöll något sådant, och jag tror, att jag skall kunna gifva skäl för det.</w:t>
        <w:br/>
        <w:br/>
        <w:t>Denna fråga har af motionären själf framförts, då han 1905 väckte motion om, att de biträden, som voro sysselsatta i statens verk och statens myndigheter, skulle få fast anställning med sjukhjälp, semester och pension. 1905 års Riksdag afslog den motionen, men motionären återkom 1906, och då biföll Riksdagen motionärens förslag i så motto, att den hemställde i skrifvelse till Kungl. Maj:t, det Kungl. Maj:t täcktes låta utreda och för Riksdagen framlägga förslag, huruvida dessa biträden måtte kunna få en något fastare anställning. Löneregleringskommittén fick denna Riksdagens skrifvelse sig tillsänd af Kungl. Maj:t samt utarbetade ett förslag, hvilket aflämnades vid slutet af år 1907. Däri följde kommittén Riksdagens anvisning och hemställde, att dessa biträden, som hade ständig tjänstgöring inom departementen, skulle få en fastare anställning, så att de skulle bli, visserligen icke fullt likställda med ordinarie statstjänare, men i alla fall få lön, sjukhjälp, semester och ålderdomsunderstöd. Kommittén kunde icke föreslå en bestämd lön, utan allenast en maximioch en minimilön. Den senare hemställde kommittén skulle utgöra 1,200 kronor och den förra, såsom motionären mycket riktigt påpekat, 1,800 kronor. Nu skulle man ju med tre ålderstillägg, såsom motionären hemställt och yrkat, kunna komma upp till dessa 1,800 kronor, men det är att märka, att enligt kommitténs förslag var maximisiffran 1,800 kronor. Hvad är nu maximisiffran enligt Kungl. Maj:ts af utskottet tillstyrkta förslag? Jo, 2,000 kronor. Det är således 200 kronor mer och icke 200 kronor mindre än kommitténs</w:t>
        <w:br/>
        <w:br/>
        <w:t>förstnämnda förslag. Ja, motionären kan ju säga, att dessa biträden icke komma upp till mer än 1,600 kronor, och då blir det 200 kronor mindre än enligt kommitténs förslag. Det är sant. Men det är att märka, att kommittén hade icke satt dessa biträden så att säga i första och andra klasserna, såsom förslaget nu gäller, utan kommittén hade tänkt sig, att det kan finnas platser, som äro så maktpåliggande och fordra så grundliga kunskaper, att de icke kunna bli betalda med 1,600 kronor, utan att de behöfde 1,800 kronor. Då skulle det ämbetsverk, hos hvilket vederbörande tjänstgör, meddela Kungl. Maj:t, att det har anställt ett eller annat skrifbiträde, som har sådant arbete, att vederbörande icke kan bli betald med 1,200, 1,400 och 1,600 kronor respektive, utan bör ha en något högre lön för sitt viktigare arbete. Och så skulle Kungl. Maj:t bestämma den siffra mellan dessa gränser, som kunde anses vara lämplig. Kommittén gick således ut från den uppfattningen, att här var det mera kvalificeradt och mindre kvalificeradt arbete, och därefter skulle man bedöma, huru mycket skrifbiträdena skulle ha, dock att ingen skulle få mera än 1,800 kronor.</w:t>
        <w:br/>
        <w:br/>
        <w:t>Kommittén tänkte sig sålunda 1,800 kronor som maximilönen för dessa biträden, och det är just för sådana biträden, som Kungl. Maj:t nu vill ha 2,000 kronor, hvilket ock kommittén i sitt senare utlåtande föreslagit. Huru kan man då stödja sig på kommitténs första förslag och säga, att kommitténs förslag är 200 kronor mera än Kungl. Maj:ts nu af utskottet tillstyrkta förslag? Det är icke rätt att använda kommitténs motiv på det sätt, som motionären här gjort för sitt yrkande. Faktum är, att Kungl. Maj:ts förslag är 200 kronor mera än kommitténs ursprungliga förslag och icke 200 kronor mindre. Jag ber därför att få yrka bifall till utskottets hemställan i den föredragna punkten.</w:t>
      </w:r>
    </w:p>
    <w:p>
      <w:pPr>
        <w:pStyle w:val="Heading2"/>
      </w:pPr>
      <w:r>
        <w:t>3. Carl Lindhagen (Socialdemokraterna, man)</w:t>
      </w:r>
    </w:p>
    <w:p>
      <w:r>
        <w:rPr>
          <w:b w:val="0"/>
        </w:rPr>
        <w:t xml:space="preserve">Jag ber att få fästa den föregående talarens uppmärksamhet på, att jag endast talat om lönetypen nr 1, och den slutar med 1,600 kronor. Nu har Kungl. Maj:t föreslagit en lönetyp nr 2 för särskildt kvalificeradt </w:t>
      </w:r>
      <w:r>
        <w:rPr>
          <w:b/>
        </w:rPr>
        <w:t>kvinnligt¹</w:t>
      </w:r>
      <w:r>
        <w:rPr>
          <w:b w:val="0"/>
        </w:rPr>
        <w:t xml:space="preserve"> arbete, något, som dock löneregleringskommittén aldrig drömt om. Och Kungl. Maj:t har till och med antydt, att det kan finnas behof af ännu en tredje lönetyp för ännu mera kvalificeradt arbete, allt saker, som den första löneregleringskommittén icke hade i tankarna. Utan den första löneregleringskommittén föresväfvade tanken, att alla dessa biträden skulle tagas i en klump. Den tänkte sig visserligen, att dessa skrifbiträdesbefattningar kunde variera något, så att en eller annan kunde betinga något högre aflöning, men det var dock den stora massan, som nu skall komma in i den första lönegraden — om man ser till sakens</w:t>
        <w:br/>
        <w:br/>
        <w:t>kärna -— som kommittén yttrat sig om med hänsyn till deras Ang. skrifbifastare anställning. Och det är för dessa, som kommittén velat '” Se de sätta maximisiffran till 1,800 kronor, hvari då skulle vara inbe-”foyiionen gripet dyrortstillägg. Och det är att märka, att i den nu före- = aflöning. slagna maximisiffran 1,600 kronor ingår äfven dyrortstillägg, — (Forts.) hvilket äfven är fallet — det ber jag ännu en gång få påpeka — med den af mig föreslagna maximisiffran 1,800. Detta belopp är också det, som Stockholms stad ansett vara det skäliga.</w:t>
        <w:br/>
        <w:br/>
        <w:t xml:space="preserve">Nu har det visat sig, att hos en del </w:t>
      </w:r>
      <w:r>
        <w:rPr>
          <w:b/>
        </w:rPr>
        <w:t>kvinnliga¹</w:t>
      </w:r>
      <w:r>
        <w:rPr>
          <w:b w:val="0"/>
        </w:rPr>
        <w:t xml:space="preserve"> biträden det väckts förhoppningar om att genast från början komma upp till en högre lönegrad, och särskildt gäller detta sådana, som äro anställda i statistiskt arbete och som ha stort inflytande i skrifbiträdenas organisationer. Men för den stora massans del är det nog illusioner, som komma att blifva krossade. Dessa </w:t>
      </w:r>
      <w:r>
        <w:rPr>
          <w:b/>
        </w:rPr>
        <w:t>kvinnor¹</w:t>
      </w:r>
      <w:r>
        <w:rPr>
          <w:b w:val="0"/>
        </w:rPr>
        <w:t xml:space="preserve"> ha icke haft tillräckligt intresse för de mest nödlidande, de i den första klassen, och därför ha de icke lagt manken till såsom de bort, om de icke endast tänkt på sina egna intressen. Men så går det ju alltid till här i världen. Man tänker först på sig själf.</w:t>
        <w:br/>
        <w:br/>
        <w:t>Jag yrkar bifall till mitt förslag.</w:t>
      </w:r>
    </w:p>
    <w:p>
      <w:pPr>
        <w:pStyle w:val="Heading2"/>
      </w:pPr>
      <w:r>
        <w:t>4. Johan Ström (Liberala samlingspartiet, man)</w:t>
      </w:r>
    </w:p>
    <w:p>
      <w:r>
        <w:rPr>
          <w:b w:val="0"/>
        </w:rPr>
        <w:t>Herr talman, mina herrar! Herr Carl Persson har redan utredt, hvad löneregleringskommittén uttalat rörande denna och liknande lönefrågor, och jag skall därför icke inlåta mig på den saken. Däremot ber jag att särskildt få påpeka en sak, som herr Lindhagen omnämnde. Han framhöll, hurusom dessa skrifbiträden i allmänhet genomgått åttaklassigt läroverk eller rent af aflagt studentexamen. Det är ju just mot en sådan uppfattning, utskottet på det bestämdaste velat uttala sig. Man bör icke af dessa skrifbiträden fordra några sådana examina eller pappersmeriter, utan det bör af dem, såsom utskottet skarpt betonat, endast fordras kunnighet i renskrifning och maskinskrifning. Man har ju alltid framhållit, huru viktigt det är att icke använda öfverkvalificerad arbetskraft, och när man tänker på saken i detta sammanhang, så tror jag, att det icke alls är nödvändigt, att dessa skrifbiträden skola hafva genomgått åttaklassigt läroverk. Man kan visserligen däremot anmärka, att om de icke ha denna kvalifikation, så kunna de icke komma upp i en högre lönegrad. Men jag tror dock, att det är af stor betydelse, att man icke ställer krafven så höga, att man ovillkorligen i och med detsamma skall nödgas tillämpa den högsta löneprincipen. När nu icke andra kvalifikationer än de nämnda erfordras, så anser jag den lön, som är föreslagen och af utskottet tillstyrkt, vara lämplig och rättvis för dessa biträden i verken. Det är på dessa grunder, som jag ber att få yrka bifall till utskottets hemställan i den föredragna punkten.</w:t>
      </w:r>
    </w:p>
    <w:p>
      <w:pPr>
        <w:pStyle w:val="Heading2"/>
      </w:pPr>
      <w:r>
        <w:t>5. Carl Lindhagen (Socialdemokraterna, man)</w:t>
      </w:r>
    </w:p>
    <w:p>
      <w:r>
        <w:rPr>
          <w:b w:val="0"/>
        </w:rPr>
        <w:t xml:space="preserve">Ja, det är nog mycket riktigt, och jag kan i hög grad gilla statsutskottets uppfattning, att dessa kvalifikationer icke böra föreskrifvas, ty hade man föreskrifvit det, så hade man öfver hela linjen för dessa </w:t>
      </w:r>
      <w:r>
        <w:rPr>
          <w:b/>
        </w:rPr>
        <w:t>kvinnliga¹</w:t>
      </w:r>
      <w:r>
        <w:rPr>
          <w:b w:val="0"/>
        </w:rPr>
        <w:t xml:space="preserve"> tjänsteinnehafvare liksom för de manliga med motsvarande befattningar bort komma högst betydligt öfver de lönebelopp, som nu äro föreslagna. Men jag vill betona, att detta är just det ungefärliga kunskapsmått, som måste kräfvas för dessa befattningar. Renskrifning och maskinskrifning, det låter ju mycket enkelt, men att skrifva riktigt alla möjliga lärda saker med utländska ord och otydliga stilar, det gör man icke utan en viss underbyggnad. Och i alla fall äro ju dessa aflöningsförmåner icke på långt när jämförliga med männens för motsvarande arbete inom ämbetsverken.</w:t>
        <w:br/>
        <w:br/>
        <w:t>För öfrigt vill jag tillägga, att sympatier i denna riktning lära uttalats äfven inom statsutskottet. Men det är tydligen så, att fortfarande hvilar den gamla andan öfver detta utskott, kompromissens anda. Hufvudsaken är, att man går fram med enighet. Det gör sig så härligt öfver hela landet! Men glömmer man icke då i stället de kommittenter, hvilkas intressen man skulle tillvarataga, och hvilka, om de själfva hade haft tillfälle, enhälligt skulle reserverat sig mot utskottets förslag.</w:t>
      </w:r>
    </w:p>
    <w:p>
      <w:pPr>
        <w:pStyle w:val="Heading2"/>
      </w:pPr>
      <w:r>
        <w:t>6. Värner Ryden (Socialdemokraterna, man)</w:t>
      </w:r>
    </w:p>
    <w:p>
      <w:r>
        <w:rPr>
          <w:b w:val="0"/>
        </w:rPr>
        <w:t xml:space="preserve">Jag tillhör dem inom utskottet, hvilka, såsom herr Lindhagen påpekade, hysa sympatier för hans motion. Jag har nämligen inom utskottet yrkat bifall till hans motion, och det är klart, att med den allmänna ståndpunkt, jag intagit, då liknande frågor behandlats, jag icke vill bestrida riktigheten af det han anfört. Men jag skulle vilja leda både motionärens och kammarens och deras uppmärksamhet, som kanske stå bakom motionärens framställning, på, att jag tror, att i statsutskottets betänkande här har denna fråga lagts på helt andra linjer, än förut varit fallet. Och det är närmast det, som gjort, att jag icke reserverat mig. Så länge det icke fanns den föreskriften uttalad, att dessa skrifbiträden skulle vara okvalificerad arbetskraft, det vill säga endast kunna maskinskrifning och renskrifning, och då jag visste äfven det, att det dock praktiseras inom ämbetsverken, att man endast tager dem, som genomgått åttaklassigt läroverk eller tagit studentexamen, så länge ville jag för min del vara bestämdt med om att arbeta för en höjning af denna lönetyp. Och det därför, att om denna lönetyp fastställes äfven för dem, som genomgått åttaklassigt läroverk, så hade mycket snart alldeles som vid statens järnvägar framkommit krafvet på en lägre lönetyp än denna. Såsom t. ex. för de </w:t>
      </w:r>
      <w:r>
        <w:rPr>
          <w:b/>
        </w:rPr>
        <w:t>kvinnliga¹</w:t>
      </w:r>
      <w:r>
        <w:rPr>
          <w:b w:val="0"/>
        </w:rPr>
        <w:t xml:space="preserve"> kontorsbiträdena vid statens järnvägar. Och därigenom hade faktiskt dessa </w:t>
      </w:r>
      <w:r>
        <w:rPr>
          <w:b/>
        </w:rPr>
        <w:t>kvinnliga¹</w:t>
      </w:r>
      <w:r>
        <w:rPr>
          <w:b w:val="0"/>
        </w:rPr>
        <w:t xml:space="preserve"> skrifbiträdens löner pressats ned. Nu har statsutskottet tydligt skrifvit här, att detta är den lägsta lönetypen för fast anställda biträden i statens verk, och att för</w:t>
        <w:br/>
        <w:br/>
        <w:t xml:space="preserve">dessa befattningar det endast fordras kunnighet i maskinskrif- Ang. skrifbining och renskrifning. Så snart det fordras studentexamen, så trädenas pe blir det nödvändigtvis en högre lönetyp, och Jag vill för min Plvisonen | del, då jag icke reserverat mig, och då jag har yrkat på en utaflöning. redning angående en ny lönetyp, uttala den uppfattningen, som = (Forts.) jag vet har synnerligen stark anklang inom statsutskottet, att det finnes en hel mängd </w:t>
      </w:r>
      <w:r>
        <w:rPr>
          <w:b/>
        </w:rPr>
        <w:t>kvinnor¹</w:t>
      </w:r>
      <w:r>
        <w:rPr>
          <w:b w:val="0"/>
        </w:rPr>
        <w:t xml:space="preserve"> i verken, som uppfylla dessa kvalifikationer, och som måste komma till en högre lönegrad än den, som Kungl. Maj:t tänkt sig utöfver den andra graden, som vi nu här äfven diskutera om. Inom några ämbetsverk, där jag har haft anledning att lära känna förhållandena, vet jag faktiskt, att det finnes </w:t>
      </w:r>
      <w:r>
        <w:rPr>
          <w:b/>
        </w:rPr>
        <w:t>kvinnliga¹</w:t>
      </w:r>
      <w:r>
        <w:rPr>
          <w:b w:val="0"/>
        </w:rPr>
        <w:t xml:space="preserve"> biträden, som utfört sådana arbeten, hvilka, om de skulle utföras af män, skulle fordra icke en första gradens tjänsteman utan rent af en andra gradens tjänsteman med 6,800 kronors lön. Det finnes befattningar, som uppehållas af </w:t>
      </w:r>
      <w:r>
        <w:rPr>
          <w:b/>
        </w:rPr>
        <w:t>kvinnor¹</w:t>
      </w:r>
      <w:r>
        <w:rPr>
          <w:b w:val="0"/>
        </w:rPr>
        <w:t xml:space="preserve"> med fullt samma skicklighet, som man kräfver af män.</w:t>
        <w:br/>
        <w:br/>
        <w:t>Det är nödvändigt att tänka på detta och icke fastslå samma lönegrad för dem, hvilka utföra maskinskrifning eller ha att utföra rent mekaniskt arbete, som för dem, hvilka utföra arbeten, som betalas med 6,800 kronor, om de utföras af män.</w:t>
        <w:br/>
        <w:br/>
        <w:t xml:space="preserve">Jag tror sålunda, att statsutskottet genom att nu föreslå en löneskala gällande såsom lägsta typ för </w:t>
      </w:r>
      <w:r>
        <w:rPr>
          <w:b/>
        </w:rPr>
        <w:t>kvinnliga¹</w:t>
      </w:r>
      <w:r>
        <w:rPr>
          <w:b w:val="0"/>
        </w:rPr>
        <w:t xml:space="preserve"> skrifbiträden har öppnat vägen för den grupp, som herr Lindhagen närmast kämpar för, och jag kan då icke göra annat än yrka bifall till utskottets hemställan och afslag på herr Lindhagens motion. Härigenom är enligt min uppfattning vägen mera Jämnad för att nå en tillfredsställande lösning af hela frågan än genom att nu sätta stopp.</w:t>
        <w:br/>
        <w:br/>
        <w:t xml:space="preserve">Jag har sålnnda, herr talman, icke något annat yrkande än bifall till utskottets hemställan, men jag har velat tillkännagifva, att jag icke därmed öfvergifvit min gamla ståndpunkt att söka ställa det så bra som möjligt för </w:t>
      </w:r>
      <w:r>
        <w:rPr>
          <w:b/>
        </w:rPr>
        <w:t>kvinnor¹</w:t>
      </w:r>
      <w:r>
        <w:rPr>
          <w:b w:val="0"/>
        </w:rPr>
        <w:t xml:space="preserve"> i statens tjänst. Jag tror, att vi vinna mera på den väg utskottet angifvit, än vi skulle vinna genom ett bifall till herr Lindhagens tredje ålderstillägg för dessa tjänsteinnehafvare.</w:t>
      </w:r>
    </w:p>
    <w:p>
      <w:pPr>
        <w:pStyle w:val="Heading2"/>
      </w:pPr>
      <w:r>
        <w:t>7. Carl Lindhagen (Socialdemokraterna, man)</w:t>
      </w:r>
    </w:p>
    <w:p>
      <w:r>
        <w:rPr>
          <w:b w:val="0"/>
        </w:rPr>
        <w:t>Jag kan icke medgifva, att det sista resonemanget är bärande. Om det vore så, att en högre lönegrad också vore befordringstrappsteg för dem, som befinna sig 1 den lägsta lönegraden, så kunde jag nog gå med på den ärade talarens uppfattning. Men det är icke på det sättet i detta fall utan snarare så, att de som skola in i andra lönegraden, skola komma dit genast, därför att de från början betraktas som kvalificerad arbetskraft, under det att de andra få stanna i första lönegraden hela sitt lif. Under sådana förhållanden håller den ärade talarens resonemang icke streck. Allra minst tycker jag</w:t>
        <w:br/>
        <w:br/>
        <w:t>man bör ställa det så, att den stora massan skall få det sämre, därför att man för de privilegierade inrättad en högre lönegrad.</w:t>
      </w:r>
    </w:p>
    <w:p>
      <w:pPr>
        <w:pStyle w:val="Heading2"/>
      </w:pPr>
      <w:r>
        <w:t>8. Carl Lindhagen (Socialdemokraterna, man)</w:t>
      </w:r>
    </w:p>
    <w:p>
      <w:r>
        <w:rPr>
          <w:b w:val="0"/>
        </w:rPr>
        <w:t xml:space="preserve">I den förevarande punkten står Riksdagen inför en principfråga, som alltid kommer att oroa Riksdagen, till dess frågan blir löst på det sätt, som </w:t>
      </w:r>
      <w:r>
        <w:rPr>
          <w:b/>
        </w:rPr>
        <w:t>kvinnorna¹</w:t>
      </w:r>
      <w:r>
        <w:rPr>
          <w:b w:val="0"/>
        </w:rPr>
        <w:t xml:space="preserve"> vilja hafva den löst. Jag har därför föreställt mig, att det skulle vara riktigare och ärofullare att nu lösa den på det sättet än att försöka trefva oss fram på tvifvelaktiga vägar.</w:t>
        <w:br/>
        <w:br/>
        <w:t xml:space="preserve">Nu säga de </w:t>
      </w:r>
      <w:r>
        <w:rPr>
          <w:b/>
        </w:rPr>
        <w:t>kvinnor¹</w:t>
      </w:r>
      <w:r>
        <w:rPr>
          <w:b w:val="0"/>
        </w:rPr>
        <w:t xml:space="preserve">, som tänka öfver denna sak — och min egen rättskänsla och sociala åskådning säga det också — att, om </w:t>
      </w:r>
      <w:r>
        <w:rPr>
          <w:b/>
        </w:rPr>
        <w:t>kvinnorna¹</w:t>
      </w:r>
      <w:r>
        <w:rPr>
          <w:b w:val="0"/>
        </w:rPr>
        <w:t xml:space="preserve">, såsom det är fallet för närvarande, på grund af industrialismens genombrott och andra förhållanden måste ut på arbetsmarknaden och äfven söka vinna offentlig anställning, det allmänna gentemot dessa offentliga anställningar icke har någonting annat att säga </w:t>
      </w:r>
      <w:r>
        <w:rPr>
          <w:b/>
        </w:rPr>
        <w:t>kvinnorna¹</w:t>
      </w:r>
      <w:r>
        <w:rPr>
          <w:b w:val="0"/>
        </w:rPr>
        <w:t xml:space="preserve"> än männen, nämligen: ni</w:t>
        <w:br/>
        <w:br/>
        <w:t xml:space="preserve">skola sköta er tjänst, annars få ni lämna densamma. Emellertid Ang. skrifbiär det ju många privata förhållanden, som kunna inverka på rälenas 08 tjänstens skötande. Dock tror jag, att det är mycket olämpligt Pe tionen att lagstifta och reglera rörande dessa förhållanden, hvilka de aflöning. nu äro, i synnerhet när det gäller individuella, mänskliga rättig- — (Forts.) heter. Vi göra det i mycket liten utsträckning beträffande männen. Och då böra vi icke heller göra det i större utsträckning beträffande </w:t>
      </w:r>
      <w:r>
        <w:rPr>
          <w:b/>
        </w:rPr>
        <w:t>kvinnorna¹</w:t>
      </w:r>
      <w:r>
        <w:rPr>
          <w:b w:val="0"/>
        </w:rPr>
        <w:t xml:space="preserve">. Ty för det första är det Ju en individuell rätt för </w:t>
      </w:r>
      <w:r>
        <w:rPr>
          <w:b/>
        </w:rPr>
        <w:t>kvinnan¹</w:t>
      </w:r>
      <w:r>
        <w:rPr>
          <w:b w:val="0"/>
        </w:rPr>
        <w:t xml:space="preserve">, kan man säga, att gifta sig. Om </w:t>
      </w:r>
      <w:r>
        <w:rPr>
          <w:b/>
        </w:rPr>
        <w:t>hon²</w:t>
      </w:r>
      <w:r>
        <w:rPr>
          <w:b w:val="0"/>
        </w:rPr>
        <w:t xml:space="preserve"> sköter sin tjänst, bör ingen människa ha med den saken att skaffa; och </w:t>
      </w:r>
      <w:r>
        <w:rPr>
          <w:b/>
        </w:rPr>
        <w:t>kvinnorna¹</w:t>
      </w:r>
      <w:r>
        <w:rPr>
          <w:b w:val="0"/>
        </w:rPr>
        <w:t xml:space="preserve"> måste gifvetvis göra anspråk på att samhället icke lägger sig i den saken.</w:t>
        <w:br/>
        <w:br/>
        <w:t xml:space="preserve">Det är i vissa fall, som ett giftermål medför så mycket arbete och förpliktelser, att </w:t>
      </w:r>
      <w:r>
        <w:rPr>
          <w:b/>
        </w:rPr>
        <w:t>hustrun²</w:t>
      </w:r>
      <w:r>
        <w:rPr>
          <w:b w:val="0"/>
        </w:rPr>
        <w:t xml:space="preserve"> icke kan fortfarande sysselsätta sig med tjänsten, liksom det ju också är många saker, som upptaga mannen så mycket vid sidan af hans tjänst, att han icke kan bibehålla densamma. Den saken reglerar sig emellertid själf, genom frivillig afträdelse. Och om dylik reglering icke äger rum, blir det försummelse i tjänsteutöfning; och då inträder den disciplinära och straffrättsliga åklagarmakten — så detta behöfva herrarna icke så förfärligt mycket bekymra sig för. Då ni icke bekymra er för er själfva, behöfva ni icke bekymra er för </w:t>
      </w:r>
      <w:r>
        <w:rPr>
          <w:b/>
        </w:rPr>
        <w:t>kvinnan¹</w:t>
      </w:r>
      <w:r>
        <w:rPr>
          <w:b w:val="0"/>
        </w:rPr>
        <w:t xml:space="preserve"> i detta fall. Det reglerar sig lika bra för </w:t>
      </w:r>
      <w:r>
        <w:rPr>
          <w:b/>
        </w:rPr>
        <w:t>kvinnan¹</w:t>
      </w:r>
      <w:r>
        <w:rPr>
          <w:b w:val="0"/>
        </w:rPr>
        <w:t xml:space="preserve"> som för mannen.</w:t>
        <w:br/>
        <w:br/>
        <w:t xml:space="preserve">Denna fråga har emellertid äfven en stor social betydelse. Här talas så mycket om minskad äktenskapsfrekvens. Men man kan väl ej tänka sig större inkonsekvens än att förbjuda alla </w:t>
      </w:r>
      <w:r>
        <w:rPr>
          <w:b/>
        </w:rPr>
        <w:t>kvinnor¹</w:t>
      </w:r>
      <w:r>
        <w:rPr>
          <w:b w:val="0"/>
        </w:rPr>
        <w:t xml:space="preserve">, som innehafva fast anställning i statens tjänst, att ingå äktenskap. Man kan ju tänka sig, hvilka oerhörda imre konflikter kunna uppstå för </w:t>
      </w:r>
      <w:r>
        <w:rPr>
          <w:b/>
        </w:rPr>
        <w:t>kvinnorna¹</w:t>
      </w:r>
      <w:r>
        <w:rPr>
          <w:b w:val="0"/>
        </w:rPr>
        <w:t xml:space="preserve"> mellan de stora lagar, som regera individen, de sexuella och de ekonomiska lagarna. Det kan väl icke vara riktigt att, såsom också anförts uti ett utlåtande, statsmakterna nu skola skapa ett nytt nunnestånd. Det är ju klart, att </w:t>
      </w:r>
      <w:r>
        <w:rPr>
          <w:b/>
        </w:rPr>
        <w:t>kvinnan¹</w:t>
      </w:r>
      <w:r>
        <w:rPr>
          <w:b w:val="0"/>
        </w:rPr>
        <w:t xml:space="preserve"> med mycket större kärlek kan ägna sig åt sitt arbete och inträda med större tillförsikt på sin arbetsbana, om det icke är </w:t>
      </w:r>
      <w:r>
        <w:rPr>
          <w:b/>
        </w:rPr>
        <w:t>kvinnan¹</w:t>
      </w:r>
      <w:r>
        <w:rPr>
          <w:b w:val="0"/>
        </w:rPr>
        <w:t xml:space="preserve"> förmenadt, lika litet som mannen, att tänka på äktenskap. Detta är af mycket stor betydelse, tror jag, ur social synpunkt. Och det är i alla fall de vägar, som vi i framtiden komma att gå.</w:t>
        <w:br/>
        <w:br/>
        <w:t xml:space="preserve">Jag tror, att, om vi lägga handen på hjärtat, vi nog alla äro öfvertygade om, att, när den </w:t>
      </w:r>
      <w:r>
        <w:rPr>
          <w:b/>
        </w:rPr>
        <w:t>kvinnliga¹</w:t>
      </w:r>
      <w:r>
        <w:rPr>
          <w:b w:val="0"/>
        </w:rPr>
        <w:t xml:space="preserve"> rösträtten kommer, ett så enhälligt statsutskottsbetänkande som nu förevarande icke vidare kommer fram. Det är en vålnad från en förgången tid, som tagit sig uttryck i denna fruktansvärda enstämmighet, fastän man ju äfven hört, att det var många till och med af statsutskottets medlemmar, som voro helt och hållet med på motionärens tanke. Men det var opportunitetsskäl, kanske klenmodighet</w:t>
        <w:br/>
        <w:br/>
        <w:t xml:space="preserve">Om vi nu först gå till det lefvande lifvet i allmänhet, så finna vi, att där uppdrages icke någon sådan skillnad mellan </w:t>
      </w:r>
      <w:r>
        <w:rPr>
          <w:b/>
        </w:rPr>
        <w:t>kvinnan¹</w:t>
      </w:r>
      <w:r>
        <w:rPr>
          <w:b w:val="0"/>
        </w:rPr>
        <w:t xml:space="preserve"> och mannen, att </w:t>
      </w:r>
      <w:r>
        <w:rPr>
          <w:b/>
        </w:rPr>
        <w:t>kvinnan¹</w:t>
      </w:r>
      <w:r>
        <w:rPr>
          <w:b w:val="0"/>
        </w:rPr>
        <w:t xml:space="preserve"> icke får gifta sig, utan tvärtom. De stora arbetarmassornas gifta </w:t>
      </w:r>
      <w:r>
        <w:rPr>
          <w:b/>
        </w:rPr>
        <w:t>kvinnor¹</w:t>
      </w:r>
      <w:r>
        <w:rPr>
          <w:b w:val="0"/>
        </w:rPr>
        <w:t xml:space="preserve"> måste in på arbetsmarknaden, och samhället gör föga för att skydda dem genom bättre utkomst. Där vore dock verkligen ett ingripande i någon mån på sin plats. Men hvarför skall, då det gäller statstjänare, som hafva en mer tryggad ställning och bättre lön, det vara så oerhördt angeläget att det helst icke bör ifrågakomma, att de </w:t>
      </w:r>
      <w:r>
        <w:rPr>
          <w:b/>
        </w:rPr>
        <w:t>kvinnliga¹</w:t>
      </w:r>
      <w:r>
        <w:rPr>
          <w:b w:val="0"/>
        </w:rPr>
        <w:t xml:space="preserve"> kunna få gifta sig utan inblandning från det allmännas sida?</w:t>
        <w:br/>
        <w:br/>
        <w:t xml:space="preserve">Se vi nu till, huru det i verkligheten hittills gestaltat sig, finna vi af den redogörelse, som lämnats i den kungl. propositionen, att i vissa fall redan är förbjudet för </w:t>
      </w:r>
      <w:r>
        <w:rPr>
          <w:b/>
        </w:rPr>
        <w:t>kvinnan¹</w:t>
      </w:r>
      <w:r>
        <w:rPr>
          <w:b w:val="0"/>
        </w:rPr>
        <w:t xml:space="preserve"> att inräda i äktenskap, då </w:t>
      </w:r>
      <w:r>
        <w:rPr>
          <w:b/>
        </w:rPr>
        <w:t>hon²</w:t>
      </w:r>
      <w:r>
        <w:rPr>
          <w:b w:val="0"/>
        </w:rPr>
        <w:t xml:space="preserve"> har en allmän befattning. Det är egentligen för </w:t>
      </w:r>
      <w:r>
        <w:rPr>
          <w:b/>
        </w:rPr>
        <w:t>lärarinnorna³</w:t>
      </w:r>
      <w:r>
        <w:rPr>
          <w:b w:val="0"/>
        </w:rPr>
        <w:t xml:space="preserve"> vid samskolorna äfvensom för </w:t>
      </w:r>
      <w:r>
        <w:rPr>
          <w:b/>
        </w:rPr>
        <w:t>kvinnor¹</w:t>
      </w:r>
      <w:r>
        <w:rPr>
          <w:b w:val="0"/>
        </w:rPr>
        <w:t xml:space="preserve">, som innehafva läkarbefattning. Detta är väl en oerhördt antikverad författning. Att </w:t>
      </w:r>
      <w:r>
        <w:rPr>
          <w:b/>
        </w:rPr>
        <w:t>lärarinnor³</w:t>
      </w:r>
      <w:r>
        <w:rPr>
          <w:b w:val="0"/>
        </w:rPr>
        <w:t xml:space="preserve"> i samskolorna icke skulle få gifta sig är så mycket mer oegentligt, då man vet, att folkskollärarinnorna utan något som helst intrång eller kontroll få ingå äktenskap och äfven göra det. Det kan väl icke vara något af förnämitet, som man velat härmed ha lagt på samskolelärarinnorna, till skillnad från folkskollärarinnorna. Det hvilar någonting af »Guds nåde» öfver hela denna omvårdnad om statens aflönade </w:t>
      </w:r>
      <w:r>
        <w:rPr>
          <w:b/>
        </w:rPr>
        <w:t>kvinnor¹</w:t>
      </w:r>
      <w:r>
        <w:rPr>
          <w:b w:val="0"/>
        </w:rPr>
        <w:t>.</w:t>
        <w:br/>
        <w:br/>
        <w:t xml:space="preserve">I vissa verk tillämpas det så, att om </w:t>
      </w:r>
      <w:r>
        <w:rPr>
          <w:b/>
        </w:rPr>
        <w:t>kvinnan¹</w:t>
      </w:r>
      <w:r>
        <w:rPr>
          <w:b w:val="0"/>
        </w:rPr>
        <w:t xml:space="preserve"> gifter sig, anses </w:t>
      </w:r>
      <w:r>
        <w:rPr>
          <w:b/>
        </w:rPr>
        <w:t>hon²</w:t>
      </w:r>
      <w:r>
        <w:rPr>
          <w:b w:val="0"/>
        </w:rPr>
        <w:t xml:space="preserve"> hafva frånträdt sin befattning, men däremot får </w:t>
      </w:r>
      <w:r>
        <w:rPr>
          <w:b/>
        </w:rPr>
        <w:t>hon²</w:t>
      </w:r>
      <w:r>
        <w:rPr>
          <w:b w:val="0"/>
        </w:rPr>
        <w:t xml:space="preserve"> användas — och användes också — till extra arbete. </w:t>
      </w:r>
      <w:r>
        <w:rPr>
          <w:b/>
        </w:rPr>
        <w:t>Hon²</w:t>
      </w:r>
      <w:r>
        <w:rPr>
          <w:b w:val="0"/>
        </w:rPr>
        <w:t xml:space="preserve"> får göra precis samma arbete, men får mindre betalning och hvarken semester eller pension — det gör ingenting. Man har i alla fall räddat den heliga principen att </w:t>
      </w:r>
      <w:r>
        <w:rPr>
          <w:b/>
        </w:rPr>
        <w:t>kvinnan¹</w:t>
      </w:r>
      <w:r>
        <w:rPr>
          <w:b w:val="0"/>
        </w:rPr>
        <w:t xml:space="preserve"> icke får hafva ordinarie befattning, då </w:t>
      </w:r>
      <w:r>
        <w:rPr>
          <w:b/>
        </w:rPr>
        <w:t>hon²</w:t>
      </w:r>
      <w:r>
        <w:rPr>
          <w:b w:val="0"/>
        </w:rPr>
        <w:t xml:space="preserve"> blir gift, och det bestämmer myndigheten själf alldeles godtyckligt.</w:t>
        <w:br/>
        <w:br/>
        <w:t xml:space="preserve">Järnvägsstyrelsen har således utfärdat en order nr 496 af den 27 februari 1908, där det heter: »&gt;Träder </w:t>
      </w:r>
      <w:r>
        <w:rPr>
          <w:b/>
        </w:rPr>
        <w:t>kvinna¹</w:t>
      </w:r>
      <w:r>
        <w:rPr>
          <w:b w:val="0"/>
        </w:rPr>
        <w:t xml:space="preserve">, som å ordinarie stat innebar tjänst vid styrelsen, i gifte, skall </w:t>
      </w:r>
      <w:r>
        <w:rPr>
          <w:b/>
        </w:rPr>
        <w:t>hon²</w:t>
      </w:r>
      <w:r>
        <w:rPr>
          <w:b w:val="0"/>
        </w:rPr>
        <w:t xml:space="preserve"> anses hafva frånträdt sin befattning, styrelsen dock obetaget att, då sådant anses lämpligt, bibehålla </w:t>
      </w:r>
      <w:r>
        <w:rPr>
          <w:b/>
        </w:rPr>
        <w:t>henne²</w:t>
      </w:r>
      <w:r>
        <w:rPr>
          <w:b w:val="0"/>
        </w:rPr>
        <w:t xml:space="preserve"> i extra tjänst». De lära för öfrigt få tillsägelse, att de få vara i extra tjänst ett år. Hvarför just ett år, det vet man icke så noga. Men så är det ordnadt i kommunikationsverken. De äro i allmänhet en stat i staten, de hafva sin egen lönereglering och sina egna godtyckliga förordningar. Att kunna på något sätt komma till rätta med deras maktbefogenhet tyckes ligga alldeles utom statsmaktens förmåga.</w:t>
        <w:br/>
        <w:br/>
        <w:t xml:space="preserve">Slutligen är det föreskrifvet om </w:t>
      </w:r>
      <w:r>
        <w:rPr>
          <w:b/>
        </w:rPr>
        <w:t>kvinnliga¹</w:t>
      </w:r>
      <w:r>
        <w:rPr>
          <w:b w:val="0"/>
        </w:rPr>
        <w:t xml:space="preserve"> adjunkterna vid Ang. skrifbifolkskolelärarinneseminarier, att då de ingå äktenskap, så beärr ror det på vederbörande myndighets pröfning, om de få behålla ”foyisionen sin plats eller icke. Det är ungefär den princip, som nu är före- = uflöning. slagen i statsutskottets betänkande. (Forts.)</w:t>
        <w:br/>
        <w:br/>
        <w:t>Emellertid kan det ju också vara af intresse att omtala de</w:t>
        <w:br/>
        <w:br/>
        <w:t xml:space="preserve">fall i det lefvande lifvet, då verkligen </w:t>
      </w:r>
      <w:r>
        <w:rPr>
          <w:b/>
        </w:rPr>
        <w:t>kvinnor¹</w:t>
      </w:r>
      <w:r>
        <w:rPr>
          <w:b w:val="0"/>
        </w:rPr>
        <w:t xml:space="preserve">, som äro befattningshafvare, få träda i gifte, utan att någon lägger sig däri. Jag har i detta afseende redan nämnt folkskolelärarinnorna. Vidare har Stockholms stad en mängd </w:t>
      </w:r>
      <w:r>
        <w:rPr>
          <w:b/>
        </w:rPr>
        <w:t>kvinnliga¹</w:t>
      </w:r>
      <w:r>
        <w:rPr>
          <w:b w:val="0"/>
        </w:rPr>
        <w:t xml:space="preserve"> befattningstagare, som år 1911 fått ordinarie anställning, och staden har därvid icke alls lagt sig i den sak, som det här är fråga om. Det har efter öfverläggning inom vederbörande kommitté och med uppsåt bestämts, att staden icke skulle lägga sig i denna sak.</w:t>
        <w:br/>
        <w:br/>
        <w:t xml:space="preserve">Nu har ju emellertid löneregleringskommittén kommit med sitt förslag, och däri stadgas den princip, som järnvägsstyrelsen för ett par år sedan ville hafva införd, nämligen att en </w:t>
      </w:r>
      <w:r>
        <w:rPr>
          <w:b/>
        </w:rPr>
        <w:t>kvinna¹</w:t>
      </w:r>
      <w:r>
        <w:rPr>
          <w:b w:val="0"/>
        </w:rPr>
        <w:t xml:space="preserve"> skall anses hafva frånträdt sin befattning, därest </w:t>
      </w:r>
      <w:r>
        <w:rPr>
          <w:b/>
        </w:rPr>
        <w:t>hon²</w:t>
      </w:r>
      <w:r>
        <w:rPr>
          <w:b w:val="0"/>
        </w:rPr>
        <w:t xml:space="preserve"> träder i gifte. Man måste ju erkänna, att Kungl. Maj:ts förslag är vida mera välvilligt till sitt åskådningssätt, och det är mycket möjligt, att Kungl. Maj:t i själfva verket med sitt hjärta är på samma sida som </w:t>
      </w:r>
      <w:r>
        <w:rPr>
          <w:b/>
        </w:rPr>
        <w:t>kvinnorna¹</w:t>
      </w:r>
      <w:r>
        <w:rPr>
          <w:b w:val="0"/>
        </w:rPr>
        <w:t>. Men Kungl. Maj:t har kanske af opportunitetsskäl och med hänsyn till löneregleringskommitténs många parlamentariska förbindelser ansett klokt att bara lirka bort den värsta udden af kommitténs förslag 1 detta hänseende.</w:t>
        <w:br/>
        <w:br/>
        <w:t>Emellertid kvarstår ju i Kungl. Maj:ts förslag, att principen icke är riktigt häfdad, och den kan, äfven med den formulering, som förslaget nu har, leda till godtycke, som icke bör äga rum.</w:t>
        <w:br/>
        <w:br/>
        <w:t xml:space="preserve">För det första kan det frågas: När gift </w:t>
      </w:r>
      <w:r>
        <w:rPr>
          <w:b/>
        </w:rPr>
        <w:t>kvinna¹</w:t>
      </w:r>
      <w:r>
        <w:rPr>
          <w:b w:val="0"/>
        </w:rPr>
        <w:t xml:space="preserve"> icke får söka befattning utan särskild dispens från Kungl. Maj:t, hvad skall denna omgång tjäna till? Det betyder i de allra flesta fall detsamma som portförbud. Först är det en särskild ansökning hvarje gång till Kungl. Maj:t och det skall betalas 20 kronor för dispensbref. Sedan vet </w:t>
      </w:r>
      <w:r>
        <w:rPr>
          <w:b/>
        </w:rPr>
        <w:t>hon²</w:t>
      </w:r>
      <w:r>
        <w:rPr>
          <w:b w:val="0"/>
        </w:rPr>
        <w:t xml:space="preserve"> icke, om </w:t>
      </w:r>
      <w:r>
        <w:rPr>
          <w:b/>
        </w:rPr>
        <w:t>hon²</w:t>
      </w:r>
      <w:r>
        <w:rPr>
          <w:b w:val="0"/>
        </w:rPr>
        <w:t xml:space="preserve"> får platsen eller icke, och man kanske icke heller kunnat vänta med dess tillsättande, till dess dispensfrågan blifvit afgjord. Kan man låta pröfningen i andra fall öfverlåtas åt vederbörande ämbetsverk, så kan man äfven göra det i detta fall. Och tänk, mina herrar, huru ofta en gift </w:t>
      </w:r>
      <w:r>
        <w:rPr>
          <w:b/>
        </w:rPr>
        <w:t>kvinna¹</w:t>
      </w:r>
      <w:r>
        <w:rPr>
          <w:b w:val="0"/>
        </w:rPr>
        <w:t xml:space="preserve"> kan behöfva en anställning, just därför att </w:t>
      </w:r>
      <w:r>
        <w:rPr>
          <w:b/>
        </w:rPr>
        <w:t>hon²</w:t>
      </w:r>
      <w:r>
        <w:rPr>
          <w:b w:val="0"/>
        </w:rPr>
        <w:t xml:space="preserve"> är gift. Tänk på så många sjuka eller odugliga män, som gifta </w:t>
      </w:r>
      <w:r>
        <w:rPr>
          <w:b/>
        </w:rPr>
        <w:t>kvinnor¹</w:t>
      </w:r>
      <w:r>
        <w:rPr>
          <w:b w:val="0"/>
        </w:rPr>
        <w:t xml:space="preserve"> få underhålla. Det är så vanligt, och dessa </w:t>
      </w:r>
      <w:r>
        <w:rPr>
          <w:b/>
        </w:rPr>
        <w:t>kvinnors¹</w:t>
      </w:r>
      <w:r>
        <w:rPr>
          <w:b w:val="0"/>
        </w:rPr>
        <w:t xml:space="preserve"> släp och slit är allra störst. Det första officiella verk, som tillät </w:t>
      </w:r>
      <w:r>
        <w:rPr>
          <w:b/>
        </w:rPr>
        <w:t>kvinnor¹</w:t>
      </w:r>
      <w:r>
        <w:rPr>
          <w:b w:val="0"/>
        </w:rPr>
        <w:t xml:space="preserve"> att innehafva ordinarie befattning, var Stockholms förmyndarekammare. Och den första plats, som wi tillsatte, var just en gift </w:t>
      </w:r>
      <w:r>
        <w:rPr>
          <w:b/>
        </w:rPr>
        <w:t>kvinna¹</w:t>
      </w:r>
      <w:r>
        <w:rPr>
          <w:b w:val="0"/>
        </w:rPr>
        <w:t xml:space="preserve">, hvilket skedde därför, att vi visste, att </w:t>
      </w:r>
      <w:r>
        <w:rPr>
          <w:b/>
        </w:rPr>
        <w:t>hon²</w:t>
      </w:r>
      <w:r>
        <w:rPr>
          <w:b w:val="0"/>
        </w:rPr>
        <w:t xml:space="preserve"> behöfde den, och visste, att </w:t>
      </w:r>
      <w:r>
        <w:rPr>
          <w:b/>
        </w:rPr>
        <w:t>hennes²</w:t>
      </w:r>
      <w:r>
        <w:rPr>
          <w:b w:val="0"/>
        </w:rPr>
        <w:t xml:space="preserve"> man, som var sjuklig, kanske snart skulle falla bort. Det gjorde han också, och</w:t>
        <w:br/>
        <w:br/>
        <w:t xml:space="preserve">nu sitter </w:t>
      </w:r>
      <w:r>
        <w:rPr>
          <w:b/>
        </w:rPr>
        <w:t>hon²</w:t>
      </w:r>
      <w:r>
        <w:rPr>
          <w:b w:val="0"/>
        </w:rPr>
        <w:t xml:space="preserve"> där och har åtminstone någon utkomst för sina barn och sig själf.</w:t>
        <w:br/>
        <w:br/>
        <w:t xml:space="preserve">Vidare föreslås, att om en </w:t>
      </w:r>
      <w:r>
        <w:rPr>
          <w:b/>
        </w:rPr>
        <w:t>kvinna¹</w:t>
      </w:r>
      <w:r>
        <w:rPr>
          <w:b w:val="0"/>
        </w:rPr>
        <w:t xml:space="preserve">, som innehar en biträdestjänst, ingår äktenskap, </w:t>
      </w:r>
      <w:r>
        <w:rPr>
          <w:b/>
        </w:rPr>
        <w:t>hon²</w:t>
      </w:r>
      <w:r>
        <w:rPr>
          <w:b w:val="0"/>
        </w:rPr>
        <w:t xml:space="preserve"> icke skall vara skyldig att afgå från tjänsten, därest icke vederbörande öfverordnade myndighet med hänsyn till tjänstens behöriga upprätthållande finner det nödigt. Kungl. Maj:t hade i stället föreslagit &gt;»med hänsyn till det allmännas intresse». Utskottet har emellertid på angifvet sätt förtydligat och kanske något skärpt detta uttryck.</w:t>
        <w:br/>
        <w:br/>
        <w:t xml:space="preserve">Härigenom äro </w:t>
      </w:r>
      <w:r>
        <w:rPr>
          <w:b/>
        </w:rPr>
        <w:t>kvinnliga¹</w:t>
      </w:r>
      <w:r>
        <w:rPr>
          <w:b w:val="0"/>
        </w:rPr>
        <w:t xml:space="preserve"> tjänstemän i alla fall underkastade myndigheternas godtycke. Afgörandet beror på de olika chefernas ställning till </w:t>
      </w:r>
      <w:r>
        <w:rPr>
          <w:b/>
        </w:rPr>
        <w:t>kvinnofrågan¹</w:t>
      </w:r>
      <w:r>
        <w:rPr>
          <w:b w:val="0"/>
        </w:rPr>
        <w:t xml:space="preserve"> 1 allmänhet och deras syn på dessa ting. En styrelse kommer kanske i sak att göra på samma sätt som järnvägsstyrelsen; en annan kommer att betrakta saken humanare. Man står särskildt inför den frågan: Huru kommer vederbörande att tolka bestämmelserna, om </w:t>
      </w:r>
      <w:r>
        <w:rPr>
          <w:b/>
        </w:rPr>
        <w:t>kvinnan¹</w:t>
      </w:r>
      <w:r>
        <w:rPr>
          <w:b w:val="0"/>
        </w:rPr>
        <w:t xml:space="preserve"> råkar i barnsäng? Då måste </w:t>
      </w:r>
      <w:r>
        <w:rPr>
          <w:b/>
        </w:rPr>
        <w:t>hon²</w:t>
      </w:r>
      <w:r>
        <w:rPr>
          <w:b w:val="0"/>
        </w:rPr>
        <w:t xml:space="preserve"> naturligtvis hafva tjänstledighet, och det få folkskolelärarinnorna. Men det blir godtyckligt för alla myndigheter att tolka, buruvida i sådant fall en </w:t>
      </w:r>
      <w:r>
        <w:rPr>
          <w:b/>
        </w:rPr>
        <w:t>kvinna¹</w:t>
      </w:r>
      <w:r>
        <w:rPr>
          <w:b w:val="0"/>
        </w:rPr>
        <w:t xml:space="preserve"> skall gifva sig i väg eller icke. Det är ju också en motsägelse att gifva en </w:t>
      </w:r>
      <w:r>
        <w:rPr>
          <w:b/>
        </w:rPr>
        <w:t>kvinna¹</w:t>
      </w:r>
      <w:r>
        <w:rPr>
          <w:b w:val="0"/>
        </w:rPr>
        <w:t xml:space="preserve"> tillträde till ordinarie tjänst, och låta </w:t>
      </w:r>
      <w:r>
        <w:rPr>
          <w:b/>
        </w:rPr>
        <w:t>henne²</w:t>
      </w:r>
      <w:r>
        <w:rPr>
          <w:b w:val="0"/>
        </w:rPr>
        <w:t xml:space="preserve"> gifta sig och sedan ändock säga att </w:t>
      </w:r>
      <w:r>
        <w:rPr>
          <w:b/>
        </w:rPr>
        <w:t>hon²</w:t>
      </w:r>
      <w:r>
        <w:rPr>
          <w:b w:val="0"/>
        </w:rPr>
        <w:t xml:space="preserve"> måste lämna sin plats Ty dessa </w:t>
      </w:r>
      <w:r>
        <w:rPr>
          <w:b/>
        </w:rPr>
        <w:t>kvinnor¹</w:t>
      </w:r>
      <w:r>
        <w:rPr>
          <w:b w:val="0"/>
        </w:rPr>
        <w:t>, som träda 1 äktenskap, veta icke, huru det i allt fall kommer att gå för dem. Det hvilar något ohyggligt ovisst öfver deras tilltänkta äktenskap, och de komma fortfarande att vid ett ifrågasatt giftermål, som bygger på deras bibehållande vid det egna arbetets inkomster, blifva tveksamma, om de skola taga detta steg, ty de veta icke, hvart öfverordnades godtycke en gång kommer att leda.</w:t>
        <w:br/>
        <w:br/>
        <w:t>Ja, nu har det stora statsutskottet i enlighet med sin tradition i sådana tveksamma fall som detta, då man vill säga något, som man icke riktigt är säker på, användt den korta motiveringen, att Kungl. Maj:ts bestämmelser måste anses välbetänkta och nödvändiga. Då man nu emellertid vet, att många af utskottets medlemmar varit af en alldeles motsatt uppfattning, är detta ett ganska belysande exempel på, huru bra parlamentarismen kan fungera, då den är väl ordnad.</w:t>
        <w:br/>
        <w:br/>
        <w:t xml:space="preserve">Jag tror, att, med hvad jag nu har sagt, jag visat, att man väl knappast kan säga, att dessa bestämmelser äro nödvändiga och välbetänkta. Man kan på sin höjd vara af mycket olika meningar om desamma. Och då vi se, att t. ex. Stockholms stad icke alls lägger sig i denna sak och att i fråga om folkskolelärarinnekåren man icke lagt sig i densamma, och då man med säkerhet kan påstå, att dessa bestämmelser komma att borttagas, då den </w:t>
      </w:r>
      <w:r>
        <w:rPr>
          <w:b/>
        </w:rPr>
        <w:t>kvinnliga¹</w:t>
      </w:r>
      <w:r>
        <w:rPr>
          <w:b w:val="0"/>
        </w:rPr>
        <w:t xml:space="preserve"> rösträtten blifvit införd, så får jag säga, att jag tycker, att kammaren skulle handla välbetänkt, om den</w:t>
        <w:br/>
        <w:br/>
        <w:t>bifölle min motion och ströke dessa två moment, hvartill jag nu, herr talman, yrkar bifall.</w:t>
      </w:r>
    </w:p>
    <w:p>
      <w:pPr>
        <w:pStyle w:val="Heading2"/>
      </w:pPr>
      <w:r>
        <w:t>9. Johan Ström (Liberala samlingspartiet, man)</w:t>
      </w:r>
    </w:p>
    <w:p>
      <w:r>
        <w:rPr>
          <w:b w:val="0"/>
        </w:rPr>
        <w:t>Oaktadt de instämmanden, som här gifvits till förreån för herr Lindhagens förslag, tror jag dock nästan, att man svårligen kan tänka sig få ett sådant förslag genomfördt vid denna riksdag. För min enskilda del vågar jag hoppas och tro, att den tid icke skall vara synnerligen aflägsen, då kanske äfven ett dylikt förslag vinner Riksdagens bifall, och jag skulle för visso icke ha någonting att erinra emot detsamma i denna stund, därest jag hade den förhoppningen, att det verkligen kunde gå igenom. När jag nu har en annan äskådning i det fallet, håller jag före, att det är klokast att taga hvad man har hopp om att verkligen kunna få.</w:t>
        <w:br/>
        <w:br/>
        <w:t xml:space="preserve">Vi ha sett, hurusom olika beslut i Riksdagen så att säga fört denna fråga lyckligen framåt undan för undan. När år 1905 frågan om läroverksreformen behandlades och i sammanhang därmed frågan om </w:t>
      </w:r>
      <w:r>
        <w:rPr>
          <w:b/>
        </w:rPr>
        <w:t>kvinnans¹</w:t>
      </w:r>
      <w:r>
        <w:rPr>
          <w:b w:val="0"/>
        </w:rPr>
        <w:t xml:space="preserve"> anställning som </w:t>
      </w:r>
      <w:r>
        <w:rPr>
          <w:b/>
        </w:rPr>
        <w:t>lärarinna³</w:t>
      </w:r>
      <w:r>
        <w:rPr>
          <w:b w:val="0"/>
        </w:rPr>
        <w:t xml:space="preserve"> vid dessa skolor behandlades, sades det alldeles bestämdt ifrån, att </w:t>
      </w:r>
      <w:r>
        <w:rPr>
          <w:b/>
        </w:rPr>
        <w:t>kvinnan¹</w:t>
      </w:r>
      <w:r>
        <w:rPr>
          <w:b w:val="0"/>
        </w:rPr>
        <w:t xml:space="preserve"> i och med detsamma </w:t>
      </w:r>
      <w:r>
        <w:rPr>
          <w:b/>
        </w:rPr>
        <w:t>hon²</w:t>
      </w:r>
      <w:r>
        <w:rPr>
          <w:b w:val="0"/>
        </w:rPr>
        <w:t xml:space="preserve"> inträdde i äktenskap skulle anses ha frånträdt sin befattning. Det fanns således alls ingen appell, utan det fastslogs, att </w:t>
      </w:r>
      <w:r>
        <w:rPr>
          <w:b/>
        </w:rPr>
        <w:t>kvinnan¹</w:t>
      </w:r>
      <w:r>
        <w:rPr>
          <w:b w:val="0"/>
        </w:rPr>
        <w:t xml:space="preserve"> i så fall måste afgå. Jag tyckte äfven då, att detta var allt för hårdt, och jag hade gärna sett, att man fattat ett annat beslut, något som emellertid den gången icke rönte något allmännare understöd i Riksdagen. När sedermera frågan om skrifbiträdena i ämbetsverken varit före, har man så småningom modererat sin ståndpunkt i detta afseende. Beträffande kommunikationsverken och generaltullstyrelsen heter det, att </w:t>
      </w:r>
      <w:r>
        <w:rPr>
          <w:b/>
        </w:rPr>
        <w:t>kvinnlig¹</w:t>
      </w:r>
      <w:r>
        <w:rPr>
          <w:b w:val="0"/>
        </w:rPr>
        <w:t xml:space="preserve"> befattningshafvare skall vid ingående af äktenskap anses ha frånträdt sin befattning, dock med rätt för vederbörande ämbetsverk att under vissa förutsättningar behålla </w:t>
      </w:r>
      <w:r>
        <w:rPr>
          <w:b/>
        </w:rPr>
        <w:t>henne²</w:t>
      </w:r>
      <w:r>
        <w:rPr>
          <w:b w:val="0"/>
        </w:rPr>
        <w:t xml:space="preserve"> såsom extra. Detta var således en liten förbättring med afseende å den gifta </w:t>
      </w:r>
      <w:r>
        <w:rPr>
          <w:b/>
        </w:rPr>
        <w:t>kvinnans¹</w:t>
      </w:r>
      <w:r>
        <w:rPr>
          <w:b w:val="0"/>
        </w:rPr>
        <w:t xml:space="preserve"> rättighet. I instruktionen för fångvårdsstyrelsen beter det vidare, att om </w:t>
      </w:r>
      <w:r>
        <w:rPr>
          <w:b/>
        </w:rPr>
        <w:t>kvinnlig¹</w:t>
      </w:r>
      <w:r>
        <w:rPr>
          <w:b w:val="0"/>
        </w:rPr>
        <w:t xml:space="preserve"> befattningshafvare ingår äktenskap, skall </w:t>
      </w:r>
      <w:r>
        <w:rPr>
          <w:b/>
        </w:rPr>
        <w:t>hon²</w:t>
      </w:r>
      <w:r>
        <w:rPr>
          <w:b w:val="0"/>
        </w:rPr>
        <w:t xml:space="preserve"> vara skyldig afgå från tjänsten, därest fångvårdsstyrelsen finner det nödigt. Man har således i detta fall så småningom tillerkänt den gifta </w:t>
      </w:r>
      <w:r>
        <w:rPr>
          <w:b/>
        </w:rPr>
        <w:t>kvinnan¹</w:t>
      </w:r>
      <w:r>
        <w:rPr>
          <w:b w:val="0"/>
        </w:rPr>
        <w:t xml:space="preserve"> allt större och större rättighet med afseende å bibehållandet af den tjänst, som </w:t>
      </w:r>
      <w:r>
        <w:rPr>
          <w:b/>
        </w:rPr>
        <w:t>hon²</w:t>
      </w:r>
      <w:r>
        <w:rPr>
          <w:b w:val="0"/>
        </w:rPr>
        <w:t xml:space="preserve"> innehaft före äktenskaps ingående.</w:t>
        <w:br/>
        <w:br/>
        <w:t xml:space="preserve">När vi nu gå att lagstifta på flere områden, där </w:t>
      </w:r>
      <w:r>
        <w:rPr>
          <w:b/>
        </w:rPr>
        <w:t>kvinnan¹</w:t>
      </w:r>
      <w:r>
        <w:rPr>
          <w:b w:val="0"/>
        </w:rPr>
        <w:br/>
        <w:br/>
        <w:t xml:space="preserve">skall inträda såsom ordinarie tjänstinnehafvare och således bli skyldig att erlägga pensionsafgift m. m. i liket med andra ordinarie befattningshafvare, då bör </w:t>
      </w:r>
      <w:r>
        <w:rPr>
          <w:b/>
        </w:rPr>
        <w:t>hon²</w:t>
      </w:r>
      <w:r>
        <w:rPr>
          <w:b w:val="0"/>
        </w:rPr>
        <w:t xml:space="preserve"> också tillerkännas någon rättighet utöfver hvad hittills varit gällande. Kungl. Maj:t har i det afseendet enligt mitt förmenande tagit ett godt steg framåt. Det skulle kanske icke vara 1 allo välbetänkt att nu fasthålla vid den åsikt, som herr Lindhagens yrkande innebär, ty då skulle måhända detta af utskottet tillstyrkta förslag falla och ingenting vinnas. Med den formulering, som Kungl. Maj:t föreslagit och utskottet i hufvudsak biträdt, har dock den gifta </w:t>
      </w:r>
      <w:r>
        <w:rPr>
          <w:b/>
        </w:rPr>
        <w:t>kvinnan¹</w:t>
      </w:r>
      <w:r>
        <w:rPr>
          <w:b w:val="0"/>
        </w:rPr>
        <w:t xml:space="preserve"> i alla fall fått rättighet att under vissa förhållanden behålla sin ordinarie tjänst.</w:t>
        <w:br/>
        <w:br/>
        <w:t xml:space="preserve">Herr Lindhagen ansåg det vara olämpligt, att den gifta </w:t>
      </w:r>
      <w:r>
        <w:rPr>
          <w:b/>
        </w:rPr>
        <w:t>kvinnan¹</w:t>
      </w:r>
      <w:r>
        <w:rPr>
          <w:b w:val="0"/>
        </w:rPr>
        <w:t xml:space="preserve"> skulle behöfva gå till Kungl. Maj:t för att fortfarande få inneha befattning. För min del tror jag, att detta innebär för </w:t>
      </w:r>
      <w:r>
        <w:rPr>
          <w:b/>
        </w:rPr>
        <w:t>henne²</w:t>
      </w:r>
      <w:r>
        <w:rPr>
          <w:b w:val="0"/>
        </w:rPr>
        <w:t xml:space="preserve"> en större trygghet, än om det öfverlämnades åt vederbörande verk, åt dess chef, att afgöra, huruvida </w:t>
      </w:r>
      <w:r>
        <w:rPr>
          <w:b/>
        </w:rPr>
        <w:t>hon²</w:t>
      </w:r>
      <w:r>
        <w:rPr>
          <w:b w:val="0"/>
        </w:rPr>
        <w:t xml:space="preserve"> skulle ha rätt att söka en befattning eller icke. Jag finner det således icke vara till något men för den gifta </w:t>
      </w:r>
      <w:r>
        <w:rPr>
          <w:b/>
        </w:rPr>
        <w:t>kvinnan¹</w:t>
      </w:r>
      <w:r>
        <w:rPr>
          <w:b w:val="0"/>
        </w:rPr>
        <w:t xml:space="preserve">, utan tvärtom en fördel för </w:t>
      </w:r>
      <w:r>
        <w:rPr>
          <w:b/>
        </w:rPr>
        <w:t>henne²</w:t>
      </w:r>
      <w:r>
        <w:rPr>
          <w:b w:val="0"/>
        </w:rPr>
        <w:t xml:space="preserve">, att Kungl. Maj:t får afgöra, huruvida </w:t>
      </w:r>
      <w:r>
        <w:rPr>
          <w:b/>
        </w:rPr>
        <w:t>hon²</w:t>
      </w:r>
      <w:r>
        <w:rPr>
          <w:b w:val="0"/>
        </w:rPr>
        <w:t xml:space="preserve"> skall få söka en befattning eller icke, och jag är öfvertygad om, att </w:t>
      </w:r>
      <w:r>
        <w:rPr>
          <w:b/>
        </w:rPr>
        <w:t>hennes²</w:t>
      </w:r>
      <w:r>
        <w:rPr>
          <w:b w:val="0"/>
        </w:rPr>
        <w:t xml:space="preserve"> ansökan därigenom skall opartiskt bedömas.</w:t>
        <w:br/>
        <w:br/>
        <w:t>Med afseende å den lilla ändring i det framlagda förslaget, som utskottet här gjort med hänsyn till tjänstens behöfliga upprätthållande, säger herr Lindhagen vidare, att han anser denna ändring medföra en inskränkning. Utskottet har med densamma endast velat poängtera, att man i det fallet borde ha något mera bestämdt, så att frågans afgörande icke vore alltför sväfvande. Det kan ju alltid vara i någon mån tvifvelaktigt, efter hvilka grunder det allmännas intresse skall bedömas och hvad man 1 hvarje särskildt fall skall fastställa med hänsyn därtill.</w:t>
        <w:br/>
        <w:br/>
        <w:t>Det, är som sagdt, endast denna lilla ändring i Kungl. Maj:ts förslag, som utskottet här tillåtit sig göra, och då jag tror, att utskottets förslag skall kunna vinna icke blott Andra kammarens, utan äfven Första kammarens bifall, och då vi därigenom taga ett steg framåt, anser jag för min del, att man för närvarande gör klokast i att ställa sig på utskottets ståndpunkt och antaga dess förslag, till hvilket jag, herr talman, ber att få yrka bifall.</w:t>
      </w:r>
    </w:p>
    <w:p>
      <w:pPr>
        <w:pStyle w:val="Heading2"/>
      </w:pPr>
      <w:r>
        <w:t>10. Allan Cederborg (Liberala samlingspartiet, man)</w:t>
      </w:r>
    </w:p>
    <w:p>
      <w:r>
        <w:rPr>
          <w:b w:val="0"/>
        </w:rPr>
        <w:t xml:space="preserve">I likhet med den siste talaren är jag fullt på det klara med, att hvad som här blifvit föreslaget innebär ett afgjordt framsteg i förhållande till de stadganden i vissa ämbetsverks instruktioner, som här ha citerats, och enligt hvilka </w:t>
      </w:r>
      <w:r>
        <w:rPr>
          <w:b/>
        </w:rPr>
        <w:t>kvinnlig¹</w:t>
      </w:r>
      <w:r>
        <w:rPr>
          <w:b w:val="0"/>
        </w:rPr>
        <w:t xml:space="preserve"> befattningshafvares giftermål omedelbart för </w:t>
      </w:r>
      <w:r>
        <w:rPr>
          <w:b/>
        </w:rPr>
        <w:t>henne²</w:t>
      </w:r>
      <w:r>
        <w:rPr>
          <w:b w:val="0"/>
        </w:rPr>
        <w:t xml:space="preserve"> medför afsked jämte förlust af de rättigheter, som </w:t>
      </w:r>
      <w:r>
        <w:rPr>
          <w:b/>
        </w:rPr>
        <w:t>hon²</w:t>
      </w:r>
      <w:r>
        <w:rPr>
          <w:b w:val="0"/>
        </w:rPr>
        <w:t xml:space="preserve"> eventuellt skulle ha varit berättigad till, därest </w:t>
      </w:r>
      <w:r>
        <w:rPr>
          <w:b/>
        </w:rPr>
        <w:t>hon²</w:t>
      </w:r>
      <w:r>
        <w:rPr>
          <w:b w:val="0"/>
        </w:rPr>
        <w:t xml:space="preserve"> fått behålla sin anställning. Det är sant att man därvid lämnat möjlighet öppen</w:t>
        <w:br/>
        <w:br/>
        <w:t xml:space="preserve">för </w:t>
      </w:r>
      <w:r>
        <w:rPr>
          <w:b/>
        </w:rPr>
        <w:t>henne²</w:t>
      </w:r>
      <w:r>
        <w:rPr>
          <w:b w:val="0"/>
        </w:rPr>
        <w:t xml:space="preserve"> att blifva extra, men man har dock beröfvat </w:t>
      </w:r>
      <w:r>
        <w:rPr>
          <w:b/>
        </w:rPr>
        <w:t>henne²</w:t>
      </w:r>
      <w:r>
        <w:rPr>
          <w:b w:val="0"/>
        </w:rPr>
        <w:t xml:space="preserve"> de bästa fördelarna af </w:t>
      </w:r>
      <w:r>
        <w:rPr>
          <w:b/>
        </w:rPr>
        <w:t>hennes²</w:t>
      </w:r>
      <w:r>
        <w:rPr>
          <w:b w:val="0"/>
        </w:rPr>
        <w:t xml:space="preserve"> dittillsvarande arbete; dessa instruktioner innebära således rent af ett straff för den </w:t>
      </w:r>
      <w:r>
        <w:rPr>
          <w:b/>
        </w:rPr>
        <w:t>kvinnliga¹</w:t>
      </w:r>
      <w:r>
        <w:rPr>
          <w:b w:val="0"/>
        </w:rPr>
        <w:t xml:space="preserve"> befattningshafvaren, för den händelse </w:t>
      </w:r>
      <w:r>
        <w:rPr>
          <w:b/>
        </w:rPr>
        <w:t>hon²</w:t>
      </w:r>
      <w:r>
        <w:rPr>
          <w:b w:val="0"/>
        </w:rPr>
        <w:t xml:space="preserve"> ingår äktenskap. Det föreliggande förslaget ställer sig i det afseendet vida bättre, men det kan icke förnekas, att, såsom herr Lindhagen här framhöll, detta förslag lider af den svagheten, att det kommer att bero på de särskilda myndigheternas pröfning, huruvida </w:t>
      </w:r>
      <w:r>
        <w:rPr>
          <w:b/>
        </w:rPr>
        <w:t>kvinnlig¹</w:t>
      </w:r>
      <w:r>
        <w:rPr>
          <w:b w:val="0"/>
        </w:rPr>
        <w:t xml:space="preserve"> befattningshafvare skall fortfarande få behålla sin tjänst trots ingånget äktenskap. Man inför därmed i alla dessa </w:t>
      </w:r>
      <w:r>
        <w:rPr>
          <w:b/>
        </w:rPr>
        <w:t>kvinnliga¹</w:t>
      </w:r>
      <w:r>
        <w:rPr>
          <w:b w:val="0"/>
        </w:rPr>
        <w:t xml:space="preserve"> biträdens ställning en osäkerhet, som naturligtvis kommer att i viss mån afhålla dem från tanken på äktenskap.</w:t>
        <w:br/>
        <w:br/>
        <w:t xml:space="preserve">Hvad är det då för erfarenhet, som man här pekat på och som skulle motivera detta förslag? Såvidt jag vet finnes icke någon erfarenhet i den vägen. Däremot ha vi, såsom herr Lindhagen åberopade, en annan och motsatt erfarenhet från ett speciellt område, nämligen från Stockholms kommun. Vid den nya lönereglering, som år 1911 blifvit genomförd för Stockholms stad, har man helt och hållet lämnat den sak, hvarom här är fråga, åsido, så att äfven om </w:t>
      </w:r>
      <w:r>
        <w:rPr>
          <w:b/>
        </w:rPr>
        <w:t>kvinnlig¹</w:t>
      </w:r>
      <w:r>
        <w:rPr>
          <w:b w:val="0"/>
        </w:rPr>
        <w:t xml:space="preserve"> befattningshafvare ingår äktenskap, är </w:t>
      </w:r>
      <w:r>
        <w:rPr>
          <w:b/>
        </w:rPr>
        <w:t>hon²</w:t>
      </w:r>
      <w:r>
        <w:rPr>
          <w:b w:val="0"/>
        </w:rPr>
        <w:t xml:space="preserve"> berättigad att kvarstå i sin befattning, och det finnes icke heller något hinder för att till befattningshafvare antaga gift </w:t>
      </w:r>
      <w:r>
        <w:rPr>
          <w:b/>
        </w:rPr>
        <w:t>kvinna¹</w:t>
      </w:r>
      <w:r>
        <w:rPr>
          <w:b w:val="0"/>
        </w:rPr>
        <w:t>. Men hvad som är mera värdt att observera är, att detta icke är någonting opröfvadt, utan, när detta infördes, var det endast en tillämpning af en anordning, som under många år praktiserats beträffande hufvudstadens folkskollärarekår, och mig veterligen har denna anordning icke föranledt några som helst klagomål.</w:t>
        <w:br/>
        <w:br/>
        <w:t xml:space="preserve">Då man således har en erfarenhet, som tycks tydligt gifva vid handen, att det icke är någon fara i att låta den gifta </w:t>
      </w:r>
      <w:r>
        <w:rPr>
          <w:b/>
        </w:rPr>
        <w:t>kvinnan¹</w:t>
      </w:r>
      <w:r>
        <w:rPr>
          <w:b w:val="0"/>
        </w:rPr>
        <w:t xml:space="preserve"> behålla sina rättigheter på detta område, skall man då af en farhåga, om hvilken man icke vet, i hvad mån den är grundad, försätta de befattningshafvare, hvarom här är fråga, i en så oviss ställning som detta förslag i själfva verket innebär? Jag vill fråga: Ar den risk, som man i detta fall talat om, verkligen större än den risk, som staten löper i fråga om det stora flertalet tjänstinnehafvare? Sjukdomsfall kan ju drabba såväl det ena som det andra slaget af befattningshafvare. Jag vill erinra om, att enligt gällande pensionslag kan man ej en gång bli af med en tjänstinnehafvare i förtid, såvida han icke i fem på hvarandra följande år har varit konstant tjänstledig på grund af sjukdom och han sedan visar sig vara till arbete oförmögen under hela sin återstående tjänstetid. Detta är dock en helt annan realitet, som naturligtvis i åtskilliga fall medför för staten högst väsentliga kostnader. Om man därmed jämför de förhållanden, som i detta fall föreligga, tror jag, att man kan säga, att det vore att försätta de </w:t>
      </w:r>
      <w:r>
        <w:rPr>
          <w:b/>
        </w:rPr>
        <w:t>kvinnliga¹</w:t>
      </w:r>
      <w:r>
        <w:rPr>
          <w:b w:val="0"/>
        </w:rPr>
        <w:t xml:space="preserve"> befattningshafvarne i en</w:t>
        <w:br/>
        <w:br/>
        <w:t>alltför missgynnad ställning, äfven om man bifölle det af utskottet framlagda förslaget.</w:t>
        <w:br/>
        <w:br/>
        <w:t>Jag ber för min del att få ansluta mig till det af herr Lindhagen här framställda yrkandet.</w:t>
      </w:r>
    </w:p>
    <w:p>
      <w:pPr>
        <w:pStyle w:val="Heading2"/>
      </w:pPr>
      <w:r>
        <w:t>11. Edvard Lindberg (Socialdemokraterna, man)</w:t>
      </w:r>
    </w:p>
    <w:p>
      <w:r>
        <w:rPr>
          <w:b w:val="0"/>
        </w:rPr>
        <w:t xml:space="preserve">Vid statsutskottets behandling af denna ytterst intressanta fråga har utskottet haft att välja mellan två olika ståndpunkter. Den ena af dessa ståndpunkter är den, hvarifrån det bestämdt fordras, att en gift </w:t>
      </w:r>
      <w:r>
        <w:rPr>
          <w:b/>
        </w:rPr>
        <w:t>kvinna¹</w:t>
      </w:r>
      <w:r>
        <w:rPr>
          <w:b w:val="0"/>
        </w:rPr>
        <w:t xml:space="preserve"> skall få kvarstå i tjänsten, oafsedt hvilka omständigheter som inträffa efter giftermålet. Den andra ståndpunkten är den, där man begär, att den gifta </w:t>
      </w:r>
      <w:r>
        <w:rPr>
          <w:b/>
        </w:rPr>
        <w:t>kvinnan¹</w:t>
      </w:r>
      <w:r>
        <w:rPr>
          <w:b w:val="0"/>
        </w:rPr>
        <w:t xml:space="preserve"> skall ögonblickligen vid sitt giftermål taga afsked från förut innehafd tjänst. Jag tror för min del, att utskottet med den formulering, som det här förordat, funnit så att säga den gyllene medelvägen mellan de båda ståndpunkter, på hvilka det här haft att välja.</w:t>
        <w:br/>
        <w:br/>
        <w:t xml:space="preserve">Nu protesterar bland andra min vän herr Lindhagen mot utskottets uppfattning härvidlag, och det är ju helt naturligt, då han själf i motion förfäktat en annan uppfattning än den, som kommit till uttryck i utskottets förslag. Herr Lindhagen nämnde i sitt anförande för en stund sedan, att utskottets förslag innebure ett ingrepp i </w:t>
      </w:r>
      <w:r>
        <w:rPr>
          <w:b/>
        </w:rPr>
        <w:t>kvinnans¹</w:t>
      </w:r>
      <w:r>
        <w:rPr>
          <w:b w:val="0"/>
        </w:rPr>
        <w:t xml:space="preserve"> individuella rätt att ingå äktenskap. Nej, något sådant innebär icke nämnda förslag. Det finnes icke något hinder för en </w:t>
      </w:r>
      <w:r>
        <w:rPr>
          <w:b/>
        </w:rPr>
        <w:t>kvinna¹</w:t>
      </w:r>
      <w:r>
        <w:rPr>
          <w:b w:val="0"/>
        </w:rPr>
        <w:t xml:space="preserve"> att ingå äktenskap och fortfarande kvarstå i statens tjänst med den formulering, som utskottet gifvit åt ifrågavarande punkt. Det är väl ingen, som kan förneka, att det vid ingående af äktenskap kan inträffa sådant, som gör att en </w:t>
      </w:r>
      <w:r>
        <w:rPr>
          <w:b/>
        </w:rPr>
        <w:t>kvinna¹</w:t>
      </w:r>
      <w:r>
        <w:rPr>
          <w:b w:val="0"/>
        </w:rPr>
        <w:t xml:space="preserve"> ej alltid blir så lämplig till att utföra sitt arbete i statens tjänst, som hvad fallet var före äktenskapets ingående. Herr Lindhagen har hotat oss med den </w:t>
      </w:r>
      <w:r>
        <w:rPr>
          <w:b/>
        </w:rPr>
        <w:t>kvinnliga¹</w:t>
      </w:r>
      <w:r>
        <w:rPr>
          <w:b w:val="0"/>
        </w:rPr>
        <w:t xml:space="preserve"> rösträtten och sagt, att när den en gång blir genomförd skola </w:t>
      </w:r>
      <w:r>
        <w:rPr>
          <w:b/>
        </w:rPr>
        <w:t>kvinnorna¹</w:t>
      </w:r>
      <w:r>
        <w:rPr>
          <w:b w:val="0"/>
        </w:rPr>
        <w:t xml:space="preserve"> själfva tvinga fram den uppfattning, som det nu strides för. Ja, men det är väl ändock så, att äfven sedan den </w:t>
      </w:r>
      <w:r>
        <w:rPr>
          <w:b/>
        </w:rPr>
        <w:t>kvinnliga¹</w:t>
      </w:r>
      <w:r>
        <w:rPr>
          <w:b w:val="0"/>
        </w:rPr>
        <w:t xml:space="preserve"> rösträtten blifvit genomförd, kan icke ens den förändra hvad naturen själf ställt till här i världen, nämligen att </w:t>
      </w:r>
      <w:r>
        <w:rPr>
          <w:b/>
        </w:rPr>
        <w:t>kvinnan¹</w:t>
      </w:r>
      <w:r>
        <w:rPr>
          <w:b w:val="0"/>
        </w:rPr>
        <w:t xml:space="preserve"> är </w:t>
      </w:r>
      <w:r>
        <w:rPr>
          <w:b/>
        </w:rPr>
        <w:t>kvinna¹</w:t>
      </w:r>
      <w:r>
        <w:rPr>
          <w:b w:val="0"/>
        </w:rPr>
        <w:t xml:space="preserve"> och mannen är man — eller åtminstone borde det vara så.</w:t>
        <w:br/>
        <w:br/>
        <w:t xml:space="preserve">Herr Lindhagen har vidare talat om, att det lefvande lifvet själft ger oss de anvisningar, efter hvilka vi skola gå, och den siste ärade talaren har velat belysa dessa förhållanden genom att göra gällande, att de gifta skollärarinnorna skulle vara lika väl kvalificerade att sköta sina plikter som de manliga skollärarne, och han sade, att honom veterligen hade icke något fall kunnat konstateras, där det befunnits vara olägligt för det allmänna och för tjänstens skötande att densamma innehafts af gift </w:t>
      </w:r>
      <w:r>
        <w:rPr>
          <w:b/>
        </w:rPr>
        <w:t>kvinna¹</w:t>
      </w:r>
      <w:r>
        <w:rPr>
          <w:b w:val="0"/>
        </w:rPr>
        <w:t>. Ja, därvidlag kan påstående stå mot påstående. Jag har dock erfarenhet af, och jag tror att många med mig</w:t>
        <w:br/>
        <w:br/>
        <w:t xml:space="preserve">skola kunna säga detsamma, att det understundom kan före- Ang. skrifbikomma olägenheter på grund däraf, att den gifta </w:t>
      </w:r>
      <w:r>
        <w:rPr>
          <w:b/>
        </w:rPr>
        <w:t>lärarinnan³</w:t>
      </w:r>
      <w:r>
        <w:rPr>
          <w:b w:val="0"/>
        </w:rPr>
        <w:t xml:space="preserve"> !rädenas hos ovillkorligen skall bibehållas vid sin plats efter inträde i äkten- Per diönen skap. Det säges, att det kan inträffa sjukdomsfall för den man- = aflöning. lige tjänsteinnehafvaren lika väl som för den </w:t>
      </w:r>
      <w:r>
        <w:rPr>
          <w:b/>
        </w:rPr>
        <w:t>kvinnliga¹</w:t>
      </w:r>
      <w:r>
        <w:rPr>
          <w:b w:val="0"/>
        </w:rPr>
        <w:t xml:space="preserve"> och att (Forts. de i det afseendet äro jämställda. Ja, det är sant, men vi skola icke glömma, att när en manlig tjänsteinnehafvare är borta på grund af sjukdom, är det i regeln endast för egen sjukdom, som han nödgas lämna arbetet, medan </w:t>
      </w:r>
      <w:r>
        <w:rPr>
          <w:b/>
        </w:rPr>
        <w:t>kvinnan¹</w:t>
      </w:r>
      <w:r>
        <w:rPr>
          <w:b w:val="0"/>
        </w:rPr>
        <w:t xml:space="preserve"> i det afseendet är i en annan ställning; det är sjukdomsfallen inom hela familjen, som inverka på </w:t>
      </w:r>
      <w:r>
        <w:rPr>
          <w:b/>
        </w:rPr>
        <w:t>kvinnans¹</w:t>
      </w:r>
      <w:r>
        <w:rPr>
          <w:b w:val="0"/>
        </w:rPr>
        <w:t xml:space="preserve"> förmåga att sköta sin befattning i statens tjänst. Om mannen blir sjuk, är jag tämligen säker på, att </w:t>
      </w:r>
      <w:r>
        <w:rPr>
          <w:b/>
        </w:rPr>
        <w:t>hustrun²</w:t>
      </w:r>
      <w:r>
        <w:rPr>
          <w:b w:val="0"/>
        </w:rPr>
        <w:t xml:space="preserve"> — om det är en riktig </w:t>
      </w:r>
      <w:r>
        <w:rPr>
          <w:b/>
        </w:rPr>
        <w:t>kvinna¹</w:t>
      </w:r>
      <w:r>
        <w:rPr>
          <w:b w:val="0"/>
        </w:rPr>
        <w:t xml:space="preserve"> — icke skulle ha så lätt att sköta sin egen befattning i statens tjänst, därest </w:t>
      </w:r>
      <w:r>
        <w:rPr>
          <w:b/>
        </w:rPr>
        <w:t>hon²</w:t>
      </w:r>
      <w:r>
        <w:rPr>
          <w:b w:val="0"/>
        </w:rPr>
        <w:t xml:space="preserve"> innehar en sådan; vidare kunna barnen blifva sjuka, </w:t>
      </w:r>
      <w:r>
        <w:rPr>
          <w:b/>
        </w:rPr>
        <w:t>pigan³</w:t>
      </w:r>
      <w:r>
        <w:rPr>
          <w:b w:val="0"/>
        </w:rPr>
        <w:t xml:space="preserve"> rymmer kanske, och det är en hel del andra omständigheter, som göra, att den gifta </w:t>
      </w:r>
      <w:r>
        <w:rPr>
          <w:b/>
        </w:rPr>
        <w:t>kvinnan¹</w:t>
      </w:r>
      <w:r>
        <w:rPr>
          <w:b w:val="0"/>
        </w:rPr>
        <w:t xml:space="preserve"> icke kan sköta sin statstjänst så, som </w:t>
      </w:r>
      <w:r>
        <w:rPr>
          <w:b/>
        </w:rPr>
        <w:t>hon²</w:t>
      </w:r>
      <w:r>
        <w:rPr>
          <w:b w:val="0"/>
        </w:rPr>
        <w:t xml:space="preserve"> borde.</w:t>
        <w:br/>
        <w:br/>
        <w:t xml:space="preserve">Med den formulering, som vi gifvit nu ifrågavarande punkt inom utskottet, ha vi gjort det möjligt för en </w:t>
      </w:r>
      <w:r>
        <w:rPr>
          <w:b/>
        </w:rPr>
        <w:t>kvinna¹</w:t>
      </w:r>
      <w:r>
        <w:rPr>
          <w:b w:val="0"/>
        </w:rPr>
        <w:t xml:space="preserve"> att, äfven sedan </w:t>
      </w:r>
      <w:r>
        <w:rPr>
          <w:b/>
        </w:rPr>
        <w:t>hon²</w:t>
      </w:r>
      <w:r>
        <w:rPr>
          <w:b w:val="0"/>
        </w:rPr>
        <w:t xml:space="preserve"> ingått äktenskap, kvarstå i sin befattning i statens tjänst, men vi ha lämnat i vederbörande myndighets händer att pröfva, huruvida </w:t>
      </w:r>
      <w:r>
        <w:rPr>
          <w:b/>
        </w:rPr>
        <w:t>kvinnan¹</w:t>
      </w:r>
      <w:r>
        <w:rPr>
          <w:b w:val="0"/>
        </w:rPr>
        <w:t xml:space="preserve"> i så fall skulle befinnas vara olämplig att sköta sin plats, och om så skulle vara förhållandet, måste åtgärder vidtagas för att få någon annan i </w:t>
      </w:r>
      <w:r>
        <w:rPr>
          <w:b/>
        </w:rPr>
        <w:t>hennes²</w:t>
      </w:r>
      <w:r>
        <w:rPr>
          <w:b w:val="0"/>
        </w:rPr>
        <w:t xml:space="preserve"> ställe. Det är mycket vackert af dem, som vilja ställa sig i breschen för, att de gifta </w:t>
      </w:r>
      <w:r>
        <w:rPr>
          <w:b/>
        </w:rPr>
        <w:t>kvinnorna¹</w:t>
      </w:r>
      <w:r>
        <w:rPr>
          <w:b w:val="0"/>
        </w:rPr>
        <w:t xml:space="preserve"> skola under alla omständigheter få bibehålla sina platser, men det finnes dock en annan kår, som man härvidlag äfven måste taga hänsyn till, och det är hela denna stab af extra </w:t>
      </w:r>
      <w:r>
        <w:rPr>
          <w:b/>
        </w:rPr>
        <w:t>kvinnliga¹</w:t>
      </w:r>
      <w:r>
        <w:rPr>
          <w:b w:val="0"/>
        </w:rPr>
        <w:t xml:space="preserve"> biträden, som på grund däraf, att de gifta </w:t>
      </w:r>
      <w:r>
        <w:rPr>
          <w:b/>
        </w:rPr>
        <w:t>kvinnorna¹</w:t>
      </w:r>
      <w:r>
        <w:rPr>
          <w:b w:val="0"/>
        </w:rPr>
        <w:t xml:space="preserve"> få behålla sina platser, icke kunna komma upp till de befattningar hvartill de eljest vore berättigade. Det är icke meningen, att platserna i statens verk skola vara, om jag får använda det uttrycket, försörjningsinrättningar för dem, som befinna sig i ömmande omständigheter, här har samhället skyldighet att träda hjälpande till på annat sätt och på andra vägar. Vi måste fordra, att de, som ha en syssla i statens och kommunens tjänst, öfver hufvud taget alltså i det allmännas tjänst, skola fullgöra sina skyldigheter och verkligen sköta sina platser, så att det icke blir så, att andra få göra arbetet, medan den ordinarie befattningshafvaren uppbär lönen.</w:t>
        <w:br/>
        <w:br/>
        <w:t>Herr talman! Jag yrkar bifall till utskottets förslag.</w:t>
      </w:r>
    </w:p>
    <w:p>
      <w:pPr>
        <w:pStyle w:val="Heading2"/>
      </w:pPr>
      <w:r>
        <w:t>12. Carl Lindhagen (Socialdemokraterna, man)</w:t>
      </w:r>
    </w:p>
    <w:p>
      <w:r>
        <w:rPr>
          <w:b w:val="0"/>
        </w:rPr>
        <w:t xml:space="preserve">Den siste talaren ställde sig på den ståndpunkten, att det är fullt riktigt, att man försöker mota de gifta </w:t>
      </w:r>
      <w:r>
        <w:rPr>
          <w:b/>
        </w:rPr>
        <w:t>kvinnorna¹</w:t>
      </w:r>
      <w:r>
        <w:rPr>
          <w:b w:val="0"/>
        </w:rPr>
        <w:t>, och hans yttrande kan man ju kalla vara en återspegling af hvad som en gång här i kammaren utgaf sig</w:t>
        <w:br/>
        <w:br/>
        <w:t xml:space="preserve">själf såsom den maskulina renässansen, som vill försöka att i den sista brytningsperioden för det gamla häfda ett manligt åskådningssätt. Den siste talaren framhöll, att det är dock skillnad på man och </w:t>
      </w:r>
      <w:r>
        <w:rPr>
          <w:b/>
        </w:rPr>
        <w:t>kvinna¹</w:t>
      </w:r>
      <w:r>
        <w:rPr>
          <w:b w:val="0"/>
        </w:rPr>
        <w:t xml:space="preserve"> och att den </w:t>
      </w:r>
      <w:r>
        <w:rPr>
          <w:b/>
        </w:rPr>
        <w:t>kvinnliga¹</w:t>
      </w:r>
      <w:r>
        <w:rPr>
          <w:b w:val="0"/>
        </w:rPr>
        <w:t xml:space="preserve"> rösträtten icke kan införa någon annan princip i naturens ordning än den, som består 1 denna skillnad mellan man och </w:t>
      </w:r>
      <w:r>
        <w:rPr>
          <w:b/>
        </w:rPr>
        <w:t>kvinna¹</w:t>
      </w:r>
      <w:r>
        <w:rPr>
          <w:b w:val="0"/>
        </w:rPr>
        <w:t xml:space="preserve">. Nej, det kan den visserligen icke, men den kan dock göra gällande en annan princip, som äfven blifvit särskildt inskrifven i det nya socialistiska programmet, den kan nämligen införa människovärdets princip. Den kan göra gällande, att </w:t>
      </w:r>
      <w:r>
        <w:rPr>
          <w:b/>
        </w:rPr>
        <w:t>kvinnan¹</w:t>
      </w:r>
      <w:r>
        <w:rPr>
          <w:b w:val="0"/>
        </w:rPr>
        <w:t xml:space="preserve"> är lika mycket människa som mannen, och att man skall kämpa för alla betryckta, såsom också står i vårt program. Med andra ord, det är människovärdet, som är det afgörande, och icke om det gäller en man eller en </w:t>
      </w:r>
      <w:r>
        <w:rPr>
          <w:b/>
        </w:rPr>
        <w:t>kvinna¹</w:t>
      </w:r>
      <w:r>
        <w:rPr>
          <w:b w:val="0"/>
        </w:rPr>
        <w:t>.</w:t>
        <w:br/>
        <w:br/>
        <w:t xml:space="preserve">Den siste talaren ansåg tydligen, att de gifta </w:t>
      </w:r>
      <w:r>
        <w:rPr>
          <w:b/>
        </w:rPr>
        <w:t>kvinnorna¹</w:t>
      </w:r>
      <w:r>
        <w:rPr>
          <w:b w:val="0"/>
        </w:rPr>
        <w:t xml:space="preserve"> blott äro i vägen för de arbetssökande. Men huru kan han påstå något sådant. Dessa gifta </w:t>
      </w:r>
      <w:r>
        <w:rPr>
          <w:b/>
        </w:rPr>
        <w:t>kvinnor¹</w:t>
      </w:r>
      <w:r>
        <w:rPr>
          <w:b w:val="0"/>
        </w:rPr>
        <w:t xml:space="preserve"> äro också människor, som behöfva arbete; industrialismen har ju fullkomligt tagit ifrån dem hemarbetet och tvungit dem ut på arbetsmarknaden, och det ligger väl i sakens natur, att en </w:t>
      </w:r>
      <w:r>
        <w:rPr>
          <w:b/>
        </w:rPr>
        <w:t>kvinna¹</w:t>
      </w:r>
      <w:r>
        <w:rPr>
          <w:b w:val="0"/>
        </w:rPr>
        <w:t xml:space="preserve">, vare sig </w:t>
      </w:r>
      <w:r>
        <w:rPr>
          <w:b/>
        </w:rPr>
        <w:t>hon²</w:t>
      </w:r>
      <w:r>
        <w:rPr>
          <w:b w:val="0"/>
        </w:rPr>
        <w:t xml:space="preserve"> gifter sig eller icke, behöfver lika mycket arbete och lika goda förhållanden och att icke </w:t>
      </w:r>
      <w:r>
        <w:rPr>
          <w:b/>
        </w:rPr>
        <w:t>hon²</w:t>
      </w:r>
      <w:r>
        <w:rPr>
          <w:b w:val="0"/>
        </w:rPr>
        <w:t xml:space="preserve"> ensamt, därför att </w:t>
      </w:r>
      <w:r>
        <w:rPr>
          <w:b/>
        </w:rPr>
        <w:t>hon²</w:t>
      </w:r>
      <w:r>
        <w:rPr>
          <w:b w:val="0"/>
        </w:rPr>
        <w:t xml:space="preserve"> är </w:t>
      </w:r>
      <w:r>
        <w:rPr>
          <w:b/>
        </w:rPr>
        <w:t>kvinna¹</w:t>
      </w:r>
      <w:r>
        <w:rPr>
          <w:b w:val="0"/>
        </w:rPr>
        <w:t xml:space="preserve">, bör hindras, när </w:t>
      </w:r>
      <w:r>
        <w:rPr>
          <w:b/>
        </w:rPr>
        <w:t>hon²</w:t>
      </w:r>
      <w:r>
        <w:rPr>
          <w:b w:val="0"/>
        </w:rPr>
        <w:t xml:space="preserve"> söker sin utkomst, att ingå äktenskap, under det att detta skall stå männen öppet så mycket som möjligt. Det är ju fullkomligt våld på den mänskliga naturen och en orättfärdighet mot </w:t>
      </w:r>
      <w:r>
        <w:rPr>
          <w:b/>
        </w:rPr>
        <w:t>kvinnan¹</w:t>
      </w:r>
      <w:r>
        <w:rPr>
          <w:b w:val="0"/>
        </w:rPr>
        <w:t xml:space="preserve"> såsom människa.</w:t>
      </w:r>
    </w:p>
    <w:p>
      <w:pPr>
        <w:pStyle w:val="Heading2"/>
      </w:pPr>
      <w:r>
        <w:t>13. Allan Cederborg (Liberala samlingspartiet, man)</w:t>
      </w:r>
    </w:p>
    <w:p>
      <w:r>
        <w:rPr>
          <w:b w:val="0"/>
        </w:rPr>
        <w:t>I anledning af några ord, som herr Lindberg fällde i slutet af sitt anförande, måste jag göra ett litet tillägg. Herr Lindberg yttrade något om, att man måste se till, att man icke har andra personer på befattningarna än sådana, som verkligen sköta dessa befattningar. Jag förstår icke, huru man kan komma och anföra något dylikt som motiv i den nu föreliggande frågan, ty åtminstone hvad biträdespersonalen inom de centrala verken beträffar, tror jag, att den allmänna uppfattningen är den, att deras plikttrohet står öfver allt beröm, och således lär man icke 1 detta fall behöfva riskera, att dessa biträden skola i fortsättningen visa' sig mindre lämpade för att rätt sköta siva platser, än de hittills varit.</w:t>
      </w:r>
    </w:p>
    <w:p>
      <w:pPr>
        <w:pStyle w:val="Heading2"/>
      </w:pPr>
      <w:r>
        <w:t>14. unknown (–, –)</w:t>
      </w:r>
    </w:p>
    <w:p>
      <w:r>
        <w:rPr>
          <w:b w:val="0"/>
        </w:rPr>
        <w:t>Såsom herrarna se, har jag antecknat mig såsom reservant i denna fråga. Reservanterna yrka ju, att förevarande punkt skall få samma lydelse, som löneregleringskommittén för sin del föreslog, då den hade denna fråga under behandling. Det kan nu icke falla mig in att framställa något yrkande på bifall till denna reservation; då den skrefs hade jag knappast tänkt, att den skulle vinna mycket</w:t>
        <w:br/>
        <w:br/>
        <w:t>Onsdagen den 14 februari. 25 understöd, men jag lät dock anteckna mig såsom reservant, då därmed skulle ges ett tillfälle att yttra sig uti denna fråga här i kammaren, äfven om reservationen därför icke behöfde tagas så mycket i försvar.</w:t>
        <w:br/>
        <w:br/>
        <w:t>Nu har motionären i ämnet här yttrat sig och han har därvid äfven riktat sig emot den i hans ögon illa anskrifna löneregleringskommittén. Bland annat sade han, att Kungl. Maj:t och utskottet här brutit udden af löneregleringskommitténs förslag. Ja, mina herrar, löneregleringskommittén har haft att yttra sig öfver ganska många frågor och framlägga ganska många förslag; kommittén har afgifvit icke mindre än 32 betänkanden, förutom en 8 å 10 digra yttranden i vissa särskilda frågor. Det är alldeles naturligt, att kommittén icke är så att säga initiativtagare, utan har att följa Riksdagen i spåren, och om kommitténs förslag i det ena eller andra hänseendet blifvit ändrade af Riksdagen, är det gifvet, att kommittén sedan i fortsättningen beträffande andra frågor måste följa Riksdagen, ty det går ju icke för sig, att förslag, som framläggas af kommittén, strida emot hvad Riksdagen uttalat. Hvad den fråga angår, som nu är på tal, vågar jag hålla före, att kommittén icke har ställt sig konservativare, än hvad Riksdagen förut gjort. Vill Riksdagen nu i dag fatta ett annat beslut och äfven stryka detta af Kungi. Maj:t och utskottet tillstyrkta förslag, går ju Riksdagen mycket längre än hvad förut varit fallet.</w:t>
        <w:br/>
        <w:br/>
        <w:t xml:space="preserve">Jag ber att få tillägga, att denna fråga har en stor principiell betydelse. Har Riksdagen fattat ett beslut i enlighet med motionärens förslag, så att de </w:t>
      </w:r>
      <w:r>
        <w:rPr>
          <w:b/>
        </w:rPr>
        <w:t>kvinnliga¹</w:t>
      </w:r>
      <w:r>
        <w:rPr>
          <w:b w:val="0"/>
        </w:rPr>
        <w:t xml:space="preserve"> tjänstemännen blifva alldeles likställda med männen, är det alldeles klart, att Riksdagen sedan i alla andra frågor, som röra samma sak, måste följa det sålunda gifna prejudikatet. Det kan nu svaras, att Riksdagen får i hvarje särskildt fall pröfva, huruvida ett beslut, fattadt i enlighet med motionärens yrkande skall äga tillämpning. Men hvart kommer Riksdagen med det? Man har ju då alltid att peka på detta prejudikat, och det är alldeles gifvet, att i och med att Riksdagen fattat ett beslut i öfverensstämmelse med motionärens yrkande, hvari ju en stor del af kammarens ledamöter här instämt, är äfven denna fråga löst, och det lönar sig då icke mera att tala om, att Riksdagen en annan gång skall kunna fatta ett annat beslut. År 1909 upphöjdes till grundlag ett af Riksdagen under föregående valperiod godkändt ändringsförslag af $ 28 Regeringsformen, gående ut på att Kungl. Maj:t skulle ha rätt att till vissa statstjänster utnämna äfven </w:t>
      </w:r>
      <w:r>
        <w:rPr>
          <w:b/>
        </w:rPr>
        <w:t>kvinnor¹</w:t>
      </w:r>
      <w:r>
        <w:rPr>
          <w:b w:val="0"/>
        </w:rPr>
        <w:t>, som sålunda i det hänseendet skulle blifva likställda med männen. År 1909 beslöt emellertid Riksdagen att i grundlagen icke skulle intagas själfva de detaljbestämmelser, som erfordrades, utan i stället beslöts den lydelsen, att med tillämpning af grunder, som af Konung och Riksdag godkännas, kunna in-</w:t>
        <w:br/>
        <w:br/>
        <w:t xml:space="preserve">Ang. skrifbifödda svenska </w:t>
      </w:r>
      <w:r>
        <w:rPr>
          <w:b/>
        </w:rPr>
        <w:t>kvinnor¹</w:t>
      </w:r>
      <w:r>
        <w:rPr>
          <w:b w:val="0"/>
        </w:rPr>
        <w:t xml:space="preserve"> utnämnas till alla de tjänster, som upp- En OR räknats i paragrafen. När man läser konstitutionsutskottets berovisionen tänkande och de debatter, som rörande denna fråga förekommo arlöning. här i Riksdagen, finner man, att därvid många spörsmål voro på (Forts.) tal, bland andra äfven denna så kallade giftasfråga. Slutet blef, som sagdt, att de grunder skulle tillämpas, som af Kungl. Maj:t och Riksdagen bestämdes. Löneregleringskommittén fick äfven denna fråga under behandling för att afgifva yttrande om, hvilka grunder som sålunda skulle fastställas, och kommittén läste då igenom hvad som uti frågan förekom i konstitutionsutskottets betänkande samt i debatterna här i kamrarna och afgaf med stöd däraf sitt utlåtande. Det var icke nog med, att kommittén i detta fall skötte frågan på egen hand, utan Kungl. Maj:t fann skäligt att förstärka kommittén med en professor, en lektor, ett medicinalråd, en medicine doktor och en filosofie doktor, de två sistnämnda </w:t>
      </w:r>
      <w:r>
        <w:rPr>
          <w:b/>
        </w:rPr>
        <w:t>kvinnor¹</w:t>
      </w:r>
      <w:r>
        <w:rPr>
          <w:b w:val="0"/>
        </w:rPr>
        <w:t xml:space="preserve">. Villkoren debatterades inom kommittén och uppsattes såsom man kan närmare finna af kommitténs betänkande. Därvid gjordes vissa inskränkningar beträffande statstjänster. De inom kommittén, som yrkade att samma villkor skulle gälla för </w:t>
      </w:r>
      <w:r>
        <w:rPr>
          <w:b/>
        </w:rPr>
        <w:t>kvinnor¹</w:t>
      </w:r>
      <w:r>
        <w:rPr>
          <w:b w:val="0"/>
        </w:rPr>
        <w:t xml:space="preserve"> som män, voro de två </w:t>
      </w:r>
      <w:r>
        <w:rPr>
          <w:b/>
        </w:rPr>
        <w:t>kvinnliga¹</w:t>
      </w:r>
      <w:r>
        <w:rPr>
          <w:b w:val="0"/>
        </w:rPr>
        <w:t xml:space="preserve"> medlemmarne, de båda medicineoch filosofie doktorerna. Som sagdt, herrarna kunna själfva läsa betänkandet och närmare se, huru det förhöll sig</w:t>
        <w:br/>
        <w:br/>
        <w:t>Nu hade man kunnat förvänta, att denna fråga skulle ha förelagts Riksdagen, men de yttranden och invändningar, som af vederbörande myndigheter och ämbetsverk blifvit gjorda mot detta förslag, äro så olikartade till beskaffenhet och innehåll, att Kungl. Maj:t ännu icke kunnat få någon sådan grund, som Kungl. Maj:t ansett lämplig förelägga Riksdagen, men det är gifvet, att man har att så snart som möjligt vänta ett förslag därom, ty innan dessa grunder blifvit af Konung och Riksdag godkända, står denna förändring af grundlagen endast såsom en tom bestämmelse.</w:t>
        <w:br/>
        <w:br/>
        <w:t>Det är klart, att om man skulle stryka mom. 6 och 7, hvarom här framställts yrkande, har man, så att säga, gått frågan om fastställande af nyssnämnda grunder i förväg, ty då måste man bålla sig till hvad Riksdagen sålunda år 1912 godkänt, eller att det icke skall finnas några bestämmelser alls för ifrågavarande fall annat än de, som nu gälla för manliga befattningshafvare.</w:t>
        <w:br/>
        <w:br/>
        <w:t>Jag har endast velat erinra om detta, då jag trott, att kammaren icke skulle vilja gå längre, än Kungl. Maj:t och utskottet föreslagit. Om kammaren stannar därvid, har man åtminstone denna fråga öppen, och man skall då icke behöfva känna sig bunden af det prejudikat, som uppstår, ifall beslut fattas i enlighet med hvad motionären och de, som instämt med honom, påyrkat. Till försvar för kommitténs uppfattning, att det föreligger sådana villkor, som reservationen innehåller, ber jag få erinra,</w:t>
        <w:br/>
        <w:br/>
        <w:t>att sådana villkor — och i vissa fall ännu strängare — gälla Ang. skrifbibeträffande läkare, lärare vid elementarläroverken, realskolorna !rädenas hos nedre justitie-</w:t>
        <w:br/>
        <w:br/>
        <w:t>och folkskollärarinneseminarierna, vid postverket, järnvägsstyrelrevisionen sen och telegrafen och så sent som från år 1911 vid fångvården, aflöning. och dessa typer, som Riksdagen sålunda godkände vid 1911 års (Forts.) riksdag, böra också tillämpas vid justitierevisionen. När man</w:t>
        <w:br/>
        <w:br/>
        <w:t>har sådana frågor att åberopa, som afgjorts så sent som vid 1911</w:t>
        <w:br/>
        <w:br/>
        <w:t>års riksdag, så få väl herrarna bedöma löneregleringskommittén skonsamt för att den hållit sig till Riksdagens beslut och intet</w:t>
        <w:br/>
        <w:br/>
        <w:t>Jag ber till sist få säga, att jag icke har något emot, om utskottets förslag bifalles, men skulle beslutet fattas i öfverensstämmelse med motionärens framställning, så tror jag, att man därigenom allt för hårdt bundit kommande riksdagar med hänsyn till de frågor af detta slag, som hädanefter skola pröfvas.</w:t>
      </w:r>
    </w:p>
    <w:p>
      <w:pPr>
        <w:pStyle w:val="Heading2"/>
      </w:pPr>
      <w:r>
        <w:t>15. Carl Lindhagen (Socialdemokraterna, man)</w:t>
      </w:r>
    </w:p>
    <w:p>
      <w:r>
        <w:rPr>
          <w:b w:val="0"/>
        </w:rPr>
        <w:t xml:space="preserve">Den siste talaren anförde i hufvudsak endast det, att genom ett bifall till mitt förslag Riksdagen skulle gå mycket längre i detta afseende än den någonsin gjort. Men det är just detta, som är meningen med den nya författningen. Man väntar af oss, att vi nu skola gå litet längre i riktning mot de verkliga principfrågornas realiserande. Då man därtill lägger, att en korporation sådan som Stockholms stadsfullmäktige, som är vald efter graderad röstskala, enhälligt ansett, att man borde gå denna väg beträffande </w:t>
      </w:r>
      <w:r>
        <w:rPr>
          <w:b/>
        </w:rPr>
        <w:t>kvinnliga¹</w:t>
      </w:r>
      <w:r>
        <w:rPr>
          <w:b w:val="0"/>
        </w:rPr>
        <w:t xml:space="preserve"> biträden, så tycker jag, att den nya författningsrevisionens kammare borde vara mogen att taga ett lika långt steg.</w:t>
        <w:br/>
        <w:br/>
        <w:t>Herr Ekman: Herr talman, mina herrar! Här äro redan så många skäl framburna å ömse sidor i denna debatt, att icke många ord ytterligare kräfvas.</w:t>
        <w:br/>
        <w:br/>
        <w:t xml:space="preserve">Jag vill till en början gärna medgifva, att jag visst icke anser, att det vore någon så stor olycka, om herr Lindhagens motion i detta ämne blefve bifallen. Men jag tror det är klokare att i detta fall följa statsutskottet. Det har redan under debatten af en del talare framhållits, hurusom man därigenom skulle anse sig gå en gyllene medelväg mellan dem, som icke alls vilja medgifva denna rätt för gift </w:t>
      </w:r>
      <w:r>
        <w:rPr>
          <w:b/>
        </w:rPr>
        <w:t>kvinna¹</w:t>
      </w:r>
      <w:r>
        <w:rPr>
          <w:b w:val="0"/>
        </w:rPr>
        <w:t xml:space="preserve"> att befordras till ordinarie plats eller för </w:t>
      </w:r>
      <w:r>
        <w:rPr>
          <w:b/>
        </w:rPr>
        <w:t>kvinna¹</w:t>
      </w:r>
      <w:r>
        <w:rPr>
          <w:b w:val="0"/>
        </w:rPr>
        <w:t xml:space="preserve"> med ordinarie anställning att i sin tjänst bibehållas efter ingånget giftermål och dem, som vilja såsom herr Lindhagen helt lämna dessa bestämmelser utanför ett beslut i dag. Det var mest dessa klokhetshänsyn, som gjorde, att jag för min del biträdde utskottets förslag, då jag trodde, att därigenom i sak verkligen skulle komma att vinnas ungefär detsamma som herr Lindhagen med sin motion afsåg, på samma gång som det för mig stod alldeles klart att det skulle blifva</w:t>
        <w:br/>
        <w:br/>
        <w:t>Ang. skrifbi lättare att få detta beslut genomfördt i Riksdagens bägge kamöden Jge rar. Enligt hvad jag nu erfarit lär Första kammaren utan vo- ”rridonen tering ha godkänt utskottets förslag i de nu föreliggande punkaflöning. terna. Vi veta ju alla, att det råder åtminstone tveksamhet i (Forts) sådant fall som detta om hvad som kan göras till föremål för gemensam votering och hvad som icke kan göras till föremål därför. På grund af denna tveksamhet föreligger här en viss risk, och äfven af detta skäl anser jag mig böra yrka bifall till utskottets förslag, hvarigenom bägge kamrarne skulle stanna i</w:t>
        <w:br/>
        <w:br/>
        <w:t>lika beslut. Jag ber därför, herr talman, att få yrka bifall till stats-</w:t>
      </w:r>
    </w:p>
    <w:p>
      <w:pPr>
        <w:pStyle w:val="Heading2"/>
      </w:pPr>
      <w:r>
        <w:t>16. Värner Ryden (Socialdemokraterna, man)</w:t>
      </w:r>
    </w:p>
    <w:p>
      <w:r>
        <w:rPr>
          <w:b w:val="0"/>
        </w:rPr>
        <w:t>Herr talman! Jag begärde ordet, då jag hörde statsutskottets vice ordförande yttra, att här kunde förefinnas tveksamhet, huruvida gemensam votering skulle företagas. Jag ber då att få opponera mig mot den uppfattningen; här behöfver icke finnas ens ett spår af en sådan tveksamhet. Här föreligger ett alldeles solklart fall, där Riksdagen aldrig tvekat att använda gemensam votering: när det gällt villkoren för åtnjutande af aflöningar ha vi nästan hvarenda gång haft gemensamma voteringar. Hvad skulle här blifva följden, om kammaren bifölle herr Lindhagens motion och Första kammaren utskottets förslag och någon gemensam votering icke skulle äga rum? Då skulle ju en statsreglering här icke kunna komma till stånd på grund af denna olikhet. En sådan situation, som den jag omnämnde, måste föranleda och har alltid föranledt gemensam votering. Detta skäl kan sålunda icke föranleda någon, som eljest sluter sig till herr Lindhagens reservation, att icke bifalla densamma.</w:t>
        <w:br/>
        <w:br/>
        <w:t>När jag nu fått ordet för denna lilla opposition mot en enligt min uppfattning oriktig tolkning af grundlagen, så vill jag tillkännagifva den uppfattning jag företrädt inom utskottet. Jag skulle gärna här i kammaren se, att herr Lindhagens motion blefve bifallen, men saken är den, att hade vi på vänstersidan hållit på herr Lindhagens motion, så är det min bestämda öfvertygelse, att utskottets hemställan utfallit i öfverensstämmelse med herrar Billings, Klingspors och Perssons i Stallerhult reservation. Jag är alldeles öfvertygad härom. Det var under känslan af att äfven om utskottets hemställan, sådan den slutligen blef, skulle bifallas, detta dock var ett så afsevärdt framsteg från hvad som förut praktiserats, att jag icke vågade riskera en sådan utgång genom att uttala en särmening.</w:t>
        <w:br/>
        <w:br/>
        <w:t xml:space="preserve">Hvad jag opponerade mig mot var 6:te stycket, som innehåller, att gift </w:t>
      </w:r>
      <w:r>
        <w:rPr>
          <w:b/>
        </w:rPr>
        <w:t>kvinna¹</w:t>
      </w:r>
      <w:r>
        <w:rPr>
          <w:b w:val="0"/>
        </w:rPr>
        <w:t xml:space="preserve"> må till biträdestjänst befordras allenast efter af Kungl. Maj:t på framställning i hvarje särskildt fall lämnadt medgifvande. Detta är nämligen enligt min uppfattning</w:t>
        <w:br/>
        <w:br/>
        <w:t xml:space="preserve">intet annat än att skatta åt byråkratien. Här skall föreskrifvas Ang. skrifbii lönevillkoren, att om gift </w:t>
      </w:r>
      <w:r>
        <w:rPr>
          <w:b/>
        </w:rPr>
        <w:t>kvinna¹</w:t>
      </w:r>
      <w:r>
        <w:rPr>
          <w:b w:val="0"/>
        </w:rPr>
        <w:t xml:space="preserve"> anställes äfven som extra ifrädenas hos</w:t>
        <w:br/>
        <w:br/>
        <w:t xml:space="preserve">statens tjänst </w:t>
      </w:r>
      <w:r>
        <w:rPr>
          <w:b/>
        </w:rPr>
        <w:t>hon²</w:t>
      </w:r>
      <w:r>
        <w:rPr>
          <w:b w:val="0"/>
        </w:rPr>
        <w:t xml:space="preserve"> skall begära Kungl. Maj:ts tillstånd. Hvad” innebär detta? Jo, att sökanden får betala 20 kronor eller hvad det är i stämpelafgift för detta dispensbref. Ty när </w:t>
      </w:r>
      <w:r>
        <w:rPr>
          <w:b/>
        </w:rPr>
        <w:t>hon²</w:t>
      </w:r>
      <w:r>
        <w:rPr>
          <w:b w:val="0"/>
        </w:rPr>
        <w:t xml:space="preserve"> gör sin ansökan, hör Kungl. Maj:t vederbörande myndighet, och jag vågar supponera, att det icke ofta kommer att inträffa, att Kungl. Maj:t gör myndigheten emot. Tillstyrker myndigheten, att </w:t>
      </w:r>
      <w:r>
        <w:rPr>
          <w:b/>
        </w:rPr>
        <w:t>hon²</w:t>
      </w:r>
      <w:r>
        <w:rPr>
          <w:b w:val="0"/>
        </w:rPr>
        <w:t xml:space="preserve"> anställes, så går Kungl. Maj:t med på saken; och afstyrker myndigheten, vågar jag antaga, att Kungl. Maj:t icke bifaller framställningen. — Realiter innebär icke denna bestämmelse något annat än att den, som söker sådant tillstånd, skall betala stämpel, och på samma gång få Kungl. Maj:t och myndigheten en extra omgång med skrifvelser och sådant. Jag opponerar mig alltid mot skrifvardöme och pappersregemente. Då Jag i detta fall icke kunnat finna, att ifrågavarande föreskrift realiter innebär något, men väl att den utgör ett finger åt skrifvarregementet, har jag 1 statsutskottet gjort ungefär följande yrkande: »att gift </w:t>
      </w:r>
      <w:r>
        <w:rPr>
          <w:b/>
        </w:rPr>
        <w:t>kvinna¹</w:t>
      </w:r>
      <w:r>
        <w:rPr>
          <w:b w:val="0"/>
        </w:rPr>
        <w:t xml:space="preserve"> må till biträdestjänst befordras, därest vederbörande öfverordnade myndighet finner </w:t>
      </w:r>
      <w:r>
        <w:rPr>
          <w:b/>
        </w:rPr>
        <w:t>henne²</w:t>
      </w:r>
      <w:r>
        <w:rPr>
          <w:b w:val="0"/>
        </w:rPr>
        <w:t xml:space="preserve"> för tjänsten lämplig».</w:t>
        <w:br/>
        <w:br/>
        <w:t>Jag tror, att i det läge frågan är innebär ett bifall till Kungl. Maj:ts och utskottets förslag ett afsevärdt steg framåt från hvad hittills praktiserats. Å andra sidan är det icke någon risk att bifalla herr Lindhagens yrkande, ty om kammaren bifaller detta förslag, blir endast följden den, att det blir gemensam votering mellan Andra och Första kammarens beslut, och i den voteringen kan intet olyckligare ske för dem, som tänka lika med herr Lindhagen, än att utskottets hemställan blir bifallen.</w:t>
        <w:br/>
        <w:br/>
        <w:t>Jag kommer i voteringen, då jag icke vågar framställa mitt förslag, att denna omgång till Kungl. Maj:t borttages, att gifva min röst åt herr Lindhagens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