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w:t>
      </w:r>
    </w:p>
    <w:p>
      <w:r>
        <w:rPr>
          <w:b/>
        </w:rPr>
        <w:t xml:space="preserve">Datum: </w:t>
      </w:r>
      <w:r>
        <w:t>1913-05-21</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Hugo Hamilton (Första kammarens nationella parti, man)</w:t>
      </w:r>
    </w:p>
    <w:p>
      <w:r>
        <w:rPr>
          <w:b w:val="0"/>
        </w:rPr>
        <w:t>I avseende på föredragningssättet tillåter jag mig hemställa, att det i utlåtandets första punkt avsedda lagförslaget föredrages paragrafvis med ingress, rubrik och utskottets hemställan sist, att vid behandlingen av 8 1 i lagen överläggningen må omfatta förslaget i dess helhet, att lagtext icke må behöva uppläsas i vidare mån än sådant av någon kammarens ledamot begäres, att för den händelse lagförslaget kommer att i en eller annan del till utskottet återremitteras, utskottet lämnas öppen rätt att vid ärendets förnyade behandling i avseende på de delar, som blivit med eller utan ändring godkända, föreslå sådana jämkningar, som av ifrågasatta ändringar i återförvisade delar kunna föranledas, samt att i avseende å nummerbeteckning av paragrafer och moment utskottet må äga vidtaga sådana ändringar, som påkallas av kammarens beslut.</w:t>
        <w:br/>
        <w:br/>
        <w:t xml:space="preserve">Envar svensk man eller </w:t>
      </w:r>
      <w:r>
        <w:rPr>
          <w:b/>
        </w:rPr>
        <w:t>kvinna¹</w:t>
      </w:r>
      <w:r>
        <w:rPr>
          <w:b w:val="0"/>
        </w:rPr>
        <w:t xml:space="preserve"> skall, där ej nedan annorlunda stadgas, enligt denna lag genom erläggande av årliga pensionsafgifter och med bidrag av allmänna medel försäkras till erhållande av pension.</w:t>
      </w:r>
    </w:p>
    <w:p>
      <w:pPr>
        <w:pStyle w:val="Heading2"/>
      </w:pPr>
      <w:r>
        <w:t>2. Axel Schotte (Liberala samlingspartiet, man)</w:t>
      </w:r>
    </w:p>
    <w:p>
      <w:r>
        <w:rPr>
          <w:b w:val="0"/>
        </w:rPr>
        <w:t>Herr talman! Jag har närmast begärt ordet för att tillkännagiva regeringens ställning till det förslag från särskilda utskottet, som här föreligger. Det är givetvis med stor tillfredsställelse, som regeringen funnit, hurusom alla partier i särskilda utskottet, många dess medlemmar utan tvivel med bortseende från kära önskemål och förhoppningar, strävat efter att vinna ett positivt resultat i den föreliggande utomordentligt betydelsefulla frågan. Resultatet av utskottets intensiva och sakkunniga arbete är ju också mycket glädjande: ett, praktiskt taget, enhälligt utskottsutlåtande och en viss tillförsikt om, att den svenska Riksdagen inom några få timmar skall gå att med en enighet, som aldrig tillförne i en stor social fråga, lägga grunden till en allmän folkpensionering i vårt land och därmed också giva ett kraftigt erkännande åt vikten och betydelsen i nutiden av de sociala omsorgerna.</w:t>
        <w:br/>
        <w:br/>
        <w:t>Det är naturligtvis också med tillfredsställelse, som regeringen funnit, att de huvudgrunder, på vilka ålderdomsförsäkringskommitténs ingående utredning och betänkande vila och som upptagits i Kungl. Maj:ts förslag, vunnit utskottets enhälliga erkännande. Utskottsförslaget är tydligen en kompromiss och måste bedömas såsom sådan. Offer ha uppenbarligen från alla håll skett av olika önskemål för vinnande av ett enhälligt förslag. Att regeringen, med den ställning den intager till det föreliggande förslaget från kommittén, måste betrakta vissa ändringar i förslaget, vilka det särskilda utskottet vidtagit, såsom försämringar, torde icke förvåna. Å andra sidan kan regeringen giva sitt fulla erkännande åt andra utskottets ändringar, såsom innebärande förbättringar i det för Riksdagen förelagda förslaget. Såsom helhet betraktat är utskottets förslag sådant, att regeringen tacksamt anbefaller detsamma till kammarens välvilliga godkännande.</w:t>
        <w:br/>
        <w:br/>
        <w:t xml:space="preserve">Den punkt, där avvikelserna från de synpunkter, som regeringen anlagt, kanske äro mest framträdande, gäller utskottsförslagets ställning till de olika pensionerna för män och </w:t>
      </w:r>
      <w:r>
        <w:rPr>
          <w:b/>
        </w:rPr>
        <w:t>kvinnor¹</w:t>
      </w:r>
      <w:r>
        <w:rPr>
          <w:b w:val="0"/>
        </w:rPr>
        <w:t xml:space="preserve">. Jag måste för min del vidhålla den uppfattningen, att en uppdelning av de försäkrade i män och </w:t>
      </w:r>
      <w:r>
        <w:rPr>
          <w:b/>
        </w:rPr>
        <w:t>kvinnor¹</w:t>
      </w:r>
      <w:r>
        <w:rPr>
          <w:b w:val="0"/>
        </w:rPr>
        <w:t xml:space="preserve">, ställda i var sin riskklass, utan att man gör andra uppdelningar i riskklasser, saknar den grund av social solidaritet, som man helst vill se i en allmän folkförsäkring. När utskottet emellertid icke velat gå den väg, på vilken Kungl. Maj:t sökt att, utan minskning av den av kommittén föreslagna avgiftspensionen för män, vinna likställighet mellan män och </w:t>
      </w:r>
      <w:r>
        <w:rPr>
          <w:b/>
        </w:rPr>
        <w:t>kvinnor¹</w:t>
      </w:r>
      <w:r>
        <w:rPr>
          <w:b w:val="0"/>
        </w:rPr>
        <w:t xml:space="preserve"> i avseende på avgiftspen-</w:t>
        <w:br/>
        <w:br/>
        <w:t>sionerna eller anvisande av ett särskilt statstillskott, lär det vara</w:t>
        <w:br/>
        <w:br/>
        <w:t xml:space="preserve">män och </w:t>
      </w:r>
      <w:r>
        <w:rPr>
          <w:b/>
        </w:rPr>
        <w:t>kvinnor¹</w:t>
      </w:r>
      <w:r>
        <w:rPr>
          <w:b w:val="0"/>
        </w:rPr>
        <w:t xml:space="preserve"> skall inriktas. Utskottet har jämväl genom att vidtaga en höjning i pensionstillägget för </w:t>
      </w:r>
      <w:r>
        <w:rPr>
          <w:b/>
        </w:rPr>
        <w:t>kvinnor¹</w:t>
      </w:r>
      <w:r>
        <w:rPr>
          <w:b w:val="0"/>
        </w:rPr>
        <w:t xml:space="preserve"> beträtt denna väg, liksom också utskottet, genom att till alla avgiftsklasser utsträcka den procentuella förhöjningen av pensionstilllägget i förhållande till erlagda avgifter, förbättrat </w:t>
      </w:r>
      <w:r>
        <w:rPr>
          <w:b/>
        </w:rPr>
        <w:t>kvinnornas¹</w:t>
      </w:r>
      <w:r>
        <w:rPr>
          <w:b w:val="0"/>
        </w:rPr>
        <w:t xml:space="preserve"> ställning i allmänhet inom pensionsförsäkringen. Utskottet har heller icke gjort något principiellt uttalande mot den fulla likställigheten på pensionstilläggets område mellan män och </w:t>
      </w:r>
      <w:r>
        <w:rPr>
          <w:b/>
        </w:rPr>
        <w:t>kvinnor¹</w:t>
      </w:r>
      <w:r>
        <w:rPr>
          <w:b w:val="0"/>
        </w:rPr>
        <w:t>. Jag hoppas därför, att det skall bli en snar framtid förbehållet att genomföra en dylik likställighet.</w:t>
        <w:br/>
        <w:br/>
        <w:t>Den ståndpunkt, som särskilda utskottet kommit till i avseende på barnpensioneringen, då utskottet icke upptagit den i sitt förslag, är i sig ganska beklaglig. Regeringsförslaget var i sin räckvidd tämligen begränsat, utgjorde ett försök till en första lösning av barnpensioneringens betydelsefulla och viktiga problem. Många av de invändningar, som restes mot förslaget i den delen, synas mig alltjämt obefogade. Utskottet har ju också uttalat detta och framhållit, att de mot regeringsförslaget i förevarande avseende gjorda invändningarna i många fall sakna fog och ofta hänföra sig till förhållanden, som endast undantagsvis förekomma i verkligheten. Utskottet har också hållit före, att det med barnpensioneringen avsedda syftet är behjärtansvärt, ehuru utskottet närmast ur synpunkten av att denna fråga icke borde lösas förrän i samband med den revision av fattigvårdsförordningen, som för närvarande påginge, ansett sig icke böra i nu föreliggande förslag upptaga nämnda pensionering. Under sådana förhållanden kan man äga grundade förhoppningar om, att det viktiga komplement till en allmän folkförsäkring, som barnpensioneringen måste anses vara, snart skall kunna upptagas till prövning och genomföras, vid vilket förhållande jag med någorlunda jämnmod kan se undanskjutandet av barnpensioneringen nu, hur betydelsefull jag än anser denna fråga vara.</w:t>
        <w:br/>
        <w:br/>
        <w:t>Kungl. Maj:t ansåg sig icke böra i sitt förslag upptaga den ytterligare avgiftsklass, som utskottet förordat, enär betydligt ökade svårigheter därigenom syntes skola uppstå i avseende på taxering, uppbörd och indrivning. I sak ha ju sympatierna varit allmänna för inrättande av en dylik klass. I utskottets förslag har emellertid betydelsen av en dylik klass blivit åtskilligt kringskuren, men den förvissving, utskottei i sammanhang därmed uttalat, att Kungl. Maj:t skall låta sig angeläget vara att snarast möjligt till prövning upptaga avhjälpandet av de brister, som nu måste vidlåda inrättandet av en dylik klass, vill regeringen gärna uppfylla och skall härpå inrikta sin allvarliga uppmärksamhet.</w:t>
        <w:br/>
        <w:br/>
        <w:t>Jag vill i detta sammanhang framhålla, att vissa svårigheter skola, särskilt under den första tiden, helt visst uppkomma vid åsättande av pensionsavgifter samt debitering och indrivning av sådana. Om detta torde alla från början hava varit fullt eniga, men det är min förhoppning, att svårigheterna skola kunna övervinnas, och att en tids erfarenhet skall giva de lärdomar, som erfordras för uppförande i alla delar av ett fullgott och tillräckligt klart system i detta hänseende. Man kan i allt fall vara Övertygad om, att de kommunala och statliga myndigheterna skola göra sitt bästa för att denna invecklade del av det stora försäkringsmaskineriet må kunna fungera så tillfredsställande som möjligt.</w:t>
        <w:br/>
        <w:br/>
        <w:t>Vidkommande den i propositionen förekommande förmögenhetsgränsen för delaktighet i avgiftsplikt och avgiftspension, så har det varit allenast kostnadsskäl, som föranlett Kungl. Maj:t att ansluta sig till kommitténs ståndpunkt. För övrigt ha skälen för förmögenbetsgränsens borttagande synts övervägande. Då utskottet emellertid genom en till synes ganska försiktig höjning av fondräntan kunnat vinna de medel, som förmögenhetsgränsens införande avsett att bereda, måste det givetvis betraktas såsom en fördel, att undantaget i förevarande hänseende kunnat släppas.</w:t>
        <w:br/>
        <w:br/>
        <w:t>Utskottets tillägg till 28 &amp; om rätt i vissa fall till besvär över pensionsstyrelsens beslut är en detalj av mindre vikt, men jag kan ändå icke underlåta att uttala mina betänkligheter rörande utskottets förslag i denna del. Dels tror jag, att behovet av en sådan klagorätt knappast föreligger med hänsyn till det sätt, Varpå pensionsstyrelsen skulle sammansättas och verka, dels kunna justitiekanslern och regeringsrätten, särskilt den senare, därigenom bliva ganska avsevärt betungade och svårigheter tänkas uppstå för deras övriga viktiga verksamhet, dels kan man också hysa tvivelsmål, huruvida regeringsrätten i allo kan anses vara den lämpligaste sista instansen i mål av förevarande beskaffenhet. Efter andra länders exempel torde frågan om inrättande av en särskild högsta instans för alla socialförsäkringsfrågor, i vilken instans lekmannaelementet vore tillräckligt representerat, böra övervägas närmast i sammanhang med en förbättrad olycksfallsförsäkringslagstiftning. Jag betraktar därför utskottets förslag i förevarande del närmast såsom ett provisorium, till dess bättre anordningar kunna tänkas vidtagna.</w:t>
        <w:br/>
        <w:br/>
        <w:t>Utöver vad jag sålunda haft äran anföra torde några särskilda uttalanden från min sida i anledning av utskottets ändringar i den kungl. propositionen knappast vara påkallade.</w:t>
        <w:br/>
        <w:br/>
        <w:t>Medan jag nu har ordet, skall jag emellertid tillåta mig några allmänna reflexioner i föreliggande fråga. Den kritik, som rests mot kommitténs och även mot regeringens förslag — särskilt emot de huvudgrunder, på vilka kommittén byggt</w:t>
        <w:br/>
        <w:br/>
        <w:t>sitt betänkande och vilka i allt väsentligt upptagits i den kungl. propositionen — har varit ganska högljudd. Det är dock väsentligen från en tämligen begränsad krets av personer, som oppositionen framkommit. För min del har jag aldrig ett ögonblick tvivlat om, att det icke varit varmt intresse och mycken sakkunskap och erfarenhet, som funnits hos förslagets motståndare, ävensom att icke en ärlig övertygelse och de bästa bevekelsegrunder dikterat motståndet. Men vad jag haft svårare att förstå, är den utomordentliga säkerhet, varmed man i förväg dömer om och fördömer den blivande lagens verkningar. Jag tror, att man bort hava anledning vara något mindre positiv. Det är möjligt, att misstag i vissa detaljer komma att visa sig och att oegentligheter här och där skola yppa sig, men allenast förslagets praktiska prövning kan ge ett objektivt och klart besked och anvisa de bästa vägarne till rättelse. Och när några av kritikerna omgiva sig med en aldrig bleknande sakkunskapens gloria, såsom då de tala om »politikernas strävan att med röstsedelns hjälp driva igenom förslaget mot sakkunskapens praktiskt taget enhälliga förkastelsedom», då är man närmast inne på bluffens område. Det får icke glömmas, att kommitténs förslag i stort sett vunnit allmän anslutning hos de hörda myndigheterna. Både kommerskollegium och riksförsäkringsanstalten hava tillstyrkt, att kommitténs förslag måtte läggas till grund för lagstiftning i ämnet, låt vara med vissa ändringar, varav väl de viktigaste vunnit avseende i Kungl. Maj:ts och utskottets förslag. Och vill man frånkänna sakkunskap hos ålderdomsförsäkringskommittén, som i 5 år arbetat under ledning av en person, vilken å sin sida mer än någon annan nu levande svensk man under 25 år ägnat sina tankar och sitt praktiska arbete åt lösningen av socialförsäkringsproblemen och särskilt det nu föreliggande, och därvid sysslat med frågan och däri vidtagit de mest ingående utredningar och granskningar både av inoch utländska förhållanden, och som haft till prövning detaljerade förslag i ämnet till ett antal av ett par tiotal för att slutligen stanna vid det nu framlagda? Och betyder det ingenting, att de 22 männen i det särskilda utskottet, representerande så många grenar av insikter och praktisk erfarenhet, fullständigt enat sig om de huvudgrunder, på vilka kommittén och med den Kungl. Maj:t byggt förslaget? Följer man det recept, förslagets motståndare rekommendera, möter man antingen den olägenheten, att kostnaderna för det allmänna bli betydligt större än vad statsbudgeten för närvarande kan medgiva, eller också att avgifterna för de enskilda bli mera betungande, än som skäligen kan påfordras under nuvarande ekonomiska förhållanden i allmänhet. Det går dock icke an att ställa så till, att en väsentlig del av fattigvården, från att nu vila på hela befolkningen, överflyttas på de mindre bemedlade själva. Jag är livligt övertygad</w:t>
        <w:br/>
        <w:br/>
        <w:t>gande, är under förevarande förhållanden det enda, som man med våra begränsade tillgångar och vårt folks allmänna ekonomiska ställning kan genomföra. Det är också känslan därav, som skapat den eniga uppslutning, som skett i det särskilda utskottet och som nu torde betrygga förslagets genomförande. Därförutom vill jag tillägga: det är inga särskilda spekulationer och beräkningar eller klassintressen, som åstadkommit den enigheten, en enighet, som nu så mycket förbluffar motståndarne ex professo.</w:t>
        <w:br/>
        <w:br/>
        <w:t>Ett förslag, sådant som det föreliggande, har utan tvivel sina ofullkomligheter, men på ett hos oss så obrutet och oprövat fält växer icke ett så fullkomligt förslag upp med ens, särskilt då vi hava att räkna med så många ogynnsamma förhållanden och faktorer på detta område. Utlandets erfarenhet visar, att man litet emellanåt får bättra på och rätta dylika lagar, och att verkan av en lagstiftning, sådan som den vilken nu torde vidtagits, oavlåtligen måste följas och studeras. Inför de missbruk, som kunna förekomma, och inför de oegentligheter, som utan tvivel skola yppa sig, kommer man för visso icke att sakna de kända rösterna, som säga: Men var det icke det vi sade, var det icke dessa varningar, som vi gåvo? Men man må icke vara för spar med sin dom i denna fråga. Det gäller att icke falla offer för benägenheten att generalisera det enskilda fallet. Och det gäller, icke minst för förslagets anhängare, att hava öppna öron för all befogad kritik och en bestämd föresats att motarbeta missbruk och att snabbt rätta vad som visar sig vara felaktigt lagt.</w:t>
        <w:br/>
        <w:br/>
        <w:t>Man har vid sin kritik av det föreliggande förslaget velat hänvisa till de mindre goda verkningarna av folkförsäkring i en del andra länder, som i väsentlig mån byggt sin lagstiftning på förevarande område på liknande grunder. Särskilt har man hämtat sina påståenden i detta avseende från invändningar mot 1891 års danska lag. Jag måste emellertid alltjämt påstå, att jag icke funnit de angivna verkningarna av den danska lagen objektivt påvisade. Man har hos oss väsentligen alltför mycket rört sig med allmänna spekulationer och förmodanden. Det lagförslag, som föreligger från särskilda utskottet, har också avhjälpt de flesta av de invändningar, som framställts mot den danska lagen. Beträffande erfarenheterna från Danmark skall jag här tillåta mig att anföra några brottstycken ur en redogörelse för ett par år sedan av amtmannen i Randers amt Andersen, vilka brottstycken synas mig förtjänta av något beaktande även för vår del. Han yttrar således i denna redogörelse bland annat, att ålderdomsunderstöden i Danmark alldeles icke uppfattas .av befolkningen såsom ett slags fattighjälp utan tvärtom betraktas såsom en därifrån väsentligen avvikande understödsform, vartill icke knyter sig något av den förödmjukelse, som är förbunden</w:t>
        <w:br/>
        <w:br/>
        <w:t>med fattighjälpen. Alderdomsunderstödet betraktas såsom en samhällets belöning till den strävsamme och hederlige arbetaren, som är ur stånd att försörja sig själv på gamla dagar. Det vore heller intet tvivel om, att icke ålderdomsunderstödet för den väsentliga delen komme sådana nödlidande till godo, som skulle hava föredragit att föra en bekymmersam tillvaro och lida nöd framför att begära fattighjälp. Om man av teoretiska grunder, yttrar Andersen vidare, år 1891 hade i Danmark uppgivit försörjningsprincipen, så skulle detta land, liksom andra länder, ännu i dag icke hava nått till en lösning av spörsmålet om statens understöd åt behövande åldringar. Det gällde också med hänsyn till den sociala lagstiftningen, att »det bästa är det godas fiende». — Visst är, att också vi i Sverige skulle få anledning till samma uttalande, om vi nu avsloge det föreliggande förslaget och för frågans lösning sökte andra vägar. Många år av arbete återstode oss då, och vi svävade ändock i fullständig ovisshet om det resultat, som skulle kunna ernås.</w:t>
        <w:br/>
        <w:br/>
        <w:t>Vidkommande särskilt den mycket omdebatterade sparsamhetsfrågan, yttrar den danske amtman, jag nyss citerat, bland annat följande. Med hänsyn till påståendet, att sparsamheten i yngre år skulle motverkas af lagens bestämmelser, vore att framhålla, att det dock alltid skulle vara ganska osäkert, om ålderdomsunderstöd kunde uppnås, och att den kommunala myndigheten skulle ställa sig strängare gentemot den, som icke själv velat göra något för sin ålderdom, ehuru han varit i stånd därtill. Dessutom bleve understödet under de första åren såsom regel tämligen litet. Det vore således något riskabelt att inrätta sig på ålderdomsunderstöd och att uppgiva att sörja för sig själv, om man kunde det. Så framt sparsamhetskänslan funnes, skulle den därför säkert göra sig gällande i trots av möjlighet till ålderdomsunderstöd, och funnes ej denna känsla, så berodde detta mera på själva tidsandan än på ålderdomsunderstödslagen. Samtidigt framhåller Andersen emellertid önskvärdheten av, att någon mindre egen inkomst uteslötes vid beräknande av behovet — således en väg, som vi här i Sverige stå i begrepp att beträda.</w:t>
        <w:br/>
        <w:br/>
        <w:t>Rörande den danska lagens verkningar må också framhållas några av de svar, som avlätos på en förfrågan för några år sedan om vissa ändringar i den danska lagen, i syfte att vinna ändring i grunder och villkor för beviljande av ålderdomsunderstöd. Amtmannen i Randers amt och 44 sockenråd därstädes uttalade så, att några bestämda regler för behovsgränsen och understödets belopp icke vore nödvändiga för landsbygdens del, där de kommunala myndigheterna så väl kände de behövande, att det ej mötte vansklighet att i de särskilda fallen träffa de rättaste förfogandena. I allmänbet hade sockenråden varit lyckliga i sina beslut och blott få klagomål yppats. Amtmannen i</w:t>
        <w:br/>
        <w:br/>
        <w:t>Holbecks amt yttrar, att den nuvarande danska lagen i det stora hela verkat till stor välsignelse, och att de ofta påstådda bristerna i lagen i allt fall voro överdrivna. Amtmannen i Lolland-Falsters amt anför, att det icke syntes föreligga någon nödvändighet för väsentliga förändringar av de nu gällande bestämmelserna, som i det stora hela verka tillfredsställande. Och amtmannen i Svendborgs amt yttrar, att den gällande lagen om ålderdomsunderstöd vore en förträfflig lag, som i amtet verkat särdeles tillfredsställande. Lagen hade använts på ett humant och förståndigt sätt, och den hade vunnit befolkningens tillfredsställelse.</w:t>
        <w:br/>
        <w:br/>
        <w:t>Jag är fullt och visst övertygad om, att utsikterna att inom de närmaste åren i förevarande utomordentligt stora och svårlösta fråga komma till ett bättre resultat än det, som nu föreligger i särskilda utskottets förslag, äro mycket små, och att förslaget i sig är väl värt den anslutning, som uppenbarligen skall komma det till del. Och man har också all anledning att i avseende å framtida förbättringar och utvidgningar hysa ljusa förhoppningar: på den grund, som nu under en så ovanlig enighet torde läggas] till en allmän folkförsäkring i vårt land, skall det svenska folket förvisso icke underlåta att bygga vidare. Efter årtionden af förberedelser och svikna förhoppningar stå vi dock nu inför en verkligt stor reform, en reform på vägen mot fattigdomens avskrivande. Det är icke i trötthetens och resignationens tecken, vi i dag skola skänka förslaget vår anslutning, utan i känslan av, att det dock är gryningen av en ny dag, som vi bevittna. Förslagets genomförande skall förvisso sprida stor och livlig tillfredsställelse inom de vidaste kretsar af vårt land. Strålar av hopp och ökat livsmod skola lysa i många tiotusental svenska hem, där bekymret för ålderdomens dagar eller en hotande invaliditet förmörkar och förbittrar sinnena. Det skall för många tusental vara slut med det knappaste nådebrödet eller fattighuset såsom mål och tillflykt efter en lång och arbetstyngd, ofta med bittra försakelser förenad arbetsdag.</w:t>
      </w:r>
    </w:p>
    <w:p>
      <w:pPr>
        <w:pStyle w:val="Heading2"/>
      </w:pPr>
      <w:r>
        <w:t>3. Johan Thyren (Utan partibeteckning, man)</w:t>
      </w:r>
    </w:p>
    <w:p>
      <w:r>
        <w:rPr>
          <w:b w:val="0"/>
        </w:rPr>
        <w:t>Om jag får lov att utgå från det anförande, som vi nu hörde från herr statsrådet och chefen för civildepartementet, så är det bland mycket annat i hans yttrande, som tilltalade mig, och som jag gärna instämmer uti, särskilt en punkt, som jag allra först skulle vilja taga fasta på, nämligen den, då han försäkrade, att förslagets anhängare skola med öppna öron mottaga all den kritik, som mot förslaget kommer att riktas. Jag vill då till att begynna med önska denna princip bragt i användning redan gentemot vad jag nu har att anföra.</w:t>
        <w:br/>
        <w:br/>
        <w:t>Då det gäller att här väga skälen för och emot uti en så utomordentligt betydelsefull fråga, så är det kanske befogat, om man delar upp den så, att man först ser den, om jag så</w:t>
        <w:br/>
        <w:br/>
        <w:t>får säga, utifrån, såsom en betraktare, vilken icke har haft tid att sätta sig in i frågans realitet, men kanske ändå är tvungen att fatta position till densamma; någonting, som vi tyvärr alla mer än väl av erfarenhet veta, att det händer oss i många små frågor. Det borde ju helst icke hända i en så stor fråga som denna, men kända omständigheter göra, att den möjligheten icke får anses absolut utesluten.</w:t>
        <w:br/>
        <w:br/>
        <w:t>Alltså, denne betraktare utifrån, han finner säkert flera mycket tungt vägande skäl för ett accepterande af förslaget in blanco. Och bland dessa skäl för ett bifall skulle jag för min del vilja sätta allra främst instinkten, att det gäller att till varje pris komma från ord till handling och ur tankens och talets regioner föra idéerna ut i verklighetens värld, med fel, låt vara — kanske stora fel — men fel, som då korrigera sig på det enda rätta sättet, korrigera sig själfva genom erfarenhetens kritik. Ja, detta är verkligen ett så starkt skäl, att för min del må jag säga, att skulle jag ha varit nödsakad att helt och hållet bli stående på den där betraktelsepunkten utifrån, tror jag, att detta hade deciderat mig för min person. Och jag kan också mer än väl förstå, att eminent praktiska män — många sådana åtminstone — låta detta skäl vara absolut avgörande. De ha själva i sitt eget liv haft så tillräcklig erfarenhet av vad det vill säga att handla i tid och att icke uppskjuta, och de ha den där instinkten att lita på, att är det bara i gång och ute i verkligheten, skall det nog sedan hjälpa sig själv. Alltså korteligen: from sounds to things!</w:t>
        <w:br/>
        <w:br/>
        <w:t>Ett annat skäl för, kanske icke så tungt, men i alla fall allvarligt nog, är den reflexionen, att om det är svårt att mäta ansvaret av att genomdriva en betänklig lag, är det också ganska svårt att mäta ansvaret av att försöka lägga hinder i vägen för en lagstiftning, som i ett givet ögonblick verkligen kan genomföras. Nu, i detta ögonblick, hava verkligen de politiska linjerna bragts att så konvergera, att de mötas i en punkt. Men om de en annan gång låta sig pressas tillsammans i en punkt, det vet man icke.</w:t>
        <w:br/>
        <w:br/>
        <w:t>Ännu ett sådant skäl — som förresten kanske ligger oss närmast av alla — är att vi stå inför ett enhälligt utskottsutlåtande. Och vi veta alla, som varit med i Riksdagen, mer än väl, vad det betyder. Vi ha alla en känsla av vilken oresonlighet det skulle vara, ifall första bästa ledamot av Riksdagen tilläte sig, därför att han kanske har en del oklarerade tvivel i någon fråga, att börja opponera mot ett enhälligt utskott. Det går helt enkelt icke i det praktiska riksdagsarbetet.</w:t>
        <w:br/>
        <w:br/>
        <w:t>Ja, trängtan efter handling, fruktan för de oberäkneliga sviterna av uppskov och respekt för det enhälliga utskottet äro, det må man ju erkänna, tre skäl, som väga tungt var för sig och ännu tyngre, när de läggas tillhopa. Men naturligtvis kan</w:t>
        <w:br/>
        <w:br/>
        <w:t>det ju tänkas restriktioner även beträffande dem. Jag skall icke inlåta mig på sådana resonemanger; det kunde ha sitt intresse, men tiden medgiver det icke. Blott en punkt skall jag påpeka, och det gäller det första skälet, handlingsargumentet. Det är ju fullkomligt sant och det är utan tvivel det starkaste argument, som i detta nu kan läggas för lagen, att det gäller att komma till handling, men man får ändå icke för mycket glömma, att för att detta argument skall vara befogat, så förutsättes dock, att man har någorlunda klart för sig, vart man vill komma och vart man kommer — den allmänna riktningen — så att det blott återstår detaljer, vilka sedermera kunna korrigera sig själva. Är man däremot icke säker på vad riktning i stort sett det hela kommer att slå in på, då kan det lätt gå så, att i och med att man släpper ut det i verklighetens värld, det i sin helhet tager en skadlig riktning, som man sedan alldeles icke eller endast med största svårighet är i stånd att korrigera. Just detta förslag visar exempel på sistnämnda förhållande. Särskilt är det ju klart, att denna restriktion har sin tillämplighet på sådana lagar, som på något vis kunna appellera till eller lägga hyende under någon mänsklig svaghet, lättja, egennytta eller vad det kan vara. Där är det jämförelsevis lätt att ändra, innan man släppt ut lagen i praktiken, men det är nära nog omöjligt, i synnerhet med våra dagars politiska förhållanden, att ändra sedan man släppt ut den, då man måste kämpa mot dessa mer eller mindre egoistiska intressen, som man själv genom lagstiftningen skapat. Låt oss emellertid återvända till vår betraktare utifrån. Han finner dessa skäl för, men han finner också skäl emot, dylika yttre skäl. Till trots av vad vi här hörde nyss av herr statsrådet angående sakkunskap, kan jag icke hjälpa, att jag måste anse, att på de håll, från vilka det nu har kommit en så ytterst energisk opposition, är man i en annan mening sakkunnig än de personer och myndigheter, vilka statsrådet åberopade, såvida man nu nämligen icke ser på den försäkringstekniska frågan, som rör medlet, utan verkligen ser på sakens samhälleliga betydelse, som ju är målet. Då är efter min mening den egentliga sakkunskapen att söka på två håll, det ena teoretiskt och det andra praktiskt; det teoretiska är nationalekonomien och det praktiska fattigvården. Naturligtvis finnes också sakkunskap mera på sidan, men detta är själva den centrala sakkunskapen. Och det kan ju inte hjälpas, att såväl teoretikerna, nationalekonomerna, som fattigvårdsmännen, praktikerna, stå lika enhälligt emot, som utskottet står för. Ja, det är ju naturligtvis fullkomligt tänkbart, att teoretikerna icke begripa det, av brist på praxis, och praktikerna icke heller begripa det, av brist på teori. Men det återstår alltid, att dessa personer, som annars inte bruka ha så lätt, särskilt icke nationalekonomerna, att mötas i sina åsikter, ha dock förenats och ha här alla samma åsikt. I örigt överens-</w:t>
        <w:br/>
        <w:br/>
        <w:t>stämma de egentligen blott däri, att de ägnat sitt liv åt denna fråga, där de andra ändå äro dilettanter. Ett enhälligt utskott har man sett ofta, enhälliga nationalekonomer i en sådan här fråga sällan, men enhälliga sakkunniga emot ett enhälligt utskott har åtminstone jag aldrig sett förrän här. Man kan tänka sig, att när betraktaren finner detta fenomen, så frågar han sig, om icke möjligen förklaringen skulle kunna vara den, att de samhälleliga skälen, djupare betraktat, tala emot, och att det kanske är partipolitiska eller därmed jämförliga skäl, som tala för. Härvid vill jag uttryckligen betona, att jag icke använder uttrycket partipolitisk i förklenande mening. Jag behöver icke säga här, att partipolitiska skäl kunna vara så reala, allvarliga och tvingande som många andra, och att man icke alltid kommer ifrån dem, om man än så gärna vill.</w:t>
        <w:br/>
        <w:br/>
        <w:t>Emellertid finnes det en annan synpunkt, som den yttre betraktaren även måste frapperas av. Han upptäcker nämligen snart, att en mycket näraliggande fråga, ja en fråga, som alldeles omedelbart berör själva centralpunkten av denna, nämligen fattigvårdslagstiftningen, för närvarande just står inför en kris. Man väntar sig i en nära framtid en helt och hållet ny fattigvårdslagstiftning. När han nu finner, att det här förslaget i ekonomiskt avseende högst väsentligt bygger på fattigvården och att det dessutom i många punkter, som jag skall komma närmare till längre fram, berör fattigvården, ja, då är det naturligt, att han närmast tänker: Varför inte lösa dessa frågor samtidigt eller, om detta är omöjligt, varför inte så mycket reda ut fattigvårdslagstiftningen, att man något så när kan bedöma i vad riktning den kommer att gå, och hur den skall ställa sig i förhållande till den här? Det sista föranleder mig att lämna den upplysningen, att då det talas i kommitténs inledande skrivelse till Konungen om någonting, som åtminstone lätt kunde fattas som ett samarbete mellan de båda kommittéerna, ålderdomsförsäkringsoch fattigvårdskommittén, så har jag däremot från säkraste håll övertygat mig om att detta samarbete inskränkt sig till samtal under ett par timmar med ordföranden och sekreteraren i fattigvårdskommittén, varunder det emellertid icke kunde bli tal om att framlägga ens de allra yttersta riktlinjer för en blivande fattigvårdslagstiftning.</w:t>
        <w:br/>
        <w:br/>
        <w:t>» Vidare upptäcker den yttre betraktaren någonting annat. Ar han demokrat, så kommer han att tänka på folkviljan och lagens emanerande ur densamma. I själva verket behöver man icke vara anhängare av ett imperativt mandat, och man kan t. ex. i fråga om pansarbåtars nödvändighet höra folkviljans uttalanden med ett visst jämnmod, men ändå kanske man säger sig, att i en sådan sak gom denna, när det är fråga om att bedöma, huruvida den och den försäkringsformen kommer att i tillämpningen leda till sparsamhet eller motsatsen, eller huru-</w:t>
        <w:br/>
        <w:br/>
        <w:t>vida en viss pensionsform kommer att uppfattas såsom väsensskild från fattigvård eller icke, ja, då kanske det verkligen vore skäl att appellera till folkviljan. I det sammanhanget måste man finna, att det är en förvånansvärt kort tid, som de, som ha yttrat sig ex officio om förslaget, haft på sig. Aven måste man säga sig, att pressen står märkvärdigt delad i denna fråga, utan avseende på politiska partier. Det ena med det andra gör, att man måste fråga, huruvida det icke vore klokare att låta folkviljan mogna, innan man slår till. Det är visserligen sant, att det är 30 år sedan själva frågan uppdök, men detta är ju endast ett nytt exempel på den gamla satsen om tröghet, full av hetsigheter: Detta förslag har icke i nämnvärd mån varit föremål för folkviljans prövning.</w:t>
        <w:br/>
        <w:br/>
        <w:t xml:space="preserve">Ytterligare behöver betraktaren ingalunda vara någon anhängare av </w:t>
      </w:r>
      <w:r>
        <w:rPr>
          <w:b/>
        </w:rPr>
        <w:t>kvinnans¹</w:t>
      </w:r>
      <w:r>
        <w:rPr>
          <w:b w:val="0"/>
        </w:rPr>
        <w:t xml:space="preserve"> politiska rösträtt, för att han skall säga sig, att det dock är rätt påfallande, att dessa </w:t>
      </w:r>
      <w:r>
        <w:rPr>
          <w:b/>
        </w:rPr>
        <w:t>kvinnosammanslutningar¹</w:t>
      </w:r>
      <w:r>
        <w:rPr>
          <w:b w:val="0"/>
        </w:rPr>
        <w:t xml:space="preserve"> av mycket skilda politiska och sociala åskådningar ha samstämt i en alldeles bestämd kritik av och motstånd mot förslaget. Ja, </w:t>
      </w:r>
      <w:r>
        <w:rPr>
          <w:b/>
        </w:rPr>
        <w:t>kvinnan¹</w:t>
      </w:r>
      <w:r>
        <w:rPr>
          <w:b w:val="0"/>
        </w:rPr>
        <w:t xml:space="preserve"> är part i målet, svarar man naturligtvis, det gäller ju </w:t>
      </w:r>
      <w:r>
        <w:rPr>
          <w:b/>
        </w:rPr>
        <w:t>hennes²</w:t>
      </w:r>
      <w:r>
        <w:rPr>
          <w:b w:val="0"/>
        </w:rPr>
        <w:t xml:space="preserve"> pension i förhållande till mannens, och det är sant. Men </w:t>
      </w:r>
      <w:r>
        <w:rPr>
          <w:b/>
        </w:rPr>
        <w:t>kvinnorna¹</w:t>
      </w:r>
      <w:r>
        <w:rPr>
          <w:b w:val="0"/>
        </w:rPr>
        <w:t xml:space="preserve"> ha dock först och främst understrukit just detsamma som fattigvårdsmännen, således utan avseende på förhållandet mellan mans och </w:t>
      </w:r>
      <w:r>
        <w:rPr>
          <w:b/>
        </w:rPr>
        <w:t>kvinnas¹</w:t>
      </w:r>
      <w:r>
        <w:rPr>
          <w:b w:val="0"/>
        </w:rPr>
        <w:t xml:space="preserve"> pension. Jag må säga att jag tycker dock, att detta skulle vara ett memento för de ärade ledamöter, vare sig av regeringen eller av Riksdagen, som just ha åberopat </w:t>
      </w:r>
      <w:r>
        <w:rPr>
          <w:b/>
        </w:rPr>
        <w:t>kvinnans¹</w:t>
      </w:r>
      <w:r>
        <w:rPr>
          <w:b w:val="0"/>
        </w:rPr>
        <w:t xml:space="preserve"> stora kompetens speciellt i fattigvårdsfrågor för att därmed visa </w:t>
      </w:r>
      <w:r>
        <w:rPr>
          <w:b/>
        </w:rPr>
        <w:t>hennes²</w:t>
      </w:r>
      <w:r>
        <w:rPr>
          <w:b w:val="0"/>
        </w:rPr>
        <w:t xml:space="preserve"> kompetens i politiska frågor över huvud. Den senare betvivlar jag, men den förra betvivlar jag icke. Jag må säga för min del, att jag skulle finna mera reson i att giva </w:t>
      </w:r>
      <w:r>
        <w:rPr>
          <w:b/>
        </w:rPr>
        <w:t>kvinnorna¹</w:t>
      </w:r>
      <w:r>
        <w:rPr>
          <w:b w:val="0"/>
        </w:rPr>
        <w:t xml:space="preserve"> något gehör på denna punkt, åtminstone låta deras skäl få lov att utveckla sig, höra vad de kunna ha att anmärka, över huvud fästa något avseende vid deras enhälliga mening, än i att sätta upp den där billiga programpunkten om politisk rösträtt och valbarhet. Det förra är ju en mycket mer blygsam favör gentemot </w:t>
      </w:r>
      <w:r>
        <w:rPr>
          <w:b/>
        </w:rPr>
        <w:t>kvinnorna¹</w:t>
      </w:r>
      <w:r>
        <w:rPr>
          <w:b w:val="0"/>
        </w:rPr>
        <w:t>, men visserligen en mindre platonisk favör.</w:t>
        <w:br/>
        <w:br/>
        <w:t>Om jag drar ett konklusum av allt detta, komma vi ärligt talat knappast längre än till ett non liquet. Det är just olyckan, att frågan icke kan avgöras »utifrån»; med piskan på sig tvingas man att sätta sig in i realiteterna, så gott man kan och tiden medgiver. De, som försökt detta, ha väl alla gjort samma erfarenhet som jag. Man finner snart, var de väsentliga svårigheterna ligga — jag talar nu naturligtvis icke om detaljanmärkningarna, ty jag har redan sagt, att vad dem beträffar skulle jag vara med om att släppa lös och låta erfarenheten verka, men om själva grunden. Det är en motsats mellan två var för sig mycket berättigade strävanden, som nu förslaget bragt ihop, men</w:t>
        <w:br/>
        <w:br/>
        <w:t>som det i praktiken icke är så lätt att förena, jag menar försäkring och försörjning. Jag ber de ärade ledamöter, som tillräckligt satt sig in i frågan, om ursäkt, om jag för dem spiller någon tid genom att nämna några ord in generalibus, men för sammanhangets skull torde det vara nödvändigt. Att ställa det så för största möjliga antal människor, att de på ålderns dagar eller eljest såsom invalider leva av frukterna utav eget arbete i deras krafts dagar, det måste ju vara en synnerligen stor fördel för samhället. Det säkra medvetandet att stå på egna ben och, om man verkligen vill, kunna fortfara att stå på egna ben livet igenom och icke behöva krusa i ekonomiska ting för någon, varken för samhället eller dess individer, det är åtminstone för en skåning den första regeln av all världslig visdom. Ja, det är en sporre och en ryggrad i livet på en gång och jag tror, att vi alla, lika gott från vilken provins vi äro, skola kunna ena oss om att tillönska det åt så många svenska medborgare som möjligt. Aven herr statsrådet, som citerar, efter kommittén, talet om individens rätt till understöd av samhället på grund av samhällsgagneligt livsverk, medger nog ändå, att, även antaget en dylik abstrakt rätt, man hellre önskar, framför allt sig själv, men sedan också andra, en fullt konkret rätt i vanlig borgerlig mening, bestående i ett bestämt krav, som icke beror på undersökning, om jag är fattig nog, utan är orubbligen givet i och med den av mig själv gjorda prestationen.</w:t>
        <w:br/>
        <w:br/>
        <w:t>Det andra strävandet, försörjningen, bör väl innebära, att i varje fall varje individ, invalid eller icke, alltid skall ha sitt existensminimum garanterat, och att, där detta måste ske genom samhällets hjälp, den lämnas honom så litet förödmjukande, så skonsamt, som det någonsin kan åstadkommas — en förträfflig idé även denna.</w:t>
        <w:br/>
        <w:br/>
        <w:t>Men här börja svårigheterna. I vad förhållande komma dessa två var för sig mycket befogade strävanden i samhället till varandra? Allra enklast och önskvärdast vore, om de kunde lösas så, att man helt enkelt lade den ena inuti den andra, stoppade in försörjningsidén i försäkringsidén, på det sättet, att man försäkrade alla statens individer och alla så effektivt, att om och när de bleve invalider, så levde de på sin försäkring och ingenting annat. Därmed behövs ingen särskild försörjning. Men, tyvärr! Det är uppenbarligen icke ens tänkbart och långt mindre praktiskt utförbart att komma dit, redan därför att vi ha alla dessa med civilisationens fortgång ständigt talrikare människor, som aldrig varit i stånd att arbeta, och således icke kunna leva av arbetets frukter. Då skulle man väl vilja åtminstone gå så långt det är tänkbart, det vill säga att alla arbetsföra människor skulle försäkras från sitt sextonde år och garanteras att leva av sitt arbetes frukter. Men, tyvärr! Här kommer det praktiska crux, som vi nyss hörde framföras av herr statsrådet, och som</w:t>
        <w:br/>
        <w:br/>
        <w:t>han hade så fullständigt rätt i. Man kommer i det dilemmat, att antingen bliva avgifterna på de enskilda för höga, särskilt för de befolkningsklasser, där man icke har någon lön att uttaga premier ur, eller också, om samhället skall supplera med bidrag, och därest detta skall utgå efter försäkringsprincip och icke utgöra fattigunderstöd och således tcke minskas i den mån behoven minskas, då blir det en fruktansvärt dyr pålaga för det allmänna (liksom det naturligtvis försvagar försäkringskaraktären, ju större samhällets bidrag proportionsvis bliva).</w:t>
        <w:br/>
        <w:br/>
        <w:t>Hur skall man då i detta dilemma bära sig åt? Det finnes ett par förslag, men icke någon gällande lag, som försöka taga dessa svårigheter vid hornen, att trots allt genomföra en allmän försäkringspensionering genom att driva upp avgifterna tillräckligt högt. Men bortsett från dessa försök, vilka ännu icke realiserats, kan man skilja mellan två olika linjer, den ena att taga ut de områden av sambhällsindivider, där de höga avgifterna kunna genomföras — det är i praktiken lönarbetarna, och så hava flera lagar gjort; den andra, att söka blanda försäkring och försörjning: sätta avgifterna så lågt, att de äro överkomliga för alla individer inom sambhället, samt utfylla med statsbidrag, som icke blir så stort, i det att man nämligen inför behovsprincipen.</w:t>
        <w:br/>
        <w:br/>
        <w:t>Typen för det första sättet att lösa frågan är naturligtvis den tyska lagen. Lönarbetarna försäkras, och staten giver ett fast bidrag. Men jag påpekar, vad som icke alltid kommit klart fram i den offentliga diskussionen, att både den franska lagen av år 1910 och den engelska av år 1911 stå på precis samma principiella grund. Det är ren försäkring i båda två: försäkring i skarp motsats mot försörjning. En annan sak, att den franska lagen har endast ålderdoms-, icke annan invaliditetsförsäkring, och den engelska tvärtom, endast invaliditetsoch icke ålderdomsförsäkring. Men vad försäkring de hava är ren försäkring. Det är också en annan sak, att dessa länder hava försörjning parallellt med försäkring — i England till och med så, att den förra kan avlösa den senare. Men, som sagt, de båda principerna modifiera varandra icke på minsta vis. Försäkringens princip, att människan, så långt försäkringen räcker, även såsom invalid står på sina egna ben, lever av sitt eget arbetes frukter, fördunklas icke genom någon som helst tillblandning av fattigunderstöd.</w:t>
        <w:br/>
        <w:br/>
        <w:t>Till den andra typen, nämligen den som blandar försörjning och försäkring, hör ingen gällande lag, och icke heller något förslag utom ett enda, och det är detta här. Det inför försäkring och genomför den för alla medborgare utan gallring: därför har det små avgifter. Men det supplerar försäkringen på det sättet, att det giver statsbidrag, som minskas med behovets minskning, varigenom bidraget blir överkomligt för staten. Jag har för min</w:t>
        <w:br/>
        <w:br/>
        <w:t>del — jag vet icke, om någon annan ledamot av kammaren kommit till annat resultat — icke kunnat upptäcka varken i någon lag eller något förslag något spår av denna amalgamering av försörjning och försäkring, så när som på ett enda. Det förekommer i det österrikiska förslaget av år 1908. Men det består bara däri, att statsbidraget, som utgör 90 Kronen, bortfaller vid en årsinkomst från och med 2,400 Kronen. Det har således egentligen icke någon praktisk betydelse ur denna synpunkt. Men det har sitt intresse, detta sista, därför att det tydligt visar, att den österrikiske lagstiftaren, liksom naturligen alla övriga utländska lagstiftare, har haft möjligheten under övervägande att gå den bekväma och enkla väg, att vinna den för tanken tilltalande lösning, som vårt svenska förslag erbjuder. De hava alla visligen aktat sig. Och en kritik av detta förslag kanske också i någon mån klargör, varför de andra ha aktat sig.</w:t>
        <w:br/>
        <w:br/>
        <w:t>Man har ironiskt frågat efter principen, efter meningen i förslaget. Jag kan förstå ironien, ehuru jag icke finner den fullt rättvis. Om jag emellertid får lov att svara för kommitténs räkning, så tror jag icke, att jag misstager mig, om jag säger: meningen är just den att på en gång, i en och samma pensionering, nå försörjningens och försäkringens fördelar. Medlet är detta: att genom avgifterna, som äro små, men som förekomma över hela linjen, få in något av känslan utav självhjälp, alltså försäkringens fördel; och att genom supplerandet med statsbidrag, men i det hela blott efter behov, rädda från fattigvård och vinna existensminimums fyllande, dock utan oskäliga kostnader för det allmänna. Jag vill emot nämnda ironi säga, att mening finns nog i förslaget. Men det är en annan fråga, i vilken mån det lyckats att realisera denna mening.</w:t>
        <w:br/>
        <w:br/>
        <w:t>För att svara därpå, är det efter det föregående klart, huru frågan måste uppdelas. Man måste dels fråga: hur har det lyckats i avseende på försäkringen, och dels, hur har det lyckats i avseende på försörjningen? Vad man vill vinna med försäkringen, nämligen känslan av ekonomisk självständighet, och vad man vill vinna med försörjningen, nämligen den blotta garantien av existensminimum, såsom humanisering av den hittillsvarande fattigvården, äro ju mycket skilda ting, och det är alldeles icke givet att, om än man skulle vinna det ena, man också vinner det andra. Däremot är det blott alltför möjligt, att man genom ett hopkopplande varken vinner det ena eller det andra.</w:t>
        <w:br/>
        <w:br/>
        <w:t>Jag börjar nu med försörjningen för att tillse, huru den vunnits. Vad kommitterade velat åstadkomma genom försörjningen ha de själva så tydligt som möjligt — jag skulle vara frestad att säga litet för tydligt, litet för skarpt — uttalat; de vilja rädda människorna undan denna förödmjukande fattigvård. De vilja till varje pris bort med dem från fattigvården. Det kunde hava sitt intresse att här uppkasta den frågan, vad det</w:t>
        <w:br/>
        <w:br/>
        <w:t>är uti fattigvården, som är på det sättet infamerande, kanske husbondeväldet eller förlusten av den politiska rösträtten? Det kan icke gärna vara undersökningen angående understödstagarens ekonomiska förhållanden och icke heller tillsynen, ty båda dessa framgå såsom korollarier även av tilläggspensionen enligt detta förslag. Jag låter emellertid detta vara, för tidsbesparings skull, och tager utan vidare för givet, att det gäller att till varje pris komma undan fattigvården. Det är således det, förslaget vill vinna med försörjningen. Har man då, när det verkligen gäller, också gjort allvar av den tanken? Knappast, ty om vi tänka oss det fallet — sedan få vi se huru pass ofta det inträffar — att tilläggspensionen plus avgiftspensionen skulle närma sig existensminimum, men det fattas t. ex. 25 å 50 kronor, vad sker då? Då sker det, att de hänvisas — till fattigvården; den får supplera. Då blir det pension plus fattigvård. Varför detta? Vad skall det tjäna till? Det är därför, att försörjning och försäkring hava blandats. ÅA ena sidan är det så, att många, som redan utan tilläggspension hava existensminimum fullt upp, lika väl få den — detta är ur försörjningssynpunkt fullkomligt likgiltigt — å andra sidan så, att många, även med tilläggspensionen, icke hinna upp till existensminimum — detta är ur försörjningssynpunkt orimligt. Huru kan man nu tänka sig att det sista inträffar? Jo, det kan ske, till och med om pensionstagaren får full tilläggspension, särskilt i två fall. Först, om han lever på dyrare ort såsom särskilt i större stad. Jag behöver icke närmare utföra, att skillnaden rellan olika orter ingalunda korresponderar med indelningen i pensionsklasser. Vidare den omständigheten, att han icke betalt in alla avgifter och att således hans avgiftspension icke uppgår till maximum. I förbigående anmärkt, har jag hört uppgivas, att förhållandena här i Stockholm skulle komma att ställa sig så, att den stora huvudparten av dem, som nu åtnjuta fattigvård, skulle i praktiken fortfarande behöva ett tillskott av fattigvården, ifall förslaget går igenom, dock kan jag icke garantera denna uppgift. Nog av, det sagda gäller, om tilläggspensionen utgår hel. Men härtill kommer nu den viktiga omständigheten, att tilläggspensionen kan minskas, och av minskningen kan bliva en följd, att det blir kollision med fattigvården, att fattigvården måste inträda och supplera. Därom vore ingenting att säga, ifall man följde »värdighetsprincipen», såsom somliga lagar göra, t. ex. i Danmark, där man fordrar en viss beskaffenhet av dem, som få försörjning. Skulle det vara förhållandet här? Nej långt ifrån. F. d. tjuvar och andra brottslingar m. fl., som hava en allt annat än samhällsgagnande verksamhet bakom sig, komma — ifall de bara icke beslås med »uppenbar försumlighet&gt; — att få icke blott avgiftspension, vilket är självklart, utan därjämte tilläggspension. Men å andra sidan: den som icke har sådant att förebrå sig, men varit försumlig en</w:t>
        <w:br/>
        <w:br/>
        <w:t>eller annan gång uti erläggandet av sina avgifter enligt lagen, han får icke tilläggspension, utan visas över till fattigvården. Tjuven och brottslingen får alltså en finare form av försörjning än den försumlige. Den senare får icke något brev; han skickas på fattigvården. Varför detta? Jo, återigen på grund av hopblandningen av försörjningsoch försäkringssynpunkten. Man behöver nämligen för försäkringens skull hava ett straffhot, som svävar över den, som skall betala avgiften, och detta åstadkommer man på det sättet, att när de icke erlagt sina avgifter, bliva de av med tilläggspensionen och komma till fattigvården. BSåledes är det en inverkan av, att man skelat åt två håll på en gång. Jag behöver icke upplysa herrarna, att sådant icke alls inträffar i sådana länder, som hava klar försörjningsprincip, utan där gör man på det sättet, såsom i Danmark, att man bestämmer beloppet efter behovet in casu, eller såsom i Nya Zeeland, att man fixerar beloppet, som där för närvarande bestämts till 20 pund, så att det täcker alla möjligheter. Men detta förslag, som visserligen i främsta rummet önskar försörjning, skelar med ena ögat åt försäkring och vill icke släppa straffhotet på premiebetalningen; resultat: det får låta försörjningen faral</w:t>
        <w:br/>
        <w:br/>
        <w:t>Om nu försörjningsidén får sitta rätt illa emellan, är det kanske bättre ställt med försäkringsidén? Vädjandet till självhjälpen, känslan att stå på egna ben, att ekonomiskt vara sig själv?</w:t>
        <w:br/>
        <w:br/>
        <w:t>Till att börja med är det klart, att särskilt i de lägre klasserna det synnerligen ofta kan inträffa, att avgiftspensionen blir obetydlig i förhållande till tilläggspensionen, särskilt om avgifterna icke inbetalts för en del år. Och det vore väl besynnerligt, om en pension, sammansatt t. ex. av 30 kronor avgiftspension och 162 kronor tilläggspension, skulle få sin färg, i pensionstagarens uppfattning, av de 30 och icke av de 162. Tror man, att det skall lyckas ingiva understödstagaren känslan av att han står på egna ben, då skillnaden är så stor? Ja, sådana hade kanske bestämmelserna i lagen kunnat vara, att han det gjort trots allt, ty människan har lätt att hängiva sig åt illusioner. Men lagstiftaren har själv sörjt för att sådant icke skall inträffa. Lagförslaget har nämligen behandlat dessa två delar såsom fullkomligt heterogena. De 30 kronorna har han utan vidare givna och orubbliga. De 162 får han först efter föregående undersökning av hans fattigdom; varje år inträffar ny undersökning, som eventuellt kan leda till jämkning; hängiver han sig åt dryckenskap eller lättja, förlorar han dem. Detta sista må vara ett gott disciplinmedel mot invaliden, men stärker knappast hans dessförutan svaga känsla av att vara sin egen herre. Har han än »rätt» till både den ena och den andra delen, till både de 30 och de 162, så begriper han nog att skilja på rätt och rätt. Man kan ju, om man vill, beteckna rätten till pensionstillägget</w:t>
        <w:br/>
        <w:br/>
        <w:t>såsom »rätt till understöd på grund av samhällsgagnande livsverk». Men denna samling av understödstagare, som i sig innesluter tjuvar och andra brottslingar av kronisk typ, prostituerade och mycket annat sådant folk, är icke något prytaneum och kommer icke att så uppfattas av understödstagarne själva. Det har lagstiftaren själv sörjt för. Det är omöjligt att tilltro människorna en sådan enfald, att de icke skulle sentera det ironiska i att kalla det belöning för samhällsgagnelighet och samtidigt utdela det bland annat till nämnda individer.</w:t>
        <w:br/>
        <w:br/>
        <w:t>Vidare har saken en annan sida, som icke är bättre. Den starka differensen mellan avgiftsoch tilläggspensionen måste ovillkorligen verka därhän, att pensionstagaren i sin krafts dagar slarvar med sina avgifter; det betyder ju så litet i summan, om han får pension för detta års avgift eller icke. Man svarar: det ha vi tänkt på, det ha vi satt stopp för genom klausulen om »uppenbar försummelse». Men mellan uppenbar försummelse å ena sidan och energisk strävan att sköta sin ekonomi å den andra ligger en vid klyfta, och i denna vida klyfta befinna vi oss alla, vi lagom slarviga människor. Icke blott detta, utan så tillkommer i fråga om den uppenbara försummelsen den frågan: kan man vara säker på, att den blir ett verkligt straffhot? Hava vi garantier för att uppfattningen bland människorna blir den, att om man försummar att erlägga sina avgifter, förlorar man tilläggspensionen? Därmed äro vi över till regulatorn i maskineriet, de 2,000 pensionsnämnderna med sin styrelse. Dessa nämnder hava till huvuduppgift att taga mot pensionsansökningar och undersöka för det första, huru många avgifter som erlagts, vilket är en enkel sak, och för det andra, huruvida tillläggspension skall utgå. Och vad beror det sista på? Jo, där hänvisas granskarne till sökandens förflutna liv, orsaken varför han icke inbetalt så och så många av sina avgifter. Kommer han såsom invalid vid 67 års ålder, skall granskningen omfatta de 50 föregående åren. Kommer han senare med sin tilläggspension, flyttas de 50 åren ytterligare några år tillbaka i tiden. Emellertid, nämnden skall se till vad som under de 50 åren inträffat, om det varit uppenbar försummelse etc., och huru skall den utröna det? Skall den hålla sig blott till vad den händelsevis vet, »kända omständigheter», såsom det heter i &amp; 30, eller skall man låta sökanden själv avgiva försäkran »på heder och samvete», såsom det också talas om — i sådant fall torde han ofta nog råka i själavåda? Eller skall man under de 50 åren, i det man för bok och förteckning över avgifter, som icke betalas, då redan i förväg undersöka orsaken och eventuellt anmärka det såsom uppenbar försummelse? I sådant fall ligger det honom svårt i fatet, om han t. ex. vid 20 års ålder försummar att göra inbetalning: han får då genast svart på vitt på att han i framtiden kommer att bliva av med tilläggspensionen. Redan</w:t>
        <w:br/>
        <w:br/>
        <w:t>vid 25 års ålder får han veta, att han vid 67 års ålder icke får någon tilläggspension — en dålig uppmuntran till ordentlighet i fortsättningen. Eller skall nämnden på allvar sätta sig själv och rota i den förflutna tiden 50 är tillbaka? Det mesta slarvet begås nog i försäkringstagarnas ungdom, då dessutom många, icke minst de slarvigaste, ofta flytta från en plats till en annan. £ller skall varje nämnd göra på sitt vis, alldeleles oberäkneligt och på måfå? Antagligast det sista!</w:t>
        <w:br/>
        <w:br/>
        <w:t>Finnas några beräkneliga element uti denna själv i hög grad regleringsbehövande regulator, så komma de snarast att verka i riktning att göra lagen overksam. Nämnderna hava ju skyldighet att tilldela tilläggspension åt dessa nyss omnämnda brottslingar o. s. v., utan hinder av deras föregående verksamhet. Komma de nu till ett försumlighetsfall, så skall deras sunda förnuft i det längsta hålla dem tillbaka från att ställa den hederliga människan, som aldrig varit brottsling men någon gång visat försummelse, låt vara uppenbar försummelse, oförmånligare än tjuven, giva tjuven »brev» och skicka den andra till fattigvården. Och jag vågar säga, att mot lagstiftarens uttalade vilja skall människornas sunda förnuft här göra sig gällande, men det verkar därhän, att det blir icke straff för försummelsen, och då har man icke den regulatorn.</w:t>
        <w:br/>
        <w:br/>
        <w:t>Dessutom bör kanske icke alldeles förbises nämndernas sammansättning. Jag hör visserligen icke till dem, som äro under alla omständigheter emot den kommunala rösträttens utsträckning, så att den förvandlas till personlig. Tvärtom, det beror naturligtvis helt och hållet på, vilken räckvidd man vill giva den kommunala voteringen. Men däremot kan jag icke finna annat än en smula betänkligt att rubba på denna princip på enstaka punkter, utan att man gjort sig reda för konsekvenserna och sammanhanget med det hela. Och jag skulle lätt kunna tänka mig — även på grund av den besynnerliga parallell, som man skapar mellan fattigvårdsstyrelserna och pensionsnämnderna, valda på annan grund — att dessa val bleve politiskt färgade. Bliva de det, skola vi icke glömma den nära till hands liggande reflexionen, att avgörandet mellan tilläggspensionen å ena sidan och fattigvården å den andra sidan, när det gäller att be-</w:t>
        <w:br/>
        <w:br/>
        <w:t>"döma frågan om försumlighet, kommer att betyda tilldömande</w:t>
        <w:br/>
        <w:br/>
        <w:t>eller fråndömande av politisk rösträtt. Det är uppenbart, att detta svårligen skall bidraga till att göra nämnderna stränga, och och det klandrar jag dem icke för, ty det vore höjden av orimlighet, om medan för detta tjuven får sitt brev och sin politiska rösträtt, den andre därför att han någon gång för kanske 30 a 40 år sedan varit mer eller mindre försumlig skall mista sin rösträtt. Jag håller nämnden räkning för att den, mot lagen, låter det där fara. Men saken är den, att om nämnden är mild, så bortfaller bromsen på människors lättja, och är nämn-</w:t>
        <w:br/>
        <w:br/>
        <w:t>den sträng, så privilegieras brottslingar med flera gentemot de hederlige.</w:t>
        <w:br/>
        <w:br/>
        <w:t>Ser man sedan särskilt på de högre pensionsklasserna, framträda naturligtvis de nu nämnda olägenheterna långt ifrån i samma grad där, eftersom proportionen där mellan avgiftspension och tilläggspension är mycket resonablare än vid de lägre klasserna. Men där förekomma andra olägenheter, som icke äro mycket mindre.</w:t>
        <w:br/>
        <w:br/>
        <w:t>För det första kan man icke, åtminstone icke så mycket som herr statsrådet gjorde, resonera bort de skadliga verkningarna däraf, att tilläggspensionen avklippes vid viss inkomst. Det kommer att verka, jag vill inte säga så mycket på kapitalbildningen, ty kapitalet har dock sin självständiga betydelse -— man kan ju tänka på sina barn — men på den partielle invalidens lust att genom eget arbete öka sina inkomster; det blir honom, om man så vill, en mäktig sporre till lättja. Och till den del, det icke verkar lättja, verkar det någonting annat, som är värre. Man skall inte mycket känna folket i dessa klasser — och jag vill dock först säga, att svenska folket är ett synnerligen hederligt och ärligt folk, det synes bland annat på den detaljen, att vi hava den lägsta tjuvnadssiffran bland alla jordens länder — men, som sagt, man känner dem icke mycket, om man icke från början har klart för sig, att kunna de på ett eller annat sätt komma åt dessa pensioner på 150 kronor, så är det icke få bland dem, som göra det, och som betrakta det såsom en tilllåtlig affär, om de finna någon väg att lura staten på dessa pengar. Och jag vill säga, att det är icke vägar som saknas, men jag skall väl akta mig för att lära vederbörande sådana knep, som de möjligen icke annars komma på.</w:t>
        <w:br/>
        <w:br/>
        <w:t xml:space="preserve">I alla fall, för att icke vara alldeles stum på den punkten, skall jag ändå nämna en sak; det gör ingen skada, ty den är så självklar. Givet är, att särskilt skall den frestelsen komma över föräldrar, som på sin ålderdom bo hos sina barn, att smuggla över ett kapital på barnen. Man svarar, att det betyder ingenting i praktiken, ty på landsbygden, där sådant sammanboende mest förekommer, hava föräldrarna undantag in natura, och lyckligtvis har &amp; 7 förutsett detta fall och förordnar, att om föräldrar hava betingat sig undantagsförmåner, skola de uppskattas till ett värde av dessa ominösa 300 kronor, som bilda gränsen; således är det motat. I så fall får jag säga, att då hava herrarna räknat illa fel, ty redan nu är det i många delar av landet, exempelvis Skåne, så, att detta gamla undantag, födoråd, sytning och så vidare, håller på att försvinna. Huru gör man då i stället? När man förrättar detta egendomliga arvskifte i förtid, som alla från landet känna till, går det så till, att </w:t>
      </w:r>
      <w:r>
        <w:rPr>
          <w:b/>
        </w:rPr>
        <w:t>döttrarna²</w:t>
      </w:r>
      <w:r>
        <w:rPr>
          <w:b w:val="0"/>
        </w:rPr>
        <w:t xml:space="preserve"> få hemgift, älste sonen gården och så vidare som vanligt. Men i stället för att själva behålla vissa naturaför-</w:t>
        <w:br/>
        <w:br/>
        <w:t>måner, behålla föräldrarna kvar ett litet kapital. Vägen är redan inslagen långt för detta. Nu hava de blott att gå vidare på densamma, för att hela den stora massan av vårt folk, som lever på landet, skall hava det precis lika lätt och bekvämt som de som leva i städerna att flytta över det lilla kapitalet — vart kan man förstå — men ingen mänsklig makt kan bevisa, att de hava »avhänt sig detsamma i uppsåt» att tillskansa sig tilläggspension. Jag tror, att så komma de att göra alla, och jag är medveten om att vara sorgligt sannspådd, när jag säger, att detta skall icke dröja länge, ifall denna lag går igenom. Jag upprepar ännu en gång, att svenska folket är det ärligaste på jorden, men det är snarare ett nytt skäl att akta sig för att i lagen införa en frestelse, som skulle kunna göra dem annorlunda.</w:t>
        <w:br/>
        <w:br/>
        <w:t>Om jag får kasta en återblick på det senast sagda, är det lätt att uttrycka det så, att olyckan kommer av att tilläggspensionerna så starkt variera: att i några fall avgiftspensionerna äro mycket små i förhållande till tilläggspensionerna, allt medan i andra ändan tilläggen falla bort vid viss inkomstgräns. De små avgifterna skapa icke uppfattningen av självhjälp, icke heller frågar man efter att betala dem ordentligt, ty de betyda så litet. HSåvitt åter statsbidraget minskas och till slut faller för inkomstgränsen, så inträder frestelsen till lättja eller ock oärlighet med kringgående av lagen för att komma åt dessa penningar, som man icke har hjärta att försaka, då man ser grannarne få dem. I denna besynnerliga så att säga polära variation, ligger felet; där hava vi källan till de huvudsakliga olägenheterna. Herr statsrådet har på sin tid anfört några siffror, varigenom han ansåg sig hava motbevisat disproportionen; det är de bekanta 45 procenten. Jag tror mig icke behöva närmare diskutera dessa 45 procent, och jag tror icke heller, att herr statsrådet numera upprätthåller fiktionen om dem såsom ett medeltal. Det är ju solklart, att här är det icke alls fråga om ett medeltal, utan om huru lagens bestämmelser verka på individerna, en och en, och själva tanken att här operera med ett medeltal är karaktäristisk för det matematisk-statistiska sätt, varpå denna lagstiftning handskas med det mänskliga materialet. Var och en förstår av sig själv, att man kan komma till detta medeltal, 45 4, på det sätt, att man tager en del individer och giver dem 100 4 avgiftspension och 04 tilläggspension, och en annan del tvärtom, 04 avgiftspension och 1004 tilläggspension. Tager jag lagom antal individer härvid, blir medelsiffran 45 4, men det vore mer än förhastat, om man trodde sig därigenom komma bort från olägenheten. Alldeles tvärtom. De två extremen verka såsom olägenheter var för sig, vilka adderas till varandra och icke på minsta sätt subtraheras.</w:t>
        <w:br/>
        <w:br/>
        <w:t>Anmärkningarna i den offentliga diskussionen kunna delvis</w:t>
        <w:br/>
        <w:br/>
        <w:t>hava varit orättvisa så till vida, att de stundom något överdrivit felen och underkänt förtjänsterna hos förslaget, vilka senare jag för min del icke vill bestrida, isynnerhet icke de tekniska. Emellertid iakttog jag under denna diskussion ett uttryck, vilket må anföras såsom en sammanfattning i en sats av kritiken. Det är icke blott »un mot vraiment pittoresque&gt;, utan träffar verkligen pricken: »förslaget ville av försörjning och försäkring skapa en levande organism; det gjorde två siamesiska tvillingar, som kväva varandra.» Jag tror, att man icke kan i mer åskådlig form uttrycka vad förslaget i själva verket är. Det har velat nå både försörjningens och försäkringens fördelar, men det har i själva verket varken nått det ena eller det andra. Jag menar icke, att det icke nått sina mål fullkomligt, ty det vore orimligt begärt, men jag menar att det väsentligen förfelat båda två.</w:t>
        <w:br/>
        <w:br/>
        <w:t>Jag skulle vilja tillägga några mer allmänna ord. Det skulle vara lätt att här anknyta en skräckmålning i avseende på framtiden, ifall man nämligen ville samla ihop alla sådana moment, som kunna tänkas innebära möjlighet till en utveckling i skadlig riktning. Men jag vill för ingen del misstänkas för att försöka något sådant, och såsom herrarna funnit, har jag hittills hållit mig fullkomligt till det föreliggande och icke till medelbara konsekvenser. Icke förty skall jag dock tillåta mig att göra några reflexioner i anknytning till vad jag i början nämnde om min tvekan, huruvida det vore klokt att härvidlag släppa löst, i det man tröstade sig med att, när det kom till handling, saken skulle reglera sig själv. Det må vara tillåtet att fråga: är det troligt att, när en gång människorna blivit vana vid detta hyende under sig, vid detta relativt stora pensionstillägg och relativt små avgifter, att någon skall våga, med våra politiska partiförhållanden, att komma fram med den programpunkten att höja avgifterna? Att i längden behålla den underliga kombinationen med fattigvård, att bestrida halva existensminimum ur pensionen och andra hälften ur fattigvård, är ju otänkbart. I vilken riktning kommer då lagen att ändras? Det ginge väl an, om försörjningsprincipen verkligen genomfördes åtminstone så till vida, att tilllägget, där så erfordras, höjdes varken mer eller mindre än till täckande av existensminimum. I så fall bleve åtminstone en olägenhet undanröjd och de andra icke förstorade. Men det är tyvärr vida sannolikare, att det, alltjämt av hänsyn till de politiska programmen, utvecklar sig i samma riktning, som lagen redan slagit in på: att frågan om existensminimum lämnas därhän och i stället tilläggspensionen höjes över lag, även för dem, som dessförutan hava existensminimum, från 150 till 175, från 175 till 200 0. s. v. in infinitum — därmed sålunda även disproportionen mellan avgiftsoch tilläggspensionen blir allt större,</w:t>
        <w:br/>
        <w:br/>
        <w:t>tills den förra blir en ren formalitet. Hade jag trott, att det '</w:t>
        <w:br/>
        <w:br/>
        <w:t>funnes någon möjlighet att få det hela över på annan bog genom</w:t>
        <w:br/>
        <w:br/>
        <w:t>att stoppa en onödig men företaga en nödig höjning av tilläggspensionerna och å andra sidan samtidigt höja avgiften, skulle jag icke påtaga mig ansvaret att försöka hindra lagens tillkomst. Men jag är övertygad, efter vad jag sett av senare politiska program och av det sätt, varpå politiken spelat in i denna fråga, att det parti gives icke och kommer aldrig att uppstå, som vågar ställa upp en programpunkt, som i detta fall går emot människornas dåliga instinkter. Man må icke heller förgäta, att utvecklingens gång automatiskt medför såväl en stigande standard för »människovärdig tillvaro» som ett sjunkande penningvärde — således två samverkande orsaker till höjning av existensminimum; och att de motsatta intressena jämförelsevis lätt kunna väntas ena sig om att täcka dessa stigande krav genom ökad realisation av samma naturtillgång som nu. Och vid allt detta har jag dock med flit undvikit att draga konsekvenserna för bl. a. den stundande arbetslöshetsförsäkringen — att grunderna för statens garanti av pension tillämpas på statens garanti av lön, i det arbetslöshet på grund av invaliditet likställes med arbetslöshet av annan orsak.</w:t>
        <w:br/>
        <w:br/>
        <w:t xml:space="preserve">Beträffande detaljerna i förslaget finnas många, som, ifall det vore rimligt att upptaga kammarens tid längre än som är ytterst nödvändigt, vore af intresse att gå in på, men jag vill icke göra det, isynnerhet som jag vet, att många andra vilja yttra sig i denna stora fråga. En detalj finnes dock, som jag icke anser mig rättvisligen kunna förbigå. Den rör </w:t>
      </w:r>
      <w:r>
        <w:rPr>
          <w:b/>
        </w:rPr>
        <w:t>kvinnorna¹</w:t>
      </w:r>
      <w:r>
        <w:rPr>
          <w:b w:val="0"/>
        </w:rPr>
        <w:t xml:space="preserve"> och deras försäkring. Jag är tämligen förvissad, att herrarna icke uppfatta mig såsom en desperat och besinningslös förkämpe för abstrakt likställighet mellan man och </w:t>
      </w:r>
      <w:r>
        <w:rPr>
          <w:b/>
        </w:rPr>
        <w:t>kvinna¹</w:t>
      </w:r>
      <w:r>
        <w:rPr>
          <w:b w:val="0"/>
        </w:rPr>
        <w:t xml:space="preserve">, men jag får ändå säga, att det är mig absolut omöjligt att efter moget övervägande komma till annan uppfattning, än att förslaget innebär en flagrant orättvisa mot </w:t>
      </w:r>
      <w:r>
        <w:rPr>
          <w:b/>
        </w:rPr>
        <w:t>kvinnorna¹</w:t>
      </w:r>
      <w:r>
        <w:rPr>
          <w:b w:val="0"/>
        </w:rPr>
        <w:t xml:space="preserve">. Jag skall icke bestrida det faktum, att </w:t>
      </w:r>
      <w:r>
        <w:rPr>
          <w:b/>
        </w:rPr>
        <w:t>kvinnorna¹</w:t>
      </w:r>
      <w:r>
        <w:rPr>
          <w:b w:val="0"/>
        </w:rPr>
        <w:t xml:space="preserve">, tagna såsom ett helt, presentera en större risk än männen. Men även antaget att det vore staten värdigt att här dela medborgarna i särskilda riskklasser, så förutsättes ändå, för att det skulle vara rättfärdigt att utbryta </w:t>
      </w:r>
      <w:r>
        <w:rPr>
          <w:b/>
        </w:rPr>
        <w:t>kvinnorna¹</w:t>
      </w:r>
      <w:r>
        <w:rPr>
          <w:b w:val="0"/>
        </w:rPr>
        <w:t xml:space="preserve"> såsom enda riskklass, att riskskillnaden mellan man och </w:t>
      </w:r>
      <w:r>
        <w:rPr>
          <w:b/>
        </w:rPr>
        <w:t>kvinna¹</w:t>
      </w:r>
      <w:r>
        <w:rPr>
          <w:b w:val="0"/>
        </w:rPr>
        <w:t xml:space="preserve"> vore den enda riskskillnaden av jämförlig valör; det finge med andra ord icke existera andra riskskillnader, som ginge upp mot denna. Men nämnda förutsättning saknas. Tyvärr har det för mig varit omöjligt, och så torde det över huvud vara, att erhålla exakta, fullt pålitliga siffror angående den särskilda risken för industriarbetarne. Givet är emellertid, att invaliditeten för dessa är synnerligt tidig, jämförd med andras. Så mycket kan man ganska säkert påstå, att därest det vore möjligt att uträkna, skulle det visa sig, att om man droge en krets omkring alla invånare i landet, som äro eller under någon tid varit anställda såsom arbetare vid industrien, skulle, på grund av nämnda tidighet</w:t>
        <w:br/>
        <w:br/>
        <w:t xml:space="preserve">hos invaliditeten, denna krets av rikets innebyggare representera en åtminstone icke mindre risk än </w:t>
      </w:r>
      <w:r>
        <w:rPr>
          <w:b/>
        </w:rPr>
        <w:t>kvinnornas¹</w:t>
      </w:r>
      <w:r>
        <w:rPr>
          <w:b w:val="0"/>
        </w:rPr>
        <w:t xml:space="preserve">, ehuruväl riskskillnaden mellan man och </w:t>
      </w:r>
      <w:r>
        <w:rPr>
          <w:b/>
        </w:rPr>
        <w:t>kvinna¹</w:t>
      </w:r>
      <w:r>
        <w:rPr>
          <w:b w:val="0"/>
        </w:rPr>
        <w:t xml:space="preserve"> visserligen är stor. Och det är icke värt att nu försöka svara: »det vore väl högst orättvist att ställa industriarbetaren i sämre ställning än andra medborgare? Skall ni icke ens taga hänsyn till de många människor, som gå in i industrien för en tid och sedan gå ut och icke längre tillhöra denna riskabla klass?» Nej, det vore icke värt att komma med denna reflexion, ty det är just detsamma man gör i fråga om </w:t>
      </w:r>
      <w:r>
        <w:rPr>
          <w:b/>
        </w:rPr>
        <w:t>kvinnorna¹</w:t>
      </w:r>
      <w:r>
        <w:rPr>
          <w:b w:val="0"/>
        </w:rPr>
        <w:t xml:space="preserve">: man försätter dem i sin helhet i sämre ställning än alla andra medborgare, utan att taga hänsyn till att många </w:t>
      </w:r>
      <w:r>
        <w:rPr>
          <w:b/>
        </w:rPr>
        <w:t>kvinnor¹</w:t>
      </w:r>
      <w:r>
        <w:rPr>
          <w:b w:val="0"/>
        </w:rPr>
        <w:t xml:space="preserve"> icke bliva tidigt invalida eller efter invaliditeten icke leva länge. Såsom en enhet bilda </w:t>
      </w:r>
      <w:r>
        <w:rPr>
          <w:b/>
        </w:rPr>
        <w:t>kvinnorna¹</w:t>
      </w:r>
      <w:r>
        <w:rPr>
          <w:b w:val="0"/>
        </w:rPr>
        <w:t xml:space="preserve"> ett mera riskabelt helt — alldeles likaså de personer, som någonsin arbetat i industrien, om de alla sammanfattas till ett helt; tagna såsom individer, finnes det både bland </w:t>
      </w:r>
      <w:r>
        <w:rPr>
          <w:b/>
        </w:rPr>
        <w:t>kvinnorna¹</w:t>
      </w:r>
      <w:r>
        <w:rPr>
          <w:b w:val="0"/>
        </w:rPr>
        <w:t xml:space="preserve"> och bland industriarbetarne många, som icke presentera någon särskild risk. Och vad beträffar den praktiska utförbarheten, möter intet nämnvärt hinder att en gång för alla förflytta en person i en högre riskklass, i och med att han ingår i industriellt arbete.</w:t>
        <w:br/>
        <w:br/>
        <w:t>Man kräver kanske, att jag skall säga några ord i mera positiv riktning, sedan jag uttalat mig så bestämt negativt. Vad jag syftar till är icke, det kunna herrarna vara övertygade om, avslag i och för sig, avslag för avslagets skull, utan endast avslag för att erhålla uppskov. Jag kan icke annat än på det djupaste beklaga, att vårt lands konstitution icke giver mig möjlighet att föreslå förslagets vilande till nästa riksdag, så att jag med full tydlighet kunde visa, att jag icke har någon motvilja mot idén i och för sig, utan endast kräver, att man tager tid på sig och tänker sig väl för, innan man går till avgörande. Emellertid vill jag nu tillåta mig ett kort påpekande.</w:t>
        <w:br/>
        <w:br/>
        <w:t>Jag erinrade i början av mitt anförande, att fattigvårdslagstiftningen står på dagordningen. Man kan vänta ett resultat snart nog, och jag föreställer mig, att om man aldrig så litet vill forcera, det icke skall vara ringaste tvivel om, att icke förslag kan föreläggas nästa riksdag. Men om vi det kunna få, i vilket förändrat läge befinner sig då icke hela saken? Då är det antagligt, att man, utgående från en reform i fattigvårdsväsendet, skall kunna utsöndra en form för fattigvård, där det varken finnes husbondevälde, förlust av politisk rösträtt eller några andra som helst förödmjukande omständigheter, varvid uttryckligen kan i lag vara stadgat, att man först skall försöka genom månatliga bidrag i penningar, som lämnas den fattige 1 hans hem, såsom det redan nu tillgår i städerna, hjälpa honom. Därigenom skulle man verkligen vinna det, som man nu förgäves försöker vinna, och undgå de olägenheter, som följa av försörjningens inblandande i försäkringen. Om detta låter sig göra,</w:t>
        <w:br/>
        <w:br/>
        <w:t>kan man då verkligen säga, att fattigvården, så långt den faktiskt låter sig verkställa på nämnda sätt, innebär något befläckande eller nedsättande? Ligger icke överhuvud i hela detta spärridande emot fattigvården en ganska djup inhumanitet, då jag ändå uppenbarligen måste hava fattigvården kvar? Förslaget visar självt en hel massa folk över på fattigvården, för att av densamma erhålla det supplement, som de behöva för att kunna leva. Är det icke då omänskligt att man gör allt vad man kan för att ställa de av fattigvården omhändertagna såsom en pariasklass? Och är det verkligen någon reson i att envisas att åsätta detta pariasmärke på sådana fattiga, som befriats från allt förödmjukande husbondevälde, förlust av politisk rösträtt, gärna för mig även från ersättningsskyldighet för vad som rör deras egna personer; som icke underkastas särskild uppsikt, som få sitt understöd i form av månatligt penningbidrag, vilket, om man så ville — den mänskliga fåfängan är ju stor — kunde kallas kommunalpension eller något dylikt; om ord vill jag icke disputera. Och märk väl, vilken total omläggning av detta förslag en sådan reform skulle leda till. Därigenom bleve man i ett slag befriad från alla ur anialgameringen härflytande olägenheter; man vore icke längre besvärad av den besynnerliga motsatsen mellan brottslingar och ärliga; pensionsnämndens parodiska rannsakning angående försumlighet försvunne; det skapades icke längre en sådan strävan som enligt förslaget, att fuska sig till det vid en viss inkomst försvinnande statsbidraget, eller att lata sig till detsamma. Alla dessa svårigheter, som samt och synnerligen bero på vad jag, om det icke vore ett så respektabelt utskott, skulle kalla den oförnuftiga, men nu i alla fall kallar den okloka inblandningen av försörjningsprincipen i förslaget, måste ovillkorligen automatiskt försvinna i det ögonblick vi kunde rensa ut hela försörjningen och lägga den på fattigvården. Jag påminner här om en parallell. Herrarna känna till den franska försörjningslagen och dess historiska uppkomst. Frankrike hade märkvärdigt nog ända in i våra dagar icke någon legaliserad fattigvård, men när det kom sig för att legalisera fattigvården, följde det nu nämnda metod. Därmed skulle vi befinna oss på banade vägar; originalitet kan nog i och för sig vara tilltalande, men man bör ej glömma det gamla ordspråket : »Dulce est desipere in loco». Det är en farlig sak att giva sig in på vägar, där man icke har något som helst precedensfall, vägar, vilka alla andra lagstiftare uppsåtligen hava aktat sig för, vilka det sunda förnuftet säger att de äro betänkliga och för vilka alla verkligt sakkunniga varna.</w:t>
        <w:br/>
        <w:br/>
        <w:t>Till slut skulle jag vilja tillägga ett par ord om de partipolitiska skälen, men det är skäl, som icke gärna beröras i en sådan här diskussion. Jag vill icke heller göra det på annat sätt än att säga, att jag fullkomligt förstår, att de icke kunna</w:t>
        <w:br/>
        <w:br/>
        <w:t>negligeras. Man kan säga, att frågan nästa år kanske komme i »svårare läge», att den på olyckligt sätt komplicerades med försvarsfrågan, att den kunde komma att fördröjas över valen 1914, att man i så fall genom agitation skulle försöka att skada det ena eller det andra partiet; att ett uppskov kunde å ena sidan medföra sämre utsikter från arbetsgivaresynpunkt, å andra sidan från arbetaresynpunkt o. s. v. Jag uppräknar icke dessa möjligheter såsom några adiafora, utan ser häruti mycket allvarliga ting. Men låt nu vara, att olägenheterna av att redan nu i det skick, vari frågan föreligger, antaga lagen kanske icke för de nu levande bliva alldeles överväldigande: för land och folk i framtiden bliva de ojämförligt mycket mera vägande än alla svårigheter, som nu kunna uppstå för högern, för de liberala eller för socialdemokraterna. Och liksom jag för min del anser, att i vårt land Första kammaren vid närvarande tidpunkt är i hög grad nyttig och nödvändig såsom en lagom broms på ett allt för hastigt reformerande på lagstiftningens område, anser jag, att Första kammaren bör höja sig ända därhän — vilket är svårare — att vara en lagom broms även på den tendens till partipolitik, som man kanske icke kan säga vårt land redan lida av, men som dock i smått är under uppsegling. Jag är övertygad, att många förståndiga män i landet, icke minst sådana, vilka som djupast önska en verklig folkförsäkring, och för vilka det kanske är en relativt likgiltig sak, om det är män ur högern eller ur vänstern, som sitta på taburetterna, skulle hålla kammaren räkning för och vara kammaren tacksam, om den nu läte frågan falla. De skulle hava en stark känsla av kammarens raison d'etre, om den nu begagnade sin makt.</w:t>
        <w:br/>
        <w:br/>
        <w:t>Jag tror icke, att det skall efter detta överraska kammaren, att jag icke kan yrka bifall till förslaget, utan får jag, herr talman, i det jag uttalar min säkra tillförsikt, att Kungl. Maj:ts regering framlägger ett förslag för nästa Riksdag och då i sammanhang med förslag till ny fattigvårdslagstiftning, genom vilka frågors lösande i ett sammanhang det nu föreliggande förslagets brister må kunna avhjälpas, yrka avslag på &amp; 1 och därmed på förslaget i dess helhet.</w:t>
      </w:r>
    </w:p>
    <w:p>
      <w:pPr>
        <w:pStyle w:val="Heading2"/>
      </w:pPr>
      <w:r>
        <w:t>4. Gustaf Steffen (–, man)</w:t>
      </w:r>
    </w:p>
    <w:p>
      <w:r>
        <w:rPr>
          <w:b w:val="0"/>
        </w:rPr>
        <w:t>Herr talman! Mina herrar! Den föregående ärade talaren framhöll den opposition mot föreliggande lagförslag, som rests av teoretiska nationalekonomer. Jag måste likväl beklaga, att den ärade talaren icke själv i sitt anförande tillgodogjorde sig flera av dessa de teoretiska nationalekonomernas skäl mot det föreliggande förslaget än han gjorde; och jag måste vidare beklaga, att han framkom med en hel del argumenter, som jag för min del, såsom teoretisk nationalekonom, icke kan godkänna.</w:t>
        <w:br/>
        <w:br/>
        <w:t>Herr ”Thyrén började sitt anförande med att skissera ett</w:t>
        <w:br/>
        <w:br/>
        <w:t>ideal av ekonomisk självständighet, som lär vara särskilt kärt för skåningar. Emellertid vill jag erinra kammaren och honom därom, att en sådan ekonomisk självständighet för den enskilde, som han talade om, är absolut utesluten för en ofantligt stor del av vårt folk och blir detta i ännu högre grad, ju mer vi gå fram mot ett storindustrialiserat samhälle. Jag tänker naturligtvis på den stora klassen av egendomslösa, hela livet igenom hos andra tjänande lönarbetare. För dem finnes icke den form av ekonomisk självständighet gentemot samhället och gentemot andra enskilda, som herr Thyrén talade om.</w:t>
        <w:br/>
        <w:br/>
        <w:t>För övrigt konstruerade herr Thyrén fram en, enligt vad mig synes, falsk motsättning mellan försörjning och försäkring. Han använde uttrycket, att pensioneringen förlorar försäkringens karaktär, i den mån samhällets bidrag till pensioneringen blir större. Det existerar dock alls icke någon så beskaffad skillnad mellan socialförsäkring och försörjning, enligt min mening. Avgörande äro i första rummet de nationalekonomiska förhållanden, som omöjliggöra för en viss, mycket talrik medborgareklass i en klart karaktäriserad ekonomisk belägenhet att under sin arbetsföra tid förtjäna en tillräckligt stor inkomst, för att de enskilde skulle kunna lägga av medel för en full invaliditetspension och ålderdomspension, för att nu icke tala om försäkring mot olycksfall, sjukdom och arbetslöshet. Det andra nationalekonomiska drag, som vi här hava att beakta, är att vissa andra klasser av medborgare, särskilt arbetsgivare, genom sina ekonomiska funktioner bliva förpliktade att bidraga till den först nämnda samhällsklassens invaliditetsoch ålderdomsförsäkring. Inse vi detta, så inse vi också, att ifrågavarande bidrag från arbetsgivarna och från det allmänna till lönarbetares pensionering hänga samman med samhällets ekonomiska organisering och att pensionerna kunnat tillkomma genom en verklig försäkring samt behöva hava ingenting gemensamt med försörjning eller fattigvård. Dessa synpunkter saknade jag dock tyvärr alldeles i herr Thyréns anförande.</w:t>
        <w:br/>
        <w:br/>
        <w:t>Vad herr Thyrén slutligen anmärkte om den fara för sparsamheten bland svenska folket och delvis även för dess ärlighet, som föreliggande förslag torde innebära, måste jag erkänna, att jag tror att han i någon mån har rätt. Mig synes dock, att han på ett synnerligen våldsamt sätt överdrev denna fara och underlät att taga skyldig hänsyn till de skyddsåtgärder mot densamma, som faktiskt föreligga i förslaget, sådant det kommit från utskottet. Denna del av herr Thyréns nationalekonomiska utredning var sålunda ganska ensidig och förlorar därigenom mycket av det värde, som den eljest kunde hava haft.</w:t>
        <w:br/>
        <w:br/>
        <w:t>Då jag nu övergår till att framhålla några av mina egna synpunkter av kritisk art gentemot det föreliggande förslaget, vill jag börja med att ägna ett varmt och uppriktigt erkännande</w:t>
        <w:br/>
        <w:br/>
        <w:t>åt de män inom folkförsäkringskommittén, inom regeringen och i det särskilda utskottet, som genom intresserat och hängivet arbete bragt frågan till den ståndpunkt, där den för närvarande befinner sig, vilket innebär, att en stor arbetsbörda och ett stort ansvar vilat på dem. Det synes mig lämpligt, att jag betonar min känsla av tacksamhet och uppskattning för detta arbete och för de många värdefulla drag, som förslaget uppvisar i sitt närvarande skick, då jag nu vill försöka framhålla även några betänkliga sidor hos detsamma. Kritiken får då icke sken av att vara ett ensidigt förkastande eller underkännande, vilket ingalunda är min mening att den skall vara.</w:t>
        <w:br/>
        <w:br/>
        <w:t>Såsom en slutgiltig lösning av det föreliggande folkförsäkringsproblemet kan jag för min del icke betrakta detta förslag och detta huvudsakligen på grund av ungefär samma skäl, som göra, att jag måste i rätt stor utsträckning underkänna värdet av herr Thyréns inlägg i denna debatt. Jag menar, att folkförsäkringskommittén, regeringen och det särskilda utskottet icke ägnat tillräcklig uppmärksamhet åt de nationalekonomiska förhållanden, som betinga och nödvändiggöra en folkförsäkring, eller besinnat, huru denna måste vara beskaffad för att motsvara olika sociala klassers ekonomiska läge. I alla dessa instanser har man, enligt min uppfattning, alldeles för mycket fattat problemet såsom en administrativ uppgift och alldeles för litet såsom avseende åtgärder, vilka på ett djupgående sätt påverka näringslivet och våra samtliga socialekonomiska förhållanden.</w:t>
        <w:br/>
        <w:br/>
        <w:t>Lagförslagets upphovsmän hava sålunda, såvitt jag kan se, icke närmelsevis tillräckligt bekymrat sig om frågan angående den för lönarbetare rätta formen av invaliditetsoch ålderdomsförsäkring. Till försvar för denna utomordentligt egendomliga uraktlåtenhet anföres i alla instanser, från kommittén, regeringen och utskottet, alldeles samma argument. Man säger: detta är en folkförsäkring, icke en ensidig lönarbetarförsäkring.</w:t>
        <w:br/>
        <w:br/>
        <w:t>Nu döljer sig under detta argument, såvitt jag kan förstå, en högst betänklig och oroväckande tankeoreda eller — jag skulle till och med vilja säga — ytlighet. Vad är »folk»? Ja, folket är i detta fall varken mer eller mindre än: 1:0) de mindre bemedlade löntagarne och 2:0) de mindre bemedlade icke löntagarne. Detta är »folket», för vilket vi nu skola inrätta en invaliditetsoch ålderdomspensionering. Man kan tänka sig olika metoder för att tillförsäkra folket, bestående av dessa tvenne klasser, en tillräcklig pensionering. Man kan på hela folket tillämpa den för lönarbetare enbart rätta formen för socialförsäkring. Detta vore ju alldeles orätt, och det har ej heller gjorts något försök i denna riktning. Man kan vidare för hela folket tillämpa den för de icke löntagande mindre bemedlade lämpliga formen av socialförsäkring. Det är just precis vad man nu gjort, och det</w:t>
        <w:br/>
        <w:br/>
        <w:t>är detta man kallar folkförsäkring, utan att observera, att, när man det gör, man ur begreppet folk, vad detta försäkringsproblem beträffar, utesluter lönarbetarnes klass. Man kan naturligtvis också hitta på en tredje metod, som passar lika illa för löntagare och icke löntagare. Detta vore ju också orätt. Men man skulle också kunna komma fram till den nära liggande och riktiga metoden att lösa problemet, den att helt enkelt differentiera mellan dessa tvenne skikt av befolkningen och att inrätta försäkringen efter tvenne linjer, den ena noga avpassad för den ena sociala klassen och den andra noga avpassad för den andra sociala klassen.</w:t>
        <w:br/>
        <w:br/>
        <w:t>Nu synes det mig, som sagt, att det föreliggande förslaget egentligen är avpassat blott för icke lönarbetare, och att detta förslag i det stora hela — med vissa undantag, som jag senare kommer att framhålla — är en lycklig lösning av denna sida av problemet. Om man kunde vara med om, att folkförsäkringen icke annat är än försäkring av den icke löntagande klassen, skulle man således ha anledning att vara belåten med förslaget. Riktar man däremot uppmärksamheten på lönarbetarklassen och betänker, huru en försäkring, särskilt passande för denna, borde vara inrättad, upphör naturligtvis belåtenheten.</w:t>
        <w:br/>
        <w:br/>
        <w:t>Jag skall be att med ett citat ur utskottets utlåtande få belysa denna sida av saken. Utskottet yttrar på sid. 6 i sitt utlåtande: »Men även om man godtoge den åskådning, enligt vilken arbetsgivarbidrag oundgängligen krävas i en försäkring mot invaliditet och ålderdom, så ligger i själva utgångspunkterna för denna åskådning, att den väl kan med någon styrka göras gällande allenast när fråga är om anordnandet av en ren lönarbetarförsäkring. Den förlorar ej blott väsentligt i teoretisk betydelse, utan dess förverkligande stöter dessutom på de största praktiska svårigheter, när fråga är om en folkförsäkring.» Sålunda fasthåller utskottet vid den oriktiga tanken, att det finnes en grundläggande skillnad mellan folkförsäkring och lönarbetarförsäkring, och tillbakavisar kravet på en ändamålsenligt ordnad lönarbetarförsäkring genom att säga: »detta är folkförsäkring&gt;. Man må dock söka förstå, att folkförsäkringen inom sig måste innesluta en ändamålsenligt ordnad lönarbetarförsäkring såväl som något mera än detta. Det är ett i högsta grad betänkligt likhetsmakeri att ur socialförsäkringseller folkförsäkringssynpunkt vilja likställa lönarbetarklassen med de mindre bemedlade, som icke äro löntagare.</w:t>
        <w:br/>
        <w:br/>
        <w:t>Utskottet har på sid. 7 ett uttryck, som i själva verket klart belyser, hur litet utskottet tänkt sig in i dessa frågor. Utskottet säger däri, att skillnaden mellan löntagare och icke löntagare blott är en skillnad, betingad av »en viss yrkesställning». Det är dock, synes mig, att se mycket grunt på detta stora föreliggande faktum att säga, att det är blott »yrkesställ-</w:t>
        <w:br/>
        <w:br/>
        <w:t>ning», som det här är fråga om. Det är ju i stället företeelser, vilka tränga så djupt, som tänkbart är, ned i samhällets hela organisation, som vi här hava att göra med.</w:t>
        <w:br/>
        <w:br/>
        <w:t>Det är visserligen sant, att det i vårt land finnes talrika övergångsformer mellan löntagare och icke löntagare; och det finns många individer, som under en del av sitt liv äro det ena och under en annan del av sitt liv det andra, samt till och med under blott en del av året äro löntagare och under en annan del av året leva som småbönder eller dylikt. Men mig synes det vara klart, dels att dessa övergångsföreteelser komma att minskas mer och mer, i den mån som vi utveckla oss till ett modernt industriland, dels ock att de måste göras till föremål för särskild överläggning, respektive för en särskild lösning, till vilken man dock icke kan komma fram, förr än man först lagt ned de klara linjerna, dels för löntagarnas och dels för icke löntagarnas rätta pensionering. Då man det gjort, kan man lösa problemet om mellanformer, ty man har då de två stora huvudformerna givna och kan fundera över, huru man skall kombinera dem eller finna mellanformer mellan dem.</w:t>
        <w:br/>
        <w:br/>
        <w:t>Jag vill vidare be att få yttra några ord angående de särskilda nationalekonomiska skälen för att på ett egendomligt sätt inrätta löntagarpensioneringen och för att anlita arbetsgivarnas bidrag till deras arbetares pensionering. Då en arbetsgivare eller en industri bedriver sin verksamhet, skaffar den sig ju de olika produktionsmedel den behöver, såsom maskiner, verktyg m. m. å ena sidan och levande mänsklig arbetskraft å den andra. Det är ej annat att vänta, än att arbetsgivaren behandlar dessa döda och levande inventarier och krafter såsom likställda produktionsmedel och försöker åtkomma dem så billigt som möjligt. Det ligger i det moderna samhällets ekonomiska konstruktion, att han så gör. Självklart är, att han för de maskiner han använder måste betala allra minst deras produktionskostnad. Han kan ej i längden åtkomma dem billigare. Man kan säga alldeles detsamma om arbetarne och deras löner. Arbetsgivaren kan ej i längden åtkomma arbetskraften under produktionskostnaden. Men nu vill jag be att få framhålla, att det finnes en mycket vittgående skillnad mellan arbetsmaskiners och arbetares produktionskostnader. Arbetsmaskinerna behöva ej pensioneras. Det är alldeles rätt, om man för en maskin betalar så mycket, som det kostar att producera den, och underhåller den, till dess den blivit utsliten och är arbetsoduglig. Då har man betalt dess fulla produktionskostnad, och då kan man kasta den på skrothögen utan samvetsförebråelser och utan nationalekonomisk förlust.</w:t>
        <w:br/>
        <w:br/>
        <w:t>Men hur förhåller det sig med arbetarna? Kan man säga, att en arbetsgivare, som i sin tjänst förbrukar arbetare under hela deras arbetsföra tid, betalar dessa arbetares produktions-</w:t>
        <w:br/>
        <w:br/>
        <w:t xml:space="preserve">kostnad, om betalningen (lönen) räcker till att försörja dem, så länge de äro arbetsdugliga, men icke längre, och om arbetsgivaren lämnar dem utan underhållsmedel, när deras arbetsduglighet upphör? Vore detta att betala dem i enlighet med deras produktionskostnad? Vi hava ju här att beakta den grundläggande skillnaden mellan en människa och en maskin. Människan kan ej kastas på skrothögen, då </w:t>
      </w:r>
      <w:r>
        <w:rPr>
          <w:b/>
        </w:rPr>
        <w:t>hon²</w:t>
      </w:r>
      <w:r>
        <w:rPr>
          <w:b w:val="0"/>
        </w:rPr>
        <w:t xml:space="preserve"> blivit arbetsoduglig. </w:t>
      </w:r>
      <w:r>
        <w:rPr>
          <w:b/>
        </w:rPr>
        <w:t>Hon²</w:t>
      </w:r>
      <w:r>
        <w:rPr>
          <w:b w:val="0"/>
        </w:rPr>
        <w:t xml:space="preserve"> måste underhållas och leva, tills döden kallar </w:t>
      </w:r>
      <w:r>
        <w:rPr>
          <w:b/>
        </w:rPr>
        <w:t>henne²</w:t>
      </w:r>
      <w:r>
        <w:rPr>
          <w:b w:val="0"/>
        </w:rPr>
        <w:t xml:space="preserve"> härifrån. En arbetare har ej fått betalt för sin mänskliga arbetskrafts fulla produktionskostnad, denna hans arbetskraft är icke till fullo betalad av arbetsgivaren eller industrien, med mindre lönen räcker till för arbetarens anständiga uppehälle, så länge han lever, ej blott så länge han är arbetsduglig.</w:t>
        <w:br/>
        <w:br/>
        <w:t>Detta fundamentala faktum har jag ej funnit framhållet, vare sig i kommitténs betänkande eller i regeringens proposition eller i statsrådets uttalande till statsrådsprotokollet eller i särskilda utskottets utlåtande. Det är emellertid detta förhållande, som konstituerar arbetsgivarnes och hela samhällets rent nattonalekonomiska förpliktelse att bidraga till arbetarnes invaliditetsoch ålderdomspensionering, i de fall nämligen, då deras löner bevisligen icke äro höga nog att räcka till för deras fulla pensionering. Förutsättningen enligt utskottet är ju i själva verket den, att i det stora flertalet fall lönerna räcka till för att lämna en del av de medel, som behövas för arbetarnes pensionering, då de bliva invalider och åldriga, men att i ett stort antal fall lönerna icke räcka till för full pensionering. Då blir det ju nödvändigt att komplettera det bidrag till deras pensionering, som löntagarne själva hava givit ur sina löner. Denna komplettering måste ske med bidrag från arbetsgivarne, så långt detta kan anses rättvist och förnuftigt, samt dessutom, när icke arbetarnes egna bidrag plus arbetsgivarnes bidrag räcka till för den fulla pensioneringen, genom bidrag ur allmänna medel. Men det är allenast genom ett aktgivande av denna art på de faktiska nationalekonomiska förhållandena, som man får fullt klart för sig, att ett sådant arbetsgivarbidrag icke är skatt, utan en del av arbetsgivarens produktionskostnad, samt att ett sådant pensionsbidrag från det allmänna icke är en skatt, att jämföra med de vanliga skatter, som utgå för alla möjliga kulturella eller militära ändamål, utan ett bidrag, som står i ett särskilt förhållande till samhällets ekonomiska organisation och innebär gäldandet av ett minimum av oundgänglig produktionskostnad inom vissa delar av näringslivet.</w:t>
        <w:br/>
        <w:br/>
        <w:t>Nu kan det ju vara intressant, att mot en sådan uppfattning av lönearbetarnas pensionsproblem ställa den åskådning, som gör sig gällande i kommittébetänkandet och den kungl. propositionen samt nu sist i det särskilda utskottets utlåtande.</w:t>
        <w:br/>
        <w:br/>
        <w:t>I detta senare finner man på sidorna 8 och 9 i klara och tydliga ord uttalat, att vad som egentligen varit vägledande för utskottet har varit den iakttagelsen, att kostnaderna under nuvarande förhållanden för den allmänna och enskilda fattigvården utgöra något över 30 millioner kronor, då det är fråga om invalider över 15 år, och att denna summa lagts till grund för det föreliggande förslagets beräkningar. Man har alltså utgått ifrån, att fattigvårdstungan här i landet med avseende på en mycket stor del av de åt fattigvården hemfallna utgör 30 millioner kronor, och sedan har man sökt att på det möjligast humana sätt och på ett sätt, som åstadkommer största möjliga nytta åt största möjliga antal individer, utdela dessa 30 millioner kronor för detta fattigvårdspenningar bland den mindre bemedlade befolkningens invalider och åldringar.</w:t>
        <w:br/>
        <w:br/>
        <w:t>Sådana »principer» äro i nationalekonomiskt och socialpolitiskt avseende av noll och intet värde. Här finns ingen ledande nationalekonomisk tanke, utan blott en rent administrativ åtgärd för att humanisera användningen av dessa fattigvårdsmedel.</w:t>
        <w:br/>
        <w:br/>
        <w:t>Nu vill jag gärna erkänna, att man i hög grad lyckats humanisera fattigvårdsmedlens användning. Jag kan icke alls vara med de fattigvårdssakkunnige, då de påstå, att man här i regeringsförslaget och utskottets förslag icke fått annat än en förbättrad, eller som de stundom säga, försämrad fattigvård. Det faktum. att nu erkännes en rätt till understöd och att denna rätt icke är förknippad med någon minskning av medborgerliga rättigheter eller med återbetalningsskyldighet, detta innebär för mig icke blott en högst väsentlig förbättring utan även ett stort avsteg från fattigvården. Jag vill nämligen hava fattigvårdsbegreppet nu och för framtiden så definierat, att med detsamma bli oupplösligt förknippade just dessa nackdelar, nämligen frånkännandet av vissa medborgerliga rättigheter, återbetalningsskyldighet och frånvaron av rätt att kräva understödet. Först då man får fattigvårdsbegreppet så begränsat, kan man inskränka fattigvårdens användande till de individer, som, för att använda ett lindrigt uttryck, äro »mindre skötsamma», det vill säga i följd av moraliska defekter, lastbarhet, lättja och så vidare så uselt sköta sin ekonomi, att de, trots goda tillfällen att sig själva fullt försörja, likväl falla det allmänna till last. Gent emot dessa skulle restriktiva åtgärder med rätta kunna användas, och då ha vi fattigvården i verksamhet.</w:t>
        <w:br/>
        <w:br/>
        <w:t>Jag vill sålunda ingalunda bestrida, att förslaget, sådant det nu föreligger, är ett steg utöver och bortom fattigvården, men det är ej säkert, att det därför är tillfredsställande ur verkliga socialförsäkringssynpunkter.</w:t>
        <w:br/>
        <w:br/>
        <w:t>Nu måste jag ju erkänna, att jag mycket väl förstår de politiska skälen för frånvaron av arbetsgivarnes bidrag och även</w:t>
        <w:br/>
        <w:br/>
        <w:t>för frånvaron av klart formulerade, verkligt djupgående nationalekonomiska principer, uttalade i sammanhang med det föreliggande lagförslaget. Det är nämligen enligt min uppfattning så, att de småborgerliga elementen inom det liberala partiet samt de storborgerliga elementen inom det konservativa partiet skulle inom denna Riksdag ha rest ett oöverstigligt hinder mot varje rimlig lösning av folkpensioneringsfrågan, om man därmed oeftergivligen hade sammankopplat kraven på arbetsgivarnes bidrag samt däråt givit den kraftiga nationalekonomiska motivering, som är den enda rätta och som borde satt sin prägel på hela lagförslaget. Man har haft att räkna med detta motstånd och, vare sig man klart insett det eller ej, har man gått efter de linjer, som erbjudit minsta motstånd.</w:t>
        <w:br/>
        <w:br/>
        <w:t>Under sådana förhållanden finnes det för mig, som i högsta grad behbjärtar önskvärdheten av att en lösning av det föreliggande stora problemet blir igångsatt, intet annat att göra än att räkna med den förhandenvarande situationen. Jag får icke låta det bästa vara det godas eller ett begynnande arbetes fiende på detta område. Jag måste, trots att det svider i mitt socialpolitiska samvete, medverka till en början enligt de linjer, som nu äro fastslagna. Men jag gör det i den bestämda förhoppningen, att i en snar framtid de erfarenheter, som vi gå att vinna genom den nya lagstiftningen, samt dess inverkan på vårt ekonomiska liv skola visa nödvändigheten av en utveckling och måhända fullständig omläggning av denna lagstiftning efter åtminstone delvis sådana linjer, som dem jag här antytt.</w:t>
        <w:br/>
        <w:br/>
        <w:t>En socialpolitisk lagstiftning är ju alltid ett experiment. När vi stifta lag av socialpolitisk natur, måste vi därför vara beredda på att ganska snart vidtaga förändringar, som erfarenheten visat nödiga. Det har ej lyckats, vare sig för kommittén eller för utskottet, att lägga fram ett fullgott lagförslag. Praktiken själv får då mogna, vad lagstiftaren har påbörjat. Och lagstiftaren får hålla tillbaka med frågans vidare prövning, till dess den nya lagstiftningen hunnit verka i praktiken en längre eller kortare tid.</w:t>
        <w:br/>
        <w:br/>
        <w:t>Herr talman! Med denna motivering anhåller jag att få yrka bifall till &amp; 1.</w:t>
      </w:r>
    </w:p>
    <w:p>
      <w:pPr>
        <w:pStyle w:val="Heading2"/>
      </w:pPr>
      <w:r>
        <w:t>5. Gustaf Lagerbjelke (Första kammarens nationella parti, man)</w:t>
      </w:r>
    </w:p>
    <w:p>
      <w:r>
        <w:rPr>
          <w:b w:val="0"/>
        </w:rPr>
        <w:t>Redan förut i dag har framhållits den enhälliga och utdömande kritik, som från nationalekonomer och fattigvårdsmän — de enda verkligt sakkunniga i denna fråga — kommit föreliggande förslag till del. Detta förhållande ensamt synes mig böra ge anledning till eftertanke, huruvida ej den så omtvistade frågan bör komma under förnyad omprövning. Det framlagda förslaget berör ett problem av så utomordentlig vikt och betydelse och av så genomgripande följder för hela vårt samhällsliv, att man icke är försvarad att söka dess lösning utan</w:t>
        <w:br/>
        <w:br/>
        <w:t>ingående prövning och anlitande av all tillgänglig sakkunskap på det område, som lagförslaget berör. Det förefaller mig emellertid uppenbart, att detta icke varit fallet vid beredningen av föreliggande fråga. Redan sammansättningen av ålderdomsoch invaliditetskommittén är ensidig, då där icke beretts plats för representanter vare sig för nationalekonomien eller för fattigvården. Ej heller lär under kommitténs arbete någon representant för dessa fackinsikter biträtt. Det har ju också visat sig, att de synpunkter och de frågor, som sedermera kommit att utgöra centrum vid diskussionen om förslaget i fråga, icke alls eller också högst oväsentligt berörts i kommittébetänkandet, en omständighet, som tydligen icke kan bero på annat, än att man förbisett dessa synpunkters vikt och betydelse. I stället har kommittén gått så till väga — varom ju också den senaste talaren erinrat — att den försökt ta reda på hur mycket, som nu betalas i offentlig och enskild fattighjälp åt våra invalider och åldringar, och därvid kommit till det resultatet, att detta skulle uppgå till en summa av 30 millioner kronor om året. Med denna utgångspunkt har man sedermera fördelat den erhållna summan efter olika system och slutligen kommit till ett resultat, som man ansett vara ur matematisk synpunkt mest tillfredsställande. Detta resultat har sedermera i huvudsak godtagits såväl av Kungl. Maj:t som av det särskilda utskottet. Mig förefaller det, som om detta sätt att behandla en så ofantligt viktig fråga ej är betryggande. Det riktiga är väl i stället att, såsom hittills hos oss skett vid stora frågors behandling och avgörande, först göra klart för sig, vad det är man vill och vad det är man icke vill i själva saken, det vill säga att först skaffa sig en principiell grundval och sedan se till, vilka medel man har att offra för att genomföra sitt mål.</w:t>
        <w:br/>
        <w:br/>
        <w:t>Även sedan kommitténs betänkande förelegat, har tillräckligt tillfälle icke lämnats utom kommittén förefintlig sakkunskap att vid granskningen av förslaget ersätta den brist på sakkunskap, som synes mig hava förefunnits i kommittén. Betänkandet remitterades den 10 december 1912 till olika myndigheter och institutioner för avgivande av yttrande, men tiden därför be-</w:t>
        <w:br/>
        <w:br/>
        <w:t>gränsades till den 10 januari 1913. Vederbörande fingo således</w:t>
        <w:br/>
        <w:br/>
        <w:t>endast en månads, säger en månads, tid att sätta sig in i kommitténs förslag, granska detsamma, fatta ställning till den synnerligen invecklade och svårlösta frågan samt slutligen komma med eventuella egna förslag i ämnet. Det är tydligt, att den sålunda anslagna tiden varit minst sagt otillräcklig, vilket ock haft till följd, dels att utlåtanden från vissa håll helt och hållet uteblivit, dels att andra måst lämnas med den reservationen, att tiden icke tillåtit ett grundligt genomträngande av frågan. Kommerskollegium har sålunda t. ex. avgivit sitt utlåtande under framhållande, att den korta tid, som stått till kollegiets förfo-</w:t>
        <w:br/>
        <w:br/>
        <w:t>gande för yttrandets avgivande, icke medgivit en så grundlig och allsidig prövning, som det utomordentligt betydelsefulla och på samhällslivets alla områden djupt ingripande lagförslaget syntes kräva. Riksförsäkringsanstalten säger sig böra förutskicka den anmärkningen, att den knappa tiden för remissens besvarande icke medgivit en så fullständig granskning av förslaget eller verkställande av så fullständiga beräkningar, som varit önskligt 0. 8. V., 0. S. V. Att en del myndigheter, såsom kommerskollegium och riksförsäkringsanstalten, jämte det de riktat en djupgående kritik mot flera av förslagets grundprinciper, ansett sig kunna tillstyrka detsammas antagande i huvudsak synes mig ej gärna kunna förklaras på annat sätt, än att tid saknats till utarbetande av positiva förslag i frågan. Härtill kommer så vetenskapsmännens och de fattigvårdssakkunnigas osedvanligt skarpa och enhälliga kritik av förslaget i fråga, till vilken föga eller ingen hänsyn tagits.</w:t>
        <w:br/>
        <w:br/>
        <w:t>Den förberedande behandlingen kan således icke sägas vara tillfredsställande; och hela förslaget ger även i mer än ett avseende intryck av att vara ett hastverk. Redan detta manar till försiktighet och är i och för sig en anlednig att uppskjuta avgörandet av denna viktiga och invecklade samhällsfråga i och för vidare utredning.</w:t>
        <w:br/>
        <w:br/>
        <w:t>I en motion i ämnet har jag tillåtit mig framföra de skäl, som kommit mig att anse det av Kungl. Maj:t framlagda förslagets innehåll och innebörd vara av den beskaffenhet, att det i och för sig, alldeles oavsett den förberedande behandlingen, icke bör antagas. Särskilda utskottets utlåtande innehåller i Jämförelse med den kungl. propositionen en hel del förändringar, vilka i huvudsak äro förbättringar, detta skall villigt erkännas, men utskottets förslag vilar likvisst på samma principiella grunder som den kungl. propositionens. Något annat vore förvisso också alldeles omöjligt att vänta på grund av tidens knapphet.</w:t>
        <w:br/>
        <w:br/>
        <w:t>De skäl, som jag i min motion anfört emot dessa grunder, ha delvis icke upptagits ens till omnämnande av utskottet och delvis rönt en kritik, som icke förefaller mig på något sätt uttömmande eller avgörande. Jag ser mig därför nödsakad att i korthet ånyo framlägga min syn på saken och skall därvid helt och hållet hålla mig till de stora huvuddragen, till de principiella grunderna och icke ingå på några detaljfrågor, ehuru väl även dessa vore väl förtjänta av en närmare granskning.</w:t>
        <w:br/>
        <w:br/>
        <w:t>Det står då till en början för mig klart, att man icke får betrakta och behandla denna fråga om invaliditetsoch ålderdomsförsäkring såsom något i och för sig fristående, vilket ej har något att göra med de övriga grenarne av det allmännas omsorg om dem, som helt eller delvis sakna medel till sin försörjning. Det hade därför varit tillbörligt, om, innan man på detta sätt går att inleda en helt ny form för samhällets under-</w:t>
        <w:br/>
        <w:br/>
        <w:t>stödsverksamhet, en allmän plan förelegat för hela denna understödsverksamhets anordnande. Utan en sådan plan lärer det vara omöjligt att överblicka konsekvenserna av det föreliggande förslaget. Om man går att ordna en del av denna verksamhet, som är ett enda enhetligt område, utan att taga hänsyn till den fattigvård, som alltid måste finnas, till omsorgen om sjuka, arbetslösa o. g. v., blir det omöjligt att väga de olika behoven emot varandra, att få någon överskådlighet över vilka krav, som härutinnan ställas på statens och kommunernas finanser, och på vad sätt de nödvändiga inkomstkällorna till de olika delarne av denna verksamhet skola kunna frambringas. Det förefaller mig, som om detta vore ett fullkomligt primärt krav, som icke borde ha så åsidosatts vid den förberedande behandlingen. Men alldeles särskilt orimligt är att icke ta hänsyn till förenämnda fattigvård, då sedan fem år tillbaka en kungl. kommitté arbetar på reformeringen av denna. Ett lösande av folkförsäkringsfrågan utan samband med fattigvårdsfrågan måste, såsom från sakkunnigt håll påpekats, medföra rent praktiska missförhållanden, rörande vilkas utsträckning man för närvarande knappast gör sig någon föreställning. Denna särskillnad mellan fattigvård och folkförsäkring eller kanske rättare sagt brist på särskillnad dem emellan har också sina betänkliga principiella följder. Samhällets understöd är och förblir ett samhällets understöd, om man så kallar det för pensionstillägg eller vad som helst annat, och bör endast lämnas på det sätt, som erfarenheten lärt vara ur samhällssynpunkt betryggande och lämpligt.</w:t>
        <w:br/>
        <w:br/>
        <w:t>Öm en sådan särskillnad gjorts, om man ordentligt eftertänkt vad det är man verkligen vill, vad det är man åsyftar med folkförsäkringen, hade säkerligen förslaget fått en annan karaktär än det nuvarande. Folkförsäkringens förnämsta uppgift är, enligt min mening, att i största möjliga omfattning tvinga sådana befolkningsklasser, där medellöshet kan befaras i stor utsträckning, att bli självförsörjande. BSjälvförsörjningens princip har varit själva grunden för högerns syn på de sociala frågorna, och det är enligt min mening av denna grund, som högern haft all anledning att stödja folkförsäkringstanken, icke av några andra motiv. Hela den nuvarande samhällsordningen vilar förnämligast på enskild företagsamhet, på den enskilde medborgarens känsla av plikt att försörja sig själv och de sina; och det förefaller mig uppenbart, att en socialförsäkring, som icke tager hänsyn härtill, står i direkt motsats till själva grundprincipen för denna samhällsordning. Civilministern åter har en helt annan syn på saken. Han anser, att socialförsäkringen bör utgå från alla samhällsmedlemmars rätt till bistånd under annan form än det allra nödvändigaste understöd vid ekonomiskt betryck, framkallat av ålderdom, invaliditet, sjukdom, olycksfall eller oförvållad arbetslöshet. Mig förefaller det synnerligen oroväckande och betänk-</w:t>
        <w:br/>
        <w:br/>
        <w:t>ligt, om den uppfattningen allt mera skulle spridas inom vårt folk, att det allmänna har skyldighet att underhålla samhällsmedlemmarne, oavsett om de gjort några ansträngningar för sin egen försörjning eller ej, och det i former som framför allt måste tillse, att understödstagarnes självkänsla icke såras.</w:t>
        <w:br/>
        <w:br/>
        <w:t>Utskottet har emellertid ansett, att dessa av mig och andra gjorda invändningar redan tillfyllestgörande upptagits till bemötande i det yttrande till statsrådsprotokollet, som avgivits av föredragande departementschefen. Utskottet har ej heller med ett ord berört de missvisande beräkningar, som förekomma uti ifrågavarande yttrande. I sak har emellertid utskottet kommit med en förändring, som går i riktning mot de av mig framhållna synpunkterna, och sålunda erkänt deras berättigande; det har nämligen skapat en ny avgiftsklass av inkomsttagare mellan 500 och 800 kronor. Genom denna förändring samt genom borttagandet av de kommunala understöden och barnpensioneringen har läget i ej ringa mån förbättrats; men alltjämt kvarstår det förhållandet, att det föreliggande förslaget endast i mycket ringa mån bygger på de försäkrades avgifter och huvudsakligen har karaktär av en försörjningslagstiftning.</w:t>
        <w:br/>
        <w:br/>
        <w:t>Utskottets bemötande av mina invändningar härutinnan inskränker sig till att framhålla den betydelse, kostnadsfrågan alltid spelar i ett dylikt spörsmål. Detta är en tämligen självklar sak, men, som jag nyss framhållit, mig förefaller det, såsom det lämpligaste tillvägagångssättet vore att använda tillgängliga medel inom en viss principiell plan och icke låta principerna bli ett resultat av en matematiskt tillfredsställande fördelning av ett rent uppkonstrueradt kostnadsbelopp.</w:t>
        <w:br/>
        <w:br/>
        <w:t>Utskottet ingår tillika på ett bemötande av det förslag, som innehålles i herr Petterssons i Södertälje med fleras motion, ett bemötande, varom jag icke här har anledning att yttra mig. Mig förefaller det dock uppenbart, att det varit för mycket begärt, att en ensam person på ett par veckor skulle kunnat uppgöra ett helt nytt förslag, som icke skulle ge anledning till några invändningar; i all synnerhet när man betänker vad det är för ett förslag, som framkommit såsom resultat av en hel kommittés mångåriga arbete. Om det i herr Petterssons motion framlagda försäkringssystemet icke i alla punkter skulle visa sig lämpligt, finnas ju flera andra utvägar, vilkas möjlighet utskottet givetvis icke kunnat medhinna att ingående pröva. Jag för min del har tillåtit mig framställa vissa huvudgrunder, förmedelst vilka ett nytt förslag enligt min uppfattning skulle kunna tillfredsställa själva syftet med socialförsäkringen och de framhållna vådorna av ett olämpligt understödssystem skulle kunna undvikas. Dessa huvudgrunder äro, att, med fastställande av självförsörjningsprincipen, premierna utgå med så pass höga belopp, att avgiftspensionen blir huvudsaken och det allmännas bidrag endast ett</w:t>
        <w:br/>
        <w:br/>
        <w:t>tillägg till denna, samt att det senare utgår med konstant belopp, oberoende av pensionstagarens övriga inkomster. För att uppnå detta resultat har jag pekat på den utvägen att uppdela befolkningen i två stora grupper, den ena bestående av lönarbetare, personer i annans tjänst, dagsverkstorpare m. fl. och den andra av den övriga befolkningen. För den första gruppen skulle genomföras invaliditetsoch ålderdomsförsäkring i huvudsaklig överensstämmelse med det system, som länge varit i verksamhet i Tyskland och därstädes enligt allas vittnesbörd medfört det bästa resultat. För den andra gruppen åter skulle stadgas enbart ålderdomsförsäkring, också för denna efter ett system, där de försäkrades insatser skulle utgöra huvudsaken och det allmännas bidrag ett konstant belopp oberoende av pensionstagarens inkomst. På så sätt skulle kunna undvikas det, som utgjort en av huvudanmärkningarne i utskottets utlåtande gentemot herr Petterssons förslag, nämligen att smärre självständiga näringsidkare bleve alltför betungade; vilket ju kunde bli fallet, om de skulle behöva utgöra dels högre avgifter för sin egen invaliditetsoch ålderdomsförsäkring, dels hälften av samma avgifter för hos dem anställda arbetare, tjänare o. s. V.</w:t>
        <w:br/>
        <w:br/>
        <w:t>Jag har så mycket hellre ansett mig kunna framställa detta förslag, som i själva verket ännu intet annat land gått den vägen att genomföra både invaliditetsoch ålderdomsförsäkring för hela folket. När här talas om exempelvis den engelska eller den danska ålderdomspensioneringen, så förbises vanligen, att det svenska förslaget omfattar både invaliditetsoch ålderdomsförsörjning och sålunda har en betydligt mycket större räckvidd och omfattning än de nyssnämnda. I England har man sålunda, efter att ha genomfört en ålderdomspensionering för hela folket, funnit sig böra övergå till ett system liknande det tyska, när det gäller de övriga försäkringsgrenarne. Att svårigheter förefinnas också beträffande ett anordnande av försäkringen på av mig angivet sätt är givet; men det förefaller mig, som om detta och liknande förslag borde ha kunnat bliva föremål för en ordentlig utredning, innan den stora frågan avgjordes; och detta så mycket mer, som, enligt vad jag förut framhållit, det sätt, på vilket denna fråga förberetts och lagts inför Riksdagen, icke kan anses vara betryggande. Mitt uppslag har icke med ett ord omnämnts i det särskilda utskottets utlåtande och har sålunda icke heller där kunnat föranleda något bemötande.</w:t>
        <w:br/>
        <w:br/>
        <w:t>Den andra huvudanmärkningen mot grunderna för förslaget, nämligen att det komme att direkt motarbeta själva viljan att spara hos vårt folk, har något utförligare berörts i utskottets utlåtande. Man synes här hava funnit, att civilministerns försvar varit alltför svagt, och velat något stärka detsamma. Att märka är emellertid, att utskottet icke med ett ord omnämnt vare sig de uppgifter, som av civilministern framlagts rörande erfaren-</w:t>
        <w:br/>
        <w:br/>
        <w:t>heterna i utlandet, eller de gensagor, som framkommit häremot. Att dessa gensagor av denna utskottets uraktlåtenhet vinna ett visst stöd torde ej kunna förnekas. Ej heller kan jag finna mig på något sätt övertygad av de uttalanden utav några amtmän i Danmark, som civilministern i dag åberopat. Mot dessa yttranden av amtmän stå ju nämligen yttranden av andra ämbetsmän i Danmark, ävensom yttranden av representanter för nationalekonomien och annan sakkunskap i nämnda land.</w:t>
        <w:br/>
        <w:br/>
        <w:t xml:space="preserve">Det säges i förevarande avseende som bekant, att då finansieringen av pensioneringen i så hög grad lagts på det allmänna, det icke varit möjligt att lämna samtliga pensionstagare lika stora understöd. Man har i enlighet med det förslag, för vilket baron Raab i många år agiterat här i landet, gjort avdrag från pensionstillägget med ett belopp, motsvarande pensionärens halva årsinkomst, varjämte från understödet uteslutits samtliga pensionstagare, vilkas inkomst uppgår till för man 300 och för </w:t>
      </w:r>
      <w:r>
        <w:rPr>
          <w:b/>
        </w:rPr>
        <w:t>kvinna¹</w:t>
      </w:r>
      <w:r>
        <w:rPr>
          <w:b w:val="0"/>
        </w:rPr>
        <w:t xml:space="preserve"> 250 kronor. Följden härav blir, att ju mer man sparar, desto mindre får man i pension. Det är svårt att inse möjligheten av att förneka de skadliga verkningarne av en dylik anordning. Har en invalid möjlighet till arbetsförtjänst, något som ju förutsättes som normalt, är det ej troligt, att han kommer att bli särskilt hågad utnyttja denna, då hälften av inkomsten avdrages från pensionstillägget. Det sannolikaste är, att han, åtminstone i många fall, söker dölja de möjligheter till förtjänst, som han kan ha; att han kommer att arbeta i smyg och betrakta det såsom ett straff för sin arbetsamhet, om det upptäckes och statsunderstödet minskas med halva beloppet av hans inkomst. Förslaget skulle med ett ord premiera de slarviga samhällsmedlemmarne på de omtänksammas bekostnad och på det mest betänkliga sätt motarbeta sparsamhet och arbetsamhet, de enda verkliga grunderna för ett folks välmåga.</w:t>
        <w:br/>
        <w:br/>
        <w:t>Enligt min uppfattning utgöres den enda säkra grundvalen för verkligt genomgripande sociala reformer av en sund ekonomi och ökad produktivitet hos näringslivet i allmänhet. Endast härigenom kan man hoppas, att den brist på förmåga, som nu finnes hos vissa befolkningslagar att avsätta tillräckligt stora belopp för att få sin framtid i största möjliga utsträckning betryggad, skall kunna försvinna. Men det framlagda förslaget skulle just på grund av nyss anförda skäl bidraga att undergräva de egenskaper i folkkaraktären, som äro en av de viktigaste förutsättningarne för att denna förmåga skall förefinnas. Att å ena sidan motivera förslaget med svårigheten för en del befolkningslager att underkasta sig avsevärda ekonomiska uppoffringar för att få sin framtid tryggad och på samma gång lägga det på sådana grunder, att denna svårighet i själva verket måste komma att ökas i stället för minskas på grund av de</w:t>
        <w:br/>
        <w:br/>
        <w:t>verkningar, förslaget skulle få, förefaller mig inkonsekvent och ödesdigert.</w:t>
        <w:br/>
        <w:br/>
        <w:t>Utskottet har visserligen invänt, att då det för en person i arbetskraftig ålder gäller att välja mellan att slå in på sparandets väg eller att konsumera hela arbetsförtjänsten, hans val knappast skulle komma att påverkas av det förhållandet, att han vid inträdande arbetsoförmåga kan förvänta ett högre tillskott till sin avgiftspension från det allmänna, om han då är medellös eller om han då äger någon sparpenning; samt att själva önskan att besitta ett kapital skulle vara tillräcklig eggelse till sparsamhet och arbetsamhet. Häremot ber jag att få erinra, att det förnämligast är på två olika sätt, som ifrågavarande bestämmelser enligt min mening skulle medföra sina betänkliga följder, dels därigenom att den, som har en liten sparpenning, när invaliditeten inträffar, eller har några möjligheter till arbetstillfällen, säkerligen komme att hårt frestas att göra sig av med dessa tillgångar och att icke utnyttja de arbetstillfällen, han kan ha. Det förefaller mig, att det knappast kan härom råda några delade meningar; och detta bestyrkes jämväl till fullo av erfarenheterna från utlandet.</w:t>
        <w:br/>
        <w:br/>
        <w:t>Vad åter beträffar den allmänna inverkan dessa bestämmelser kunna ha på folkkaraktären, kunna givetvis delade meningar härom råda. Det är dock icke att antaga, att denna inverkan kommer att äga rum på det sätt som utskottet förmenar, nämligen att man skulle gå och beräkna på förhand, hur avkastningen av det sparade kapitalet skulle inverka på pensionen. Det är nog den inverkan, dessa avdrag komma att ha på pensionstagarens omgivning, som blir avgörande. När hundratusentals pensionärer hava uppburit sina pensioner och jämföra dessa, så kommer det att framstå för dem såsom ett mycket besynnerligt faktum, att den, som sparat, får mindre än den, som icke har gjort det. Den, som velat sörja för sin egen försörjning, bestraffas med avdrag, under det att den, som icke gjort det, erhåller fullt pensionstillägg. Det är givet, att detta måste verka i längden, och den omständigheten att, såsom utskottet framhåller, icke alla anledningar att spara därigenom försvinna, kan väl ändå icke fördölja det faktum, att om förslaget blir lag, en mycket kraftig faktor tillkommit, som verkar förminskande på den nuvarande sparsamheten. Ha vi råd med detta i vårt land?</w:t>
        <w:br/>
        <w:br/>
        <w:t>Att dessa invändningar i själva verket icke förefallit utskottet betydelselösa, kan man finna därav, att utskottet ansett det nödvändigt att åtminstone säkerställa innehavare av inkomster av 50 kronor om året och därunder för dylikt avdrag. Den förändring, som härmed gjorts, är givetvis en förbättring, men den skyddar ju endast dessa eorosftngara och icke de övriga. Dessutom har denna förändring gjorts på ett sätt, som icke synes vara lyckligt. I särskilda utskottets utlåtande sid.</w:t>
        <w:br/>
        <w:br/>
        <w:t>31 förefinnes en tabell, som visar avdrag på pensionstillägg för man, som har en årsinkomst av intill 100 kronor. Summerar man den sammanlagda inkomsten av dessa olika kategorier, finner man därvid, att den för samtliga, som ha en inkomst av över 50 kronor och därutöver, utgör 200 kronor, det vill säga, om jag skaffar mig en arbetsinkomst eller om jag har sparat, så att jag får en inkomst av t. ex. 70 kronor, 80 kronor, 90 kronor eller 100 kronor, så blir summan av pensionstillägget och den självständiga årsinkomsten alltid 200 kronor. Det finns sålunda absolut ingen anledning att försöka öka inkomsten över 50 kronor, såvida den icke överstiger 100 kronor. Skall detta vara ett sätt att uppmuntra till sparsamhet och arbetsamhet?</w:t>
        <w:br/>
        <w:br/>
        <w:t>En anmärkning, som strängt taget icke hör till de rent principiella men som ändå är av den vikt, att jag anser mig böra framhålla den, gäller sättet för fördelningen av det allmännas kostnad och tillsättandet av pensionsnämnderna. Men jag vill därvid inskränka mig till att framhålla, att tillämpningen av den lika rösträtten därvidlag synes mig vara synnerligen betänklig och icke kunna på något sätt försvaras. Aven är att bemärka, det pensionsnämnderna, vilka förmodligen komma att uppgå till ett par tusen, skulle i mycket få samma uppgift som de nuvarande fattigvårdsstyrelserna. Härigenom skulle allehanda svårigheter och slitningar uppstå, i all synnerhet som gränserna mellan pensionering och fattigvård icke kunna uppdragas, förrän fattigvårdskommittén föreligger färdig med sitt arbete. Då detta torde vara så nära förestående, att förslaget till ny fattigvårdslag kan väntas framlagt till nästa års riksdag, är också detta ett starkt skäl för ett uppskov.</w:t>
        <w:br/>
        <w:br/>
        <w:t>Ja, herr vice talman, även jag behjärtar vikten av denna frågas snara avgörande, men det förefaller mig på grund av vad jag nu anfört, som om förberedelserna vore så pass otillräckliga, grunderna för det föreliggande förslaget så felaktigt lagda samt följderna därav så vittgående och djupt ingripande i hela vårt samhällsliv, att ett omedelbart avgörande nu icke kan vara tillrådligt.</w:t>
        <w:br/>
        <w:br/>
        <w:t>Jag får således nu yrka avslag å 8 1 i utskottets förslag och därmed å hela lagförslaget.</w:t>
      </w:r>
    </w:p>
    <w:p>
      <w:pPr>
        <w:pStyle w:val="Heading2"/>
      </w:pPr>
      <w:r>
        <w:t>6. Harald Hjärne (Första kammarens nationella parti, man)</w:t>
      </w:r>
    </w:p>
    <w:p>
      <w:r>
        <w:rPr>
          <w:b w:val="0"/>
        </w:rPr>
        <w:t>När jag nu, herr talman, vågar begära ordet och även behålla det för en rätt god stund framåt, i denna för vårt lands och folks framtid betydelsefulla fråga, så gör jag det förnämligast för att avlägga en öppen personlig bekännelse, vartill jag anser mig äga både plikt och rätt. Jag hyser ingalunda det förmätna hoppet att kunna inverka på kammarens beslut, som redan synes vara så omsorgsfullt och fördelaktigt förberett. Men det är, enligt mitt förmenande, med hänsyn till kommande, jag tror mig kunna säga, förvecklingar och svårig-</w:t>
        <w:br/>
        <w:br/>
        <w:t>heter så mycket angelägnare, att åtminstone kammarens protokoll, som jag annars ogärna belastar över hövan, måtte för framtiden förvara även några till en viss grad kätterska uttalanden, till och med vid äventyr, att kammarens närvarande ledamöter skulle känna sig tröttade av deras alltför vidlyftiga framställning.</w:t>
        <w:br/>
        <w:br/>
        <w:t>Då jag hedrades med det stora och tacksamt mottagna förtroendet att vara suppleant i det särskilda utskottet för den kungl. propositionens behandling, så intog jag min vederbörliga plats bakom utskottets överläggande och beslutande ledamöter med den allvarliga föresatsen att efter förmåga begagna det välvilligt erbjudna tillfället att få sätta mig grundligare in i det svåra och omfattande ämnet, som visserligen ej heller förut var mig alldeles främmande, ehuru jag naturligtvis väsentligen befattat mig därmed från övervägande teoretiska synpunkter. Man blir aldrig för gammal att lära, och jag gladde mig högeligen över utsikten att finna alla eller så många som möjligt med den stora saken sammanhängande spörsmål uppställda och utredda i en genomträngande praktisk belysning, med alldeles särskilt avseende på våra svenska förhållanden och samfundsuppgifter.</w:t>
        <w:br/>
        <w:br/>
        <w:t>Jag hoppades också, att utskottets arbete skulle leda till en efter omständigheterna någorlunda tillfredsställande lösning av det invecklade problemet, som dock onekligen syntes mig i hög grad äventyrat genom såväl regeringens som kommitténs förslag. Men för att ändamålet skulle vinnas, krävdes, enligt min tanke, att man inom utskottet bemödade sig om den största möjliga villighet till endräktig uppgörelse, och å min sida föresatte jag mig att ej, då det någon gång förunnades mig att »sitta vid bordet» bland de rådplägande ledamöterna, genom opåkallat framdragande av besvärliga invändningar åsamka mig någon del av ansvaret för den väntade utskottskompromissens fördröjande eller rent av dess fördunstande i det tomma intet.</w:t>
        <w:br/>
        <w:br/>
        <w:t>Jag vill nu visst icke säga, att mina förhoppningar blivit alldeles besvikna. Utan att förråda några utskottshemligheter kan jag väl meddela, att jag från olika håll fått inhämta synnerligen värdefulla upplysningar om den tillämnade folkförsäkringens praktiska motiv, förmåner och betänkligheter och kanske ännu mer om de oemotståndligt verkande drifter eller, såsom man inom utskottet älskat att uttrycka sig med en sannskyldigt vetenskaplig terminologi, de »folkpsykologiska moment», som betingat anslutningen till vad man kallat »behovsprincipens» herravälde över till och med de svåraste försäkringstekniska kalkyler. Och vad den uppnådda samdräkten beträffar, så ha mina önskningar blivit bönhörda nästan över hövan. Resultatet föreligger ju i detta från reservationer så gott som renrakade betänkande, där endast några liksom privilegierade socialistiska</w:t>
        <w:br/>
        <w:br/>
        <w:t>förbehåll öppna lockande synvidder fram emot »behovsprincipens» ytterligare snara och konsekventa tillämpning.</w:t>
        <w:br/>
        <w:br/>
        <w:t>Ett sådant resultat skulle omöjligen ha kunnat komma till stånd, om ej särskilt gynnsamma omständigheter och starka krafter samverkat till dess fullbordan.</w:t>
        <w:br/>
        <w:br/>
        <w:t>Därtill räknar jag bland åtskilligt annat, att man lyckats förebygga varje vittutseende dryftning av den tilltänkta reformens grundläggande principer. Icke så att förstå som om det föreliggande förslaget självt skulle sakna dylika principer. Det har till och med flere av olika slag och i ganska egendomliga kombinationer, som jag skall tillåta mig att längre fram korteligen beröra. Men man har förstått "att sätta det egentliga principrytteriets målsmän ur spelet och därmed giva det raskt påskyndade arbetet den önskvärda färgen av rent praktisk enkelhet och beslutsamhet.</w:t>
        <w:br/>
        <w:br/>
        <w:t>För min enskilda del hade jag visserligen med intresse motsett att inom utskottet få möta åtminstone några representanter för de principiellt avvikande meningar, som just i denna fråga undantagsvis yppat sig bland Andra kammarens eljest så väl disciplinerade majoritetsparti. Det föreföll mig, som om jag i sådant fall skulle ha haft varjehanda att lära av dessa i hithörande ämnen så väl praktiskt som teoretiskt erfarne mäns inlägg i kampen omkring utskottsbordet med de officiösa doktrinernas förfäktare, ävensom av de metoder, som de senare torde ha mäktat använda i sin till äventyrs överlägsna bevisföring. Men å andra sidan fattar jag så gott, huru ringa avseende i nuvarande sakläge borde fästas vid det underordnade upplysningsintresset, och huru vigt detta kunde avspisas blott och bart genom en lämplig rubricering av den ifrågavarande obekväma oppositionen.</w:t>
        <w:br/>
        <w:br/>
        <w:t>Dess representanter behövde ju själva alls ej vara med i utskottet, för att de på ett koncist sätt skulle karakteriseras och avfärdas såsom »fattigvårdsmän» eller »fattigvårdare», deras invändningar såsom »fattigvårdssynpunkter», som obehörigen trängde sig fram i nutidens ljusare sociala förgrund. Med den makt, som språket från urminnes tider har över tanken, kan det knappt hjälpas, till och med i vårt för »de små» i samhället så ömmande tidevarv, att blotta »fattig»-namnet, i dess olikartade sammansättningar, lätt får en ömsom pinsam, ömsom litet försmädlig klang. Det låter nästan, som om dessa besvärliga »fattigvårdare» dels ivrade för »fattigvårdens»&gt; och därmed för själva »fattigdomens» befästande och utbredning, dels för egen del vore behäftade med en viss andlig »fattigdom», som gjorde dem otillgängliga för högre sociala idealer och därhän syftande skarpsinniga finanskonstruktioner. Kommer så därtill, att detta »fattigvårdsfolk» råkat i några stycken få medhåll av vissa professorer och andra teoretiska nationalekonomer, då dis-</w:t>
        <w:br/>
        <w:br/>
        <w:t>krediteras ytterligare i förväg det olägliga anloppet på grund av bundsförvanternas opraktiska kynne. Så mycket lättare har det då gått för sig att skjuta hela detta efterhängsna följe i skuggan.</w:t>
        <w:br/>
        <w:br/>
        <w:t>Med vad jag nu har sagt har jag ingalunda velat ställa mig personligen på fattigvårdskämparnas sida, utan endast ansett mig böra framhålla, huru förmånligt det varit för utskottsarbetets lyckliga utfall, att de blivit behandlade efter den inre partituktens krav. Detta hjälpmedel skulle dock säkerligen icke ha varit tillräckligt, såvida ej utskottets högermän, i synnerhet från denna kammare, gjort allt vad i deras förmåga stått för att, även med uppoffring av många annars avsevärda önskemål, åvägabringa någonting, som med ett numera tämligen förslitet uttryck väl må heta en »nationell samling» omkring den stora folkliga välfärdsplanen.</w:t>
        <w:br/>
        <w:br/>
        <w:t>Jag kan icke annat än betrakta denna »samling» i och för sig, alldeles oberoende av dess innebörd och framtidsutsikter, såsom det hugnesammaste och mest hedrande i hela denna affär. Från fosterländsk synpunkt är det vederkvickande att i dessa partifejdernas dagar få bevittna ett sådant uppträdande, framför allt från de meningsgruppers sida, som man själv tillhör. Det kan nämligen ej förnekas, att de egentliga uppoffringarna, med vilka den så djupt ingripande kompromissen blivit så att säga köpt, komma att falla nästan uteslutande på högerns lott, under det att liberaler och i synnerhet socialister gjort allenast formella eftergifter, som i själva verket, eftersom prutmånen i deras intresse redan från början blivit så starkt tilltagen, väsentligen bidragit att förskaffa dem full framgång i vad som för dem måste vara huvudsaken. En sålunda uppgjord »nationell samling», om också blott för några flyktiga vårdagar, måste alltid räknas det självförsakande partiets högsinne till godo, så mycket mer som man väl må vara förvissad därom, att detta parti aldrig skulle därav skörda någon politisk tack eller annan partitaktisk nytta, ej ens i längden för fäderneslandets egen skull.</w:t>
        <w:br/>
        <w:br/>
        <w:t>Så mycket är i alla händelser säkert, att pensionsförslaget i den form, varunder det nu föreligger, blivit genom utskottshögerns försorg rensat från åtskilliga av sina värsta utväxter. Denna utrensning har kunnat så till vida genomföras, tack vare den verkligen diplomatiska metoden, att vänsterblockets utskottsrepresentanter blivit satta i tillfälle att för sina huvudmän framställa dessa alldeles oundgängliga förbättringar såsom påtrugade medgivanden till motpartens förmån — utan något slags bindande förpliktelser för framtiden. Den största och avgörande förtjänsten, som kommer att bringa hela förslaget i hamn, tillkommer dock — det är icke någon hemlighet — den outtröttligt ledande kraften på vår egen sida. Det må ej anses förmätet, om jag tillåter mig att på det varmaste lyckönska utskottets</w:t>
        <w:br/>
        <w:br/>
        <w:t>ordförande, min högt ärade vän ända från ungdomsåren, till att med sin så länge ådagalagda nitälskan för socialförsäkringens uppgifter, sin djupa sakkunskap, sin kraft, sin skicklighet och rikedom på utvägar äntligen ha hunnit fram till denna i varje fall vägskiljande vändpunkt, dit ingen varit ens tillnärmelsevis så vuxen som han att jämna och glätta den upptrampade vädjobanan.</w:t>
        <w:br/>
        <w:br/>
        <w:t>För mig skulle det ha varit ett synnerligen kärt nöje att få ansluta mig till den beramade »nationella samlingen» under hans ledning. Tyvärr nödgas jag likväl till sist i denna högtidliga stund att hålla mig något avsides, att begagna mig av utskottets välvilliga undseende för vad som där betecknades såsom en »stilla mässa i kammaren», varigenom helt visst den stora samfällda offertjänsten ej torde lida något avbräck, utan kanske snarare göra sig så mycket bättre i och med misstonernas hastiga upplösning i en klingande harmoni. Den »nationella samlingen», som våra högerledare gjort och offrat så mycket för att frammana, blir ju i samma mån värdefullare, som instämmandet däri denna gång uttryckligen undantagits från den formella partiprägeln på vår sida.</w:t>
        <w:br/>
        <w:br/>
        <w:t>Då jag nu skall angiva, varför jag i strid med utskottet ser mig tvungen att stanna utanför det nyupprättade sociala förbundstabernaklet, så måste jag först, i likhet med den bekante snillrike frihandelspolemikern Bastiat, göra en skarp åtskillnad mellan »vad man ser» och »vad man icke ser». Min ackommodationsförmåga belastas mindre av vad utskottet verkligen åtgjort än av vad det underlåtit att åtgöra vid sin granskning av det kungliga förslaget.</w:t>
        <w:br/>
        <w:br/>
        <w:t xml:space="preserve">Jag har ej mycket att invända, för såvitt som över huvud förslaget skall läggas till grund för statsmakternas beslut, mot de ändringar, som utskottet däri företagit, eller mot dess motivering av dessa sina nyheter. Onekligen skulle jag hellre ha sett, att utskottet i &amp; 6 genomfört en fullständig likställighet emellan de manliga och </w:t>
      </w:r>
      <w:r>
        <w:rPr>
          <w:b/>
        </w:rPr>
        <w:t>kvinnliga¹</w:t>
      </w:r>
      <w:r>
        <w:rPr>
          <w:b w:val="0"/>
        </w:rPr>
        <w:t xml:space="preserve"> pensionerna, även förmedelst en nedsättning av beloppen genom lägre gemensam beräkning av procenttillväxten å pensionsavgifterna och motsvarande minskning av pensionstilläggen. En sådan utjämning, om också väsentligen blott av formell natur, skulle enligt min uppfattning ha gjort </w:t>
      </w:r>
      <w:r>
        <w:rPr>
          <w:b/>
        </w:rPr>
        <w:t>kvinnorna¹</w:t>
      </w:r>
      <w:r>
        <w:rPr>
          <w:b w:val="0"/>
        </w:rPr>
        <w:t xml:space="preserve"> större rättvisa, då för övrigt icke någon hänsyn tages, såsom inom den sedvanliga försäkringstekniken, till olika kategorier av försäkrade personer. Men jag medgiver gärna, att utskottet anfört goda skäl för sitt antagande, att även efter dess anordning </w:t>
      </w:r>
      <w:r>
        <w:rPr>
          <w:b/>
        </w:rPr>
        <w:t>kvinnorna¹</w:t>
      </w:r>
      <w:r>
        <w:rPr>
          <w:b w:val="0"/>
        </w:rPr>
        <w:t xml:space="preserve"> tillförsäkras ganska gynnsamma villkor. Och jag fäster icke någon större vikt vid min i detta fall avvikande mening, i synnerhet som jag av andra, för mig tyngre vägande skäl, känner mig föga tillfredsställd med förslaget i dess helhet.</w:t>
        <w:br/>
        <w:br/>
        <w:t>Till de områden, där utskottet underlåtit att ingripa med vederbörlig rättande skärpa, räknar jag framför allt vad som stadgas om pensionsnämndernas tillsättning och myndighet. Det gäller här inga jämförelsevis underordnade detaljbestämmelser, utan själva grundförutsättningarna för hela den stora pensionsanstaltens verkställighet, för dess finansiella livskraft, för statens, de lokala samhällenas och de särskilda skattdragande medborgarnas förmåga att uppbära den stolta och fängslande välfärds-</w:t>
        <w:br/>
        <w:br/>
        <w:t>Visserligen förklarar utskottet i sin vackraste optimistiska stil: »Med kännedom om det plikttrogna arbete, som i allmänhet utföres av våra kommunala nämnder, torde man hava rätt att förvänta, det pensionsnämnderna skola veta att samvetsgrant lösa sina viktigaste uppgifter».</w:t>
        <w:br/>
        <w:br/>
        <w:t>Men redan det överstiger min kommunala troskraft, att sådana uppgifter kunna med ljusa utsikter överlåtas åt nämnder, som i många fall, på landet kanske i de flesta, skola utses genom omedelbara val efter lika rösträtt. Alltså, även inom detta område, där det dock gäller offentliga utgifter och ansvarsförpliktelser av vittutseende och ännu knappast beräkneligt omfång, skulle den kommunala röstskalan genombrytas på ett lätteligen prejudikatbildande sätt — någonting, som denna kammare städse med full rätt plägat avböja. Hur länge, tror man, skall det i så fall vara möjligt att hindra den lika rösträttens genomdrivande även till val av stadsfullmäktige, som ju också enligt förslaget äga att tillsätta pensionsnämnder? Och redan nu, sedan den kommunala rösträtten blivit så långt utsträckt, torde i allmänhet kommunvalda pensionsnämnder erbjuda ganska klena garantier i fråga om kompetens och självständighet.</w:t>
        <w:br/>
        <w:br/>
        <w:t>Det framhålles, att kommunerna väl böra ha sitt ord med i laget, eftersom de ju skola ansvara för pensionsavgifternas ordentliga uppbörd. Utan att ingå på en kanske alltför vidlyftig kritik av det ifrågasatta uppbördssättet, må jag dock genmäla, att det berörda ansvaret närmast måste avse, att icke de skattdragande otillbörligen betungas genom utgifter för pensionstagarnas räkning. Men hur skall detta ansvar göras riktigt kännbart för pensionsnämnder, som kanske i många fall utses av majoriteter, som själva svara för blott en ringa del av kommunens utgifter?</w:t>
        <w:br/>
        <w:br/>
        <w:t>Aven fordras det inom varje liten kommun en ganska stark rygg för att motsätta sig obehöriga anspråk på pensionsrätt, ävensom ganska omfattande insikter och erfarenheter för att konstatera den »varaktiga oförmåga till arbete», som enligt utskottsförslaget ($ 2) »skall anses vara för handen hos den, som befinnes till följd av ålderdom, kropps- eller sinnessjukdom, vanförhet eller lyte, vara ur stånd att vidare försörja sig genom sådant arbete, som motsvarar hans krafter och färdigheter». Hur</w:t>
        <w:br/>
        <w:br/>
        <w:t>nära ligger det ej att i tvivelsamma fall, ju större framsteg humaniteten gör i vårt land, låta nåd gå för rätt och taga hänsyn till allsköns ömmande, men för pensionslagen främmande omständigheter, i synnerhet när kostnaderna väsentligen falla på andra än de ömhjärtades egna skuldror? Man behöver ej, för att tänka sig följderna av en sådan utveckling, tillgripa ohövliga och ofolkliga gissningar om en hotande korruption, som skulle i någon mån motsvara vad man redan, t. ex. i Frankrike, hunnit uppleva under den storartade folkförsäkringens allra första sötebrödsdagar.</w:t>
        <w:br/>
        <w:br/>
        <w:t>Det kan invändas, att de kommunala pensionsnämnderna kunna skaffa sig all den sakkunniga undsättning av läkare, yrkesmän 0. 8. v., som de känna sig behöva, att de skola stå under en viss, dock ej bestämmande uppsikt av landstingens och pensionsstyrelsens ombud (8 27), att besvär kunna anföras hos pensionsstyrelsen och eventuellt ända upp i regeringsrätten ($ 28), dock under så begränsande förbehåll, att knappast den enskilde skattdragande kommunmedlemmen torde finna någon tillflykt i en dylik besvärsrätt.</w:t>
        <w:br/>
        <w:br/>
        <w:t>Allt detta må vara gott och väl. Men nog kunde väl, även, med bibehållande av den kommunala pensionsvalprincipen, något kraftigare garantier tarvas emot den omhuldade »behovsprincipens» missbruk. Endast exempelvis, för att ej anses stanna i ofruktbara negationer, må det tillåtas mig att påpeka uttryckliga föreskrifter om vissa sakkunniges ovillkorliga deltagande i pensionsnämndernas arbete med bestämt angivna befogenheter, vetorätt för pensionsstyrelsens ombud mot varje förebragt pensionsansökan, formligt tillerkännande av besvärsrätt, under tillbörligt ansvar, åt varje röstägande kommunmedlem — reform, som åtminstone icke skulle sakna karaktären av en sannskyldig folklighet, och som väl skulle förtjäna efterföljd även inom andra offentliga områden.</w:t>
        <w:br/>
        <w:br/>
        <w:t>Men det lönar förvisso icke mödan att söka upphjälpa denna nya kommunala valorganisation, som jag anser lika felaktig och äventyrlig som hela det kommunala pensionsansvaret, lika överflödig som tillskapandet av ett nytt centralt ämbetsverk under namn av »pensionsstyrelsen», när vi redan ha såväl riksförsäkringsanstalten som socialstyrelsen att tillgå. Måhända låta mina uttryck tämligen starka, men de äro åtminstone icke särskilt riktade mot det ärade utskottet, för övrigt uppriktigt menade och fullt uppsåtligt valda. Jag igenkänner i det nu framlagda förslaget samma allmänna riktning, som gripit omkring sig så frodigt på senaste tiden i vårt land under ett falskt och förvänt sken av reformatoriskt nitälskan.</w:t>
        <w:br/>
        <w:br/>
        <w:t>Valprincipens och byråkratismens samtidiga och sammanflätade utvidgning — så kan denna riktning i korthet på ett någorlunda träffande sätt karaktäriseras. Jag vågar mig på att</w:t>
        <w:br/>
        <w:br/>
        <w:t>kalla dess framträdande ett organisatoriskt dekadanstecken, alldeles oberoende av vare sig demokratiska eller antidemokratiska sympatier. Vi sysselsättas nu för tiden med så mycket väljande till alla möjliga platser och inrättningar, inom alla möjliga kretsar, att tid och intresse knappast räcka till för en fullt personlig utövning av alla dessa valrätter och valplikter, alldeles oberoende av de officiellt fastställda kompetensvillkoren. Vad blir den naturliga följden av all denna splittrande kraftspillan? Helt enkelt, att samtliga valförrättningar mer och mer hemfalla åt enkom tillställda agitationer och organisationer, som i verkligheten skötas av särskilt därtill inövade fackmän, men utan kännbart personligt ansvar. De mångfaldigt grupperade valmännen rösta i sin ordning på organisationens ansvar med avskuddande av sin egen risk, och de valde i sina växlande funktioner känna sig som samma organisations produkter, upphöjda i högre dignitet.</w:t>
        <w:br/>
        <w:br/>
        <w:t>När man nu ser, huruledes staten i denna divisionsansvarets glansperiod tillika av sitt socialpolitiska samvete nödgas att åtaga sig nya dryga och ytterst ansvarsfulla uppgifter, då måste man, om man är behäftad med någon eftertanke, ovillkorligen rygga tillbaka för utsikten, att även dessa uppgifter skola indragas under valteknikens virvlande kugghjul. Till och med de, som av gammal tradition och vana leva och hava sin varelse under valprincipens förtrollning, kunna under sådana omständigheter ej gärna, om det annars är något bevänt med dem, värja sig för vissa känslor av beklämning. Då ter sig för dem såsom den närmast liggande utvägen att i form av byråkratiska och mer eller mindre hederligt avlönade yrkesmän frambesvärja ett slags tjänande och förmodligen blygsamma andar, som skola hjälpa de maktägande valherrarna till rätta och skyla deras skröpligheter under den förutsatta sakkunskapens mantel. Därigenom förklaras utan svårighet, att varje ny fas av valprincipens växande herradöme motsvaras av sin byråkratiska komplementbild. Liksom den moderna »parlamentarismen», som utgör de organiserade valherrarnas högsta trumf, avföder det ena ämbetsverket efter det andra, så framkallar den tills vidare blott teoretiskt existerande pensionsreformens kommunala pensionsnämnder sina oundgängliga kryckor i den centrala pensionsstyrelsen och dess cirkulerande eller stationära ombud.</w:t>
        <w:br/>
        <w:br/>
        <w:t>Det är blott skada, att en sådan dubbelorganisation av blandat valteknisk och byråkratisk natur alltid måste leda till en mängd för själva saken onödiga bestyr av mestadels formalistisk beskaffenhet, som ändock taga många eljest användbara personliga krafter i anspråk, inrikta och slita ut dem på förvända uppgifter. Helt annat skulle det vara, om den verkliga sakkunskapen finge omedelbart befatta sig med själva de saker, som komma i fråga, utan några överflödiga mellanlänkar med en-</w:t>
        <w:br/>
        <w:br/>
        <w:t>dast skenbar verksamhetsdrift, om t. ex. endast sakkunniga försäkringsmän finge, liksom i varje affärsmässigt försäkringsbolag, utan att störas av några nämnder, taga de särskilda försäkringsfrågorna om händer och reda ut dem efter fackmässigt fastställda regler. Utan tvivel skulle då, även om t. ex. riksförsäkringsanstalten behövde förstärkas med nya krafter, många andra, som enligt det föreliggande förslaget skulle gå till spillo i gagnlös formalistisk beskäftighet, kunna alldeles inbesparas jämte hela den särskilda pensionsstyrelseapparaten. Den medborgerliga samverkan, som onekligen må vara önskvärd, behövde därför ingalunda ratas, men kunde taga en enklare och nyttigare skepnad än efter den banala valschablonen. Vad är det som hindrar, eftersom en sund socialförsäkring bör vara byggd på den effektiva statsplikten, att varje medborgare i större eller mindre kommuner förpliktades att efter uppfordran och under ansvar tillhandagå statens försäkringsmän med nödiga upplysningar och tjänster? Det är allenast en gängse vidskepelse, att varje medborgerlig delaktighet i offentliga värv nödvändigt måste ske i väljandets och beslutandets tecken och former, som ju i själva verket blott betyda de egentliga göromålens överflyttning på andra.</w:t>
        <w:br/>
        <w:br/>
        <w:t>Vad jag nu har sagt åsyftar bara att motivera min ställning till det nu ifrågasatta reformverket. Det är långt ifrån mig att uppträda med några egna reformförslag. Jag inskränker mig till att betvivla det nutida Sveriges mogenhet för en äkta socialförsäkring. Därtill tarvas i främsta rummet att skilja denna maktpåliggande sak från varje obehörig tillblandning.</w:t>
        <w:br/>
        <w:br/>
        <w:t>Från denna synpunkt måste jag beklaga, att utskottet icke visat sig i stånd att frigöra sig från det olyckliga understödslöftet i &amp; 33, där det stadgas, att även sådana personer, för vilka aldrig några pensionsavgifter blivit erlagda, skola komma i åtnjutande af s. k. »pensionstillägg», i detta fall tydligen en mycket oegentlig beteckning, eftersom ingenting finns, vartill ett sådant »tillägg» kan fogas.</w:t>
        <w:br/>
        <w:br/>
        <w:t>Här är det uppenbart fråga om en gratifikation på grund av den rena och oförfalskade »behovsprincipen». Det finns väl ingen, som missunnar de sorgligt lottade individer, som det här gäller, det sålunda tilldelade understödet. Men ett stadgande därom faller alldeles utanför pensionsförslagets uppgift och helt och hållet under fattigvårdens domvärjo.</w:t>
        <w:br/>
        <w:br/>
        <w:t>Om det hävdas, att understödsparagrafen ändå sammanstämmer med förslagets &gt;anda», för så vitt som denna präglas av »behovsprincipens» ingivelser, så betyder detta blott, att sagda »behovsprincip» utgör ett svagt förklätt lån från fattigvårdens ledande grundsatser. Jag fäster mig uteslutande vid tankegången i utskottets egen motivering. De principförklaringar, som före-</w:t>
        <w:br/>
        <w:br/>
        <w:t>finnas i herr statsrådets och chefens för civildepartementet anförande till statsrådsprotokollet såsom inledning till den kungliga propositionen — dessa principförklaringar kunna numera, efter utskottets samvetsgranna omarbetning, helt och hållet överlåtas åt sitt eget värde. Deras märkvärdighet är begränsad till att utgöra en sammanfattning av vad som förut i ärendet förebragts och tillika ett vittnesbörd om herr statsrådets brinnande iver att »hissa de socialpolitiska seglen i topp»&gt;.</w:t>
        <w:br/>
        <w:br/>
        <w:t>Utskottet har obestridligen tagit in åtskilliga rev under seglatsens fortsättning, men det äventyrliga elementet gör sig fortfarande allt för mycket gällande, huvudsakligen på grund av den upprättade ansvarsdivisionen mellan de försäkrade själva, kommunerna och varjehanda andra offentliga myndigheter. Och denna ansvarsdivision sammanhänger på det närmaste med den bevarade amalgamationen av olika principer, som tillika överdrivits i sin tillämpning.</w:t>
        <w:br/>
        <w:br/>
        <w:t>Huvudsaken i hela reformen, varpå dess framgång förnämligast hänger, är säkerheten för avgifternas erläggande och uppbörd eller, sågom herr statsrådet uttrycker sig, »det innebure ett svårt slag för försäkringen, om större svårigheter visade sig möta för en normal inbetalning».</w:t>
        <w:br/>
        <w:br/>
        <w:t>Man har trott sig skapa nödiga garantier genom att fördela ansvaret även mellan kommunerna och landstingen. Och man har ansett sig berättigad därtill, emedan man antagit, att försäkringens genomförande skulle väsentligen bidraga till de kommunala fattigvårdsbördornas lindring. Det må lämnas därhän, huruvida och i vad mån detta antagande må vara befogat. I varje fall har detta antagande burit frukt i »behovsprincipens» eller, såsom det också heter, »försörjningsmomentets» överhandtagande inverkan på den nu ifrågasatta socialförsäkringsformens utbildning.</w:t>
        <w:br/>
        <w:br/>
        <w:t>Hade man strängare hållit sig till socialförsäkringen såsom sådan, då hade man icke hängivit sig till så livliga drömmar om fattigvårdens avskaffande, i synnerhet om man därjämte begränsat sin omsorg till endera av de båda försäkringssorter, som man nu har kombinerat. Man har i ett slag velat tillägna sig såväl ålderdomsförsäkringen som »invaliditetsprincipens»&gt; allra vidsträcktaste tillämpning. Man har därmed skattat åt vår inrotade svenska böjelse att taga igen det länge försummade dagsarbetet genom brådstörtade storverk, i stället för att noga beräknande vandra steg för steg från början, liksom våra föregångare tyskarne även inom detta område haft för sed. Ålderdomsförsäkringen skulle även hos oss, liksom i Tyskland, ha varit ett tillräckligt drygt begynnelseprov, till och med drygare än där, om man fasthållit vid planen att genomföra denna i form av en allmän folkförsäkring i stället för att tillsvidare inskränka sig till en lönarbetareförsäkring.</w:t>
        <w:br/>
        <w:br/>
        <w:t>Alderdomsförsäkringen såsom sådan, utan tillsats av »invaliditetsprincipen», skulle ha medgivit högre pensionsbelopp utan intrång på försäkringskaraktären, i synnerhet om man t. ex. hade ställt statens pensionstillägg alltigenom i bestämda proportioner till de erlagda avgifterna och måhända även utkrävt högre avgifter av de yngre årsklasserna, som lättast kunnat komma ut med dem och tillika draga större nytta i följd av deras längre förräntning.</w:t>
        <w:br/>
        <w:br/>
        <w:t>Men huvudvikten ligger på upprättandet av ett verkligt och ansvarsfullt försäkringstvång. Däri består socialförsäkringens egentliga uppfostrande betydelse, dess förmåga att inplanta en starkare känsla av levande förbindelse mellan de försäkrade och staten — en betydelse, som enligt min uppfattning vida övergår även dess gagn med hänsyn till framkallandet av bättre sparsamhetsvanor för enskild räkning.</w:t>
        <w:br/>
        <w:br/>
        <w:t>Hos oss har denna sida av saken blivit tämligen förbisedd, emedan socialförsäkringsidéerna kommit till oss utan fastare anknytning till sådana stränga statsplikter, som i Tyskland givit uppslag till deras utveckling. För min del vill jag icke, liksom några motionärer i denna kammare, ovillkorligen hålla på pensionsförsäkringens formliga sammankopplande med försvarsfrågan. Men det må även vara mig tillåtet att betona det faktiska samband, som måste bestå dem emellan, såvida ej folkpensioneringen skall urarta till en demoraliserande parasitism på statskassan.</w:t>
        <w:br/>
        <w:br/>
        <w:t>Detta samband borde få ett av sina uttryck just i försäkringstvångets effektiva organisation. Den statsförsäkrade måste personligen, liksom den värnpliktige, ordentligt känna, att han strävar ej blott för sig själv, utan även fyller en plikt mot det allmänna. Detta är så mycket nödvändigare hos oss, som den allmänna värnplikten ännu är så löst utbildad i vårt land. Därför borde den försäkrade, vare sig hans pensionsavgifter uttagas genom kronodebetsedeln eller på något annat sätt, för deras utkrävande ställas i omedelbart förhållande till staten utan några kommunala mellanled, som åtaga sig ansvaret för hans räkning. Pensionsavgifternas vederbörliga inbetalning borde främjas genom direkt inverkan på de försäkrade, bland annat utgöra villkor för deras utövning av sina medborgerliga rättigheter. Statens bidrag till pensionsutsikternas förbättring i form av tillägg eller på annat sätt borde ställas i beroende av de försäkrades laglydnad och fullgörande av sina offentliga plikter, ökas eller minskas i mån av deras medborgerliga kvalifikationer.</w:t>
        <w:br/>
        <w:br/>
        <w:t>Jag är fullt medveten därom, att den uppfattning av det socialpolitiska försäkringsväsendets betydelse, som jag nu sökt antyda i form av några hypotetiska reformtankar, måste särskilt i vårt land och under nu rådande tänkesätt betraktas såsom ett utflöde av opraktisk, fastän långt ifrån idealistisk, doktrinarism, för att ej säga någonting värre. Men det må vara förklarligt</w:t>
        <w:br/>
        <w:br/>
        <w:t>och kanske ursäktligt, om jag från sådana utgångspunkter har svårt att finna de samhällsreformatoriska utsikterna för utskottets förslag så ljusa, som dess anhängare utan tvivel förmena.</w:t>
        <w:br/>
        <w:br/>
        <w:t>Enligt detta förslag och ännu mer enligt dess förarbeten genom kommitté och regering synes huvudsyftet vara att förbereda fattigvårdens avskaffande genom »försörjningsmomentets&gt; uppflyttande i ett högre plan än den egentliga försäkringen och dess garantier. Det är sant, att utskottet med berömvärd omtanke sökt hålla den utlovade försörjningen inom en på förhand uppdragen finansiell ram. Frågan blir då blott, huruvida och huru länge denna ram skall visa sig tillräckligt motståndskraftig, när » försörjningsmomentets» konsekvenser komma att allt ivrigare utdragas av dess naturliga och organiserade målsmän.</w:t>
        <w:br/>
        <w:br/>
        <w:t>Detta moment är så djupt inbäddat i förslaget från dess allra första ursprung inom den stora kommittén, att ej ens den samvetsgrannaste rensning kunnat undanskymma dess sålunda förvärvade karaktär. Ännu i förslaget, sådant det här föreligger, skönjas de skarpa dragen av dess ursprungliga dualistiska anläggning; å ena sidan ett matematiskt och försäkringstekniskt mästerstycke, som ligger bakom förslagets utarbetande, och som avser att genom en serie av eleganta problemlösningar disponera ett visst antal givna millioner på bästa sätt till de försäkrades försörjning; å andra sidan förslagets vidare utbyggande i »försörjningsmomentets» anda, som talar genom dess viktigaste och framtidsrikaste paragrafer. Man skulle kunna säga om förslaget såsom ett helt, från försäkringens och försörjningens motsatta, men underligt förenade principsynpunkter, att om de arbetande händerna likna den hederlige problemställaren Esaus, så är den inställsamma rösten, som söker statsmakternas välsignelse, så mycket tydligare den socialistiskt intresserade Jakobs.</w:t>
        <w:br/>
        <w:br/>
        <w:t>Men vad betyder då denna »försörjning», detta »understöd», som man i främsta rummet velat bereda det försäkrade folket? Det kan ej hjälpas, att dessa vackra saker äro nära besläktade med vad som vanligen åtnjuter det mindre populära namnet »fattigvård», och att denna frändskap måste alltmer framträda i samma mån som försörjningskaraktären allt skarpare utpräglas. Att vilja utrota »fattigvården» och »fattigdomen» med den statsunderstödda »försörjningens» tillhjälp, det påminner ej så litet om en nykterhetslagstiftning, som skulle vilja sträva, enligt ett gammaldags studentskämt, för »rusdryckernas utrotande genom konsumtion&gt;.</w:t>
        <w:br/>
        <w:br/>
        <w:t>Fattigvården karakteriseras ju ej väsentligen därav, att understöden utdelas i förödmjukande former, utan därav, att dessa understöd ej motsvaras av fullgiltiga egna prestationer å den omvårdades sida. Om fattigvården iklädes den lagstadgade och tillförsäkrade »försörjningens»&gt; namn, heder och, såsom man an-</w:t>
        <w:br/>
        <w:br/>
        <w:t>ser, »värdigare» former, så blir den sannolika följden därav, att en sålunda humaniserad fattigvård kommer att visa sig allt eftersträvansvärdare inom vidsträckta och växande kretsar, vilkas förespråkare nog ej torde försmå att också framdeles använda lagstiftningens och andra politiska hjälpmedel, som månde stå dem till buds för att främja sådana syften i likaledes växande omfång.</w:t>
        <w:br/>
        <w:br/>
        <w:t>Förslagets anläggning är sådan, att det liksom inbjuder till ytterligare utbyggnader och »förbättringar», såsom det uttryckligen heter, i sådan anda. Vad som förestår skymtar redan i de socialistiska reservationerna, förbehållen och motionerna, som ställa i utsikt ej blott den nu, jämte de kuriösa kommunala dyrtidstilläggen, för tillfället undanträngda »barnpensioneringen», utan även en särskild kapitalbeskattning, ett slags extraordinär krigsgärd i den socialpolitiska fredens namn, till pensionernas förstärkning m. m. Det ligger alltför nära till hands att tänka sig sådana och andra pensionslagsreformer såsom betydande elementer i kommande valagitationer, t. ex. pensionsavgifternas nedsättning eller till och med avskaffande såsom otillbörliga personliga skatter», med vilket namn de ju redan blivit betecknade till och med från officiellt håll. Även förslagets finansiella sammanknippande med den blivande tobaksbeskattningen, med grängesbergsmillionerna, så långt dessa månde räcka, torde locka till mångahanda nya och oväntade kombinationer av den spräckliga storkapitalistiskt-socialistiska sorten i den fortsatta och raskt påskyndade försörjningspolitikens intresse.</w:t>
        <w:br/>
        <w:br/>
        <w:t>Den framtidsbild, som ter sig under detta horoskop, förefaller ganska sällsam. Må det tillåtas mig att till slut, för att så kort som möjligt tydliggöra min mening, få anföra en liten folkanekdot från Skottland. När en gång en resande, berättas det, frågade de stackars utfattiga människorna på en avskild klippö tämligen långt ute i Atlanten vad för slags arbete de hade att leva på — så fick han till svar: »Vi leva på att tvätta åt varandra». Hur skall det väl i längden slå ut, vart skall det ta vägen, om vi svenskar alltmer skola leva på att pensionera varandra, att sätta oss själva, hela vårt samhälle och vårt rike liksom på undantag?</w:t>
        <w:br/>
        <w:br/>
        <w:t>Då förslaget, enligt min åsikt, öppnar, om också för ögonblicket blott på glänt, dörrarna till en sådan utveckling, så lära vi utan tvivel komma att bevittna många företeelser av spännande socialpolitiskt intresse, även från rent teoretiska synpunkter. Men såsom ledamot av denna kammare känner jag mig alldeles för svag att bära ens vad som skulle kunna falla på min personliga lott av ansvaret för denna utveckling, och därför, herr talman, nödgas jag yrka avslag såväl å den föreliggande paragrafen som å utskottets förslag i dess helhet,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