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236</w:t>
      </w:r>
    </w:p>
    <w:p>
      <w:r>
        <w:rPr>
          <w:b/>
        </w:rPr>
        <w:t xml:space="preserve">Datum: </w:t>
      </w:r>
      <w:r>
        <w:t>1915-05-03</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af Ekenstam (Lantmanna- och borgarepartiet inom andrakammaren, man)</w:t>
      </w:r>
    </w:p>
    <w:p>
      <w:r>
        <w:rPr>
          <w:b w:val="0"/>
        </w:rPr>
        <w:t xml:space="preserve">Vid behandlingen av 3 8 i detta kap. har jag m. fl. funnit, att det skulle kunna inträffa någonting sådant, som redan förut under debatten framhållits, nämligen att en person samtidigt låter lysa för sig med flera </w:t>
      </w:r>
      <w:r>
        <w:rPr>
          <w:b/>
        </w:rPr>
        <w:t>kvinnor¹</w:t>
      </w:r>
      <w:r>
        <w:rPr>
          <w:b w:val="0"/>
        </w:rPr>
        <w:t xml:space="preserve">. Det kan naturligtvis icke vara förenat med god ordning, om på detta sätt en person kan låta lysa för sig på en gång med flera. Därför kan det icke heller vara lämpligt, att en person, som begärt att få äktenskapsbetyg för att ingå äktenskap med en viss </w:t>
      </w:r>
      <w:r>
        <w:rPr>
          <w:b/>
        </w:rPr>
        <w:t>kvinna¹</w:t>
      </w:r>
      <w:r>
        <w:rPr>
          <w:b w:val="0"/>
        </w:rPr>
        <w:t xml:space="preserve">, omedelbart som han fått detta, får ett nytt sådant betyg för äktenskap med en annan. Och därför ha vi i utskottet avgivit en reservation, vilken hänför sig till 3 kap. 3 och 7 $8. 1 3 8 ha vi ansett, att det borde göras följande tillägg: »Sedan lysning skett, äge ej mannen eller </w:t>
      </w:r>
      <w:r>
        <w:rPr>
          <w:b/>
        </w:rPr>
        <w:t>kvinnan¹</w:t>
      </w:r>
      <w:r>
        <w:rPr>
          <w:b w:val="0"/>
        </w:rPr>
        <w:t xml:space="preserve"> erhålla lysning till annat äktenskap, förrän tre månader förflutit från sista lysningsdagen, med mindre den andra trolovade avlidit.» Och därtill anhåller jag att få yrka bifall.</w:t>
      </w:r>
    </w:p>
    <w:p>
      <w:pPr>
        <w:pStyle w:val="Heading2"/>
      </w:pPr>
      <w:r>
        <w:t>2. Valerius Olsson (Första kammarens nationella parti, man)</w:t>
      </w:r>
    </w:p>
    <w:p>
      <w:r>
        <w:rPr>
          <w:b w:val="0"/>
        </w:rPr>
        <w:t>Utskottet synes icke hava tagit tillbörlig hänsyn till att alldeles onödiga trakasserier kunna upp-</w:t>
        <w:br/>
        <w:br/>
        <w:t>stå genom dess förslag. Utskottet föreslår, att lysningssedel skall kLagförslag om efter utfärdandet kungöras i kyrkan nästföljande tre söndagar. - äktenskaps, Jag föreställer mig, att det är icke alldeles obekant för åtskilliga läran av kammarens ledamöter, att i många trakter av vårt land det m.m. är en allmän sed, att man ekall börja en lysnings kungörande på = (Forts) ett ny» Man kan invända, att den seden är utan betydelse, men</w:t>
        <w:br/>
        <w:br/>
        <w:t>det är dock ett faktum, att allmänheten flerstädes håller mycket</w:t>
        <w:br/>
        <w:br/>
        <w:t>strängt på den. Och denna omständighet kan göra, att kontra-</w:t>
        <w:br/>
        <w:br/>
        <w:t>henterna önska lysningens påbörjande en viss söndag, men på</w:t>
        <w:br/>
        <w:br/>
        <w:t>samma gång kan det möta hinder för dem att uttaga lysning under näst föregående vecka. Böra de då ej kunna fa detta uträttat t. ex. ett par veckor före lysningens påbörjande? Nu kan man förstås invända, att i sådant fall ett visst intyg, som skall avgivas före lysningens uttagande, blir fullkomligt betydelselöst. Jag delar icke en sädan farhåga, och jag är alldeles viss, att den icke kommer att bekräftas av verkligheten. För att icke onödiga svårigheter skola uppställas för lysningens uttagande, skall jag be att få föreslå, att orden »nästföljande tre söndagar» må utbytas mot »tre söndagar i rad» d. v. s. att nu gällande ordning må bibehållas.</w:t>
        <w:br/>
        <w:br/>
        <w:t>Jag yrkar bifall till min i sådant syfte avgivna reservation.</w:t>
      </w:r>
    </w:p>
    <w:p>
      <w:pPr>
        <w:pStyle w:val="Heading2"/>
      </w:pPr>
      <w:r>
        <w:t>3. Charodotes Meurling (Första kammarens nationella parti, man)</w:t>
      </w:r>
    </w:p>
    <w:p>
      <w:r>
        <w:rPr>
          <w:b w:val="0"/>
        </w:rPr>
        <w:t xml:space="preserve">Herr talman! Då själva lagberedningen framhållit, att lysningen enligt dess förslag icke har någon egentlig uppgift att fylla, och då även utskottet låtit en sådan formulerin kvarstå, att en man, om han vill, kan samtidigt uttaga lysning me flera </w:t>
      </w:r>
      <w:r>
        <w:rPr>
          <w:b/>
        </w:rPr>
        <w:t>kvinnor¹</w:t>
      </w:r>
      <w:r>
        <w:rPr>
          <w:b w:val="0"/>
        </w:rPr>
        <w:t>, frågar man sig med skäl, varför någon lysning skall behöva ske. Göres lysningen så betydelselös och giver man intet lagligt skydd mot okynneslysningar, är det klart, att lysningen bland allmänheten alldeles förlorar förtroendet. Det har också förut i dag framhållits, och jag hoppas, att den talare, som då yttrade sig, även nu vill giva en påminnelse om, vilka följder det skulle hava med sig, om man går så lättsinnigt tillväga med lysningen. För att åtminstone i någon mån hindra detta ber jag att få yrka bifall till den reservation, som är avgiven av herr Valerius Olsson, att ny lysning icke må få uttagas, förrän sex månader förflutit från sista lysningsdagen med mindre den andra trolovade avlidit.</w:t>
      </w:r>
    </w:p>
    <w:p>
      <w:pPr>
        <w:pStyle w:val="Heading2"/>
      </w:pPr>
      <w:r>
        <w:t>4. Olof Bergqvist (Högerns riksdagsgrupp, man)</w:t>
      </w:r>
    </w:p>
    <w:p>
      <w:r>
        <w:rPr>
          <w:b w:val="0"/>
        </w:rPr>
        <w:t>I den av mig med flera väckta motionen har det yrkats ett tillägg till 3 $ i 3 kap. av följande lydelse: »Har lysning så utfärdats, må ny lysning till äktenskap med annan person ej utfärdas förrän sex månader efter sista lysningsdagen, såvida ej det fall föreligger, att en av kontrahenterna avlidit.» Vi hava yrkat, att lysning icke skulle få på nytt uttagas inom sex månader, och detta sammanhänger med, att vi hemställt om en giltighetstid för lysning av sex månader till skillnad från Kungl. Maj:ts förslag, enligt vilket den skulle gälla endast tre månader. Motiveringen för detta förslag står i vår motion på sid. 4, där det heter, att förhållande, som påkallar en sådan förlängning, äger</w:t>
        <w:br/>
        <w:br/>
        <w:t xml:space="preserve">befolkningen och särskilt med sjömän i den transoceana sjöfarten, vilka ofta nödgas vara borta avsevärt längre tid än tre månader. Avenså visar erfarenheten, att liknande hinder i vilken församling som helst ofta kan uppstå på grund av inträffande arbetslöshet, sjukdom, tillfällig bortovaro av olika anledning såsom mobilisering m. mo» Vi hava nu hemställt, att under denna giltighetstid kontrahenterna icke må äga uttaga ny lysning, och detta yrkande är motiverat på följande sätt: »Då trolovning kan brytas icke blott efter överenskommelse av båda kontrahenterna utan när som helst av endera, och avkunnad lysning icke giver åt trolovningen någon särskilt bindande kraft, så följer därav, att ingenting i lagen hindrar, att en person kan uttaga lysning omedelbart efter vartannat med olika </w:t>
      </w:r>
      <w:r>
        <w:rPr>
          <w:b/>
        </w:rPr>
        <w:t>kvinnor¹</w:t>
      </w:r>
      <w:r>
        <w:rPr>
          <w:b w:val="0"/>
        </w:rPr>
        <w:t xml:space="preserve"> och sedan gifta sig med endera eller ingendera. Det är icke ens uteslutet, att dubbellysning kan äga rum på en och samma lysningsort, så att den församling, inför vilken lysning avkunnas, underrättas samtidigt eller så gott som samtidigt därom, att en och samma person ämnar ingå äktenskap med flera olika personer av motsatta könet.» För att nu erhålla någon ordning och för att få en anständighetsbestämmelse i avseende på lysningen och sålunda ett bestämt hinder mot okynneslysning, ber jag att få hemställa om bifall till den av herr Valerius Olsson framställda reservationen, som innefattar, att sedan lysning skett mannen eller </w:t>
      </w:r>
      <w:r>
        <w:rPr>
          <w:b/>
        </w:rPr>
        <w:t>kvinnan¹</w:t>
      </w:r>
      <w:r>
        <w:rPr>
          <w:b w:val="0"/>
        </w:rPr>
        <w:t xml:space="preserve"> ej äger erhålla lysning till annat äktenskap, förrän sex månader förflutit från sista lysningsdagen, med mindre den andra trolovade avlidit.</w:t>
      </w:r>
    </w:p>
    <w:p>
      <w:pPr>
        <w:pStyle w:val="Heading2"/>
      </w:pPr>
      <w:r>
        <w:t>5. Nils Alexanderson (Liberala samlingspartiet, man)</w:t>
      </w:r>
    </w:p>
    <w:p>
      <w:r>
        <w:rPr>
          <w:b w:val="0"/>
        </w:rPr>
        <w:t>Den skiljaktighet beträffande denna paragraf, som förefinnes mellan utskottet och de särskilda reservanterna, är ju av bra ringa betydelse. Det är närmast, såvitt jag förstår, frågan om olika uppfattning om huru lagen borde vara bäst redigerad samt huruvida vissa bestämmelser borde hava sin plats i den allmänna borgerliga lagen eller i en viss administrativ författning, avseende att tjäna till ledning för prästerskapets verksamhet i samband med lysningsförrättningarna.</w:t>
        <w:br/>
        <w:br/>
        <w:t>Vad angår herr Valerius Olssons yrkande, att det bör sta tre söndagar i rad» i stället för »nästföljande tre söndagar», sa har utskottet utgått från att här stadgas en skyldighet för prästerna gent emot dem, som begära lysning. Om dessa så önska, skall lysning ske nästföljande tre söndagar efter det begäran framställts. Hava kontrahenterna däremot själva begärt anstånd med lysningen, finnes det icke något skäl, varför man icke även med lagförslagets nuvarande lydelse skulle efterkomma en sådan begäran och sedermera i sinom tid tre söndagar i rad lysning äga rum. Så mycket om den saken.</w:t>
        <w:br/>
        <w:br/>
        <w:t>Beträffande åter den av herr Petersson i Lidingö villastad m. fl. framställda önskan, att lysningen skall utgöra ett visst temporärt äktenskapshinder — ehuru ett »ordningshinder» snarare än ett egentligt äktenskapshinder — så har den förestavats i</w:t>
        <w:br/>
        <w:br/>
        <w:t xml:space="preserve">första rummet av farhågan, att det kunde förekomma någonting Lagförslag om sådant som dubbellysning, eller att, sedan det bliva »utlyst» på ett Jksennkepe, håll, det kunde lysas t. ex. för samma man med en annan </w:t>
      </w:r>
      <w:r>
        <w:rPr>
          <w:b/>
        </w:rPr>
        <w:t>kvinna¹</w:t>
      </w:r>
      <w:r>
        <w:rPr>
          <w:b w:val="0"/>
        </w:rPr>
        <w:t xml:space="preserve">, och äpplötting. att därav kunde följa möjligheten av tvegifte. Men lysningens m.m. uppgift är ju enligt det nya förslaget väsentligen densamma som — (Forts.) förut, nämligen att vara en procedur, varigenom konstateras, att äktenskapshinder icke föreligger. Då lysningen har denna uppgift, är det naturligt att lysningsförrättaren icke får göra sig skyldig till utlämnande av flera olika samtidigt gällande bevis om lysning med den verkan att personen i fråga skulle kunna bli i tillfälle gifta sig med flera ole personer. Tvegifte är ju just något, som lysningen avser att förhindra. Därav följer, att vederbörande lysningspräst bör förfara på sådant sätt, att säkerbet skapas för att sådant icke inträffar. Lagberedningen, Kungl. Maj:t och även utskottet hava ansett att erforderliga föreskrifter om de arrangemang, som behöva träffas i sådant syfte och som måhända böra vara olika, allteftersom mannen och </w:t>
      </w:r>
      <w:r>
        <w:rPr>
          <w:b/>
        </w:rPr>
        <w:t>kvinnan¹</w:t>
      </w:r>
      <w:r>
        <w:rPr>
          <w:b w:val="0"/>
        </w:rPr>
        <w:t xml:space="preserve"> bo i samma eller olika församlingar, helst böra få sin plats i en administrativ författning och icke belasta den allmänna lagen. Att däremot skapa till ett ordningshinder, så att även om faran för möjlighet av tvegifte vore undanröjd, lysning icke skulle kunna ske inom en viss kortare tid, har befunnits alldeles onödigt. Det finnes icke exempel från något främmande land, att man funnit sig nödsakad att vidtaga en sådan anordning. Och att åter för de ytterst sällsynta fall skall, där det kunde vara möjlighet för ett olämpligt uppträdande från lysningssökandes sida, hos oss intagas ett särskilt stadgande i den borgerliga lagen, har utskottet icke funnit erforderligt. Skulle man nu, dessutom såsom herr Meurling ifrågasätter och som finnes yrkat i en reservation av herr Valerius Olsson, utsträcka tiden till sex månader, går man utan tvivel alldeles för långt.</w:t>
        <w:br/>
        <w:br/>
        <w:t>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