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1372</w:t>
      </w:r>
    </w:p>
    <w:p>
      <w:r>
        <w:rPr>
          <w:b/>
        </w:rPr>
        <w:t xml:space="preserve">Datum: </w:t>
      </w:r>
      <w:r>
        <w:t>1918-01-02</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Ivar Vennerström (Socialdemokraterna, man)</w:t>
      </w:r>
    </w:p>
    <w:p>
      <w:r>
        <w:rPr>
          <w:b w:val="0"/>
        </w:rPr>
        <w:t>Herr talman, mina herrar! Jag har tillåtit mig att anteckna mitt namn på talarelistan omedelbart efter herr Lindmans för att redan från början sätta regeringen i den angenäma situationen att känna sig själv som kyrkan mitt i byn. Här har nu herr Lindman fört talan på oppositionens från höger vägnar, och undertecknad tillåter sig föra talan för oppositionen från vänster. Sedan återstår alltså för regeringen själv att intaga det gyllene medelpartiets bekväma ställning och säga: vår ståndpunkt är den rätta. därför att vi blivit utsatta för kritik från tvenne diametralt motsatta håll.</w:t>
        <w:br/>
        <w:br/>
        <w:t>Jag tillåter mig fastslå, att den förklaring, som den socialdemokratiska vänstern gav vid bildningen av den nya regeringen, vidhåller vår riksdagsgrupp, då den nu för första gången framträder såsom självständig, fullt oberoende grupp, som samtidigt har valmännens mandat. Vi fastslogo vid bildandet av regeringen, att vi böra behandla densamma enbart efter dess gärningar. I varje sådan punkt, där den fyller de demokratiska måtten, stödja vi densamma gentemot högern, och vi göra det särskilt gentemot de tonfall, som i fråga om den kommunala rösträtten anslogos från herr Lindmans sida. Men i alla de punkter, där regeringen avviker från den socialdemokratiska åskådningens tankegång, där kommer den socialdemokratiska vänstern att gå till anfall och opposition mot der nya regeringen. Vi måste av detta skäl genast från början såsom representanter för Sveriges enda oberoende socialdemokratiska parti säga ifrån, att vi nödgas avlämna en officiell krigsförklaring till regeringen på grund av dess ställning i de stora partiskiljande politiska frågorna. |</w:t>
        <w:br/>
        <w:br/>
        <w:t>Nu vet jag, att regeringen naturligtvis, då vi blott äro 11 man inom riksdagens andra kammare och då vi bakom oss hava endast 60.000 valmän, är av den uppfattningen, att sådana fiender kan en regering i dussintal få på halsen utan olägenhet, men jag tror, att det är lämpligt, att ställningen från början är klar. Vi nödgas intaga en kampställning i de stora politiska frågorna, där regeringens program uppenbarligen är lagt enbart efter liberala linjer men alls icke efter de socialdemokratiska linjerna, som dock det socialdemokratiska högerpartiet enligt sitt eget program borde bekänna sig till.</w:t>
        <w:br/>
        <w:br/>
        <w:t>Jag vill börja med militärfrågan. Valresultatet är uppenbarligen folkets synnerligen klara och bestämda dom över högerns miljonrullningssystem. Den är på samma gång en folkets förkrossande dom, den första som svenska folket varit i tillfälle att ge, över 1914 års brutala, ja rent av djuriska idéer, som förvandlat världen till ett helvete och till en blodstuga. Det är säkert, att många av valmännen förväntat, att nu borde komma en allvarlig</w:t>
        <w:br/>
        <w:br/>
        <w:t>och skarp vidräkning med militarismens urusla och genom fördärvade system. Detta ir många av valmännens mening, men det finnes tyvärr intet av allt detta i statsverksproposibionen, intet 1 trontalet. Det enda man finner är någon bromsning i snälltågsfarten, men till och med denna bromsning är för herr Lindman och hans parti alltför bård. Vi se, att fjärde huvudtiteln svällt från 89 till 101 miljoner kronor, en höjning alltså med 12 miljoner kronor. Den femte huvudtiteln har endast svällt en liten smula, men sedan hava vi neutralitetsutgifterna med ytterligare 33 miljoner kronor. Vi se följderna av dessa starka militäranslag bland annat på skattelistorna.</w:t>
        <w:br/>
        <w:br/>
        <w:t>Nu är det visserligen sant. att vi icke ha några nya indirekta skatter föreslagna och icke heller någon direkt inkomstbeskattning, annat än att man föreslår en sådan, som dock enligt förljudande icke kommer att drabba de mindre inkomsttagarna. Det ser alltså synnerligen ljust och trevligt ut. Men de indirekta skatterna finnas i alla fall, ehuru de icke synas. Vi ha dem i form av behbådade taxeförhöjningar. Man bebådar en höjning av telefonoch telegraftaxorna, en höjning av postbefordringsavgifterna. Vi veta, att förliden riksdag framlade högerregeringen ett förslag om en väsentlig höjning av postbefordringsavgifterna. Vid detta tillfälle gick den samlade vänstern, särskilt under ledning av en sådan man som herr Palmstierna, då ledamot av bevillningsutskottet, synnerligen energiskt fram mot varje tanke på någon som helst höjning av posttaxan. Nu har samma partiers regering kommit till makten och bebådar nu den höjning som vänstern i fjol lyckades förhindra, och vi se även herr Palmstierna som en av talesmännen för den bebådade höjningen av postbefordringsavgifterna.</w:t>
        <w:br/>
        <w:br/>
        <w:t>Så har det även bebådats en höjning av järnvägstaxorna. Den höjningen skulle komma vid sidan av riksdagens egen bestämmanderätt. Redan i fjol höjdes järgvägstaxorna ett par gånger, och säkerligen hava åtskilliga tiotals miljoner kommit att på denna indirekta skatteväg tagas ur den hårt belastade breda befolkningens fickor. Vi få nu bebådande av en ny sådan taxeförhöjning, men då vill jag inom parentes säga, att det är någonting synnerligen absurt, att ett sådant skatteområde, ty det rör sig dock i själva verket icke om något annat äne en indirekt skatt, skall ligga utanför riksdagens bestämmanderätt. Jag uttalar den förhoppningen, att riksdagen skall vidtaga åtgärder, så att riksdagens urgamla rätt abt enbart själv sköta beskattningen vilar inom riksdagen och att även en sådan fråga som höjning av järnvägstaxorna beslutas och bestämmes av riksdagen själv och icke enbart av Kungl. Maj:t. Gentemot dessa taxeförhöjningar bör, synes det mig, från riksdagens vänsterpartiers sida göras elt synnerligen bestämt motstånd, och jag uttalar den förhoppningen, att den samlade vänstern i dessa frågor skall veta att förhindra någon taxeförhöjning. TI fall nödiga inkomster måste tagas på annat håll, då får man tillgripa en väsentlig beskattning av det stora kapitalet, eller om man måste inskränka på utgifterna, då måste man vidtaga ordentliga</w:t>
        <w:br/>
        <w:br/>
        <w:t>Vid remiss av och synnerligen befogade reduceringar av de stora militärutgif-</w:t>
        <w:br/>
        <w:br/>
        <w:t>Herr Lindman förde talan för vissa delar av svenska folket och uttryckte deras känslor i den militära frågan. Han ansåg, att en viisentlig höjning av de militära huvudtitlarna skulle vara av behovet påkallad. Jag tillåter mig att hävda den diametralt motsatta uppfattningen, att den allmänna stämningen bland Sveriges djupa folklager, som ändå bära den tyngsta bördan, är den, att man kräver en väsentlig reducering, en reducering fram mot avväpning, och icke de ökade militärbördor, som herr Lindman talade för. Särskilt växer den stämningen bland Sveriges folk, att regeringen borde, om så är möjligt, framlägga förslag till riksdagen eller, i den mån som det är möjligt, på förordningens väg genomföra ett inställande av samtliga vapenövningar. Herr Lindman talade om nödvändigheten att öka Sveriges livsmedelsproduktion, att nyodla landet och skaffa fram mera mat samt hejda svälten. Ja, det är sant, men var finnes arbetskraft? Någon säger: låt oss stanna industrien för några veckor eller månader. En annan säger: tillgrip den civila värnplikten... Men gentemot detta, som egentligen endast är otillfredsställande palliativ, står, tror jag. såsom den härskande tanken att inställa vapenövningarna. Bundna av vapentjänsten finnas tiotusentals bönder, bondsöner, jordbruksarbetare, som kunna bruka jorden. De behöva komma loss för att öka den tyvärr alltför knappa brödfödan.</w:t>
        <w:br/>
        <w:br/>
        <w:t>Den nu sittande regeringen skall ju till stor del vara Sveriges organiserade nykterhetsvänners regering. Jag tror icke, att någon föregående svensk regering inom sina led räknat ett så stort antal organiserade förbudsvänner. Man hade då kunnat vänta, att just denna regering, till stor del bestående av organiserade nykterhetsvänner, skulle ögonblickligen framlägga ett synnerligen genomgripande förbudsförslag. Var finnes förbudsförslaget? Intet därom i trontalet, intet i statsverkspropositionen. Inte ett ord om det permanenta förbud, som den av den föregående vänsterregeringen år 1911 tillsatta kommittén har arbetat på i snart sju år, föreligger från regeringens sida. Var ha vi det tillfälliga förbudet? Det liberala partiets parlamentariska ledare hava inom denna församling gått synnerligen starkt i elden&gt;för det tillfälliga förbudet. Det socialdemokratiska partiet har vid två kongresser sedan krigets början erhälliot antagit uttalande för det tillfälliga förbudet, och vid en av dessa kongresser sändes en deputation till den Hammarskjöldska ministären, och bland denna deputations medlemmar fanns bland andra herr Palmstierna, numera ledamot av den sittande reoeringen. Jag vill ställa den frågan och anhålla om ett besked, ja eller nej: tänker regeringen, då den har makt och rätt därtill, framlägga de förut krävda förordningarna om ett tillfälligt förbud? Är det måhända så. att de skäl. som förut funnos, nu icke gälla, eller är det måhända så, att ett parti i opposition är något helt annat än ett parti vid makten och att alltså partiet vid makten icke är bundet av program och löften av samma parti i opposition?</w:t>
        <w:br/>
        <w:br/>
        <w:t>Skulle frågan besvaras med nej, få vi väl vidtaga några kraftåtgärder. Det blir väl då nödvändigt att ställa till med en ny deputation, och jag hoppas, att vi i sådant fall åter få räkna herr Palmstierna som ledamot av denna deputation.</w:t>
        <w:br/>
        <w:br/>
        <w:t>Den nuvarande rogeringen har ett uppdrag från folket mera viktigt än de endra, och det är att vara en författningskampens regering. Den är i någon mån ett uttryck för folkets längtan efter en vidgad och bredare demokrati. Den författningskamp, som började den 5 juni i fjol under interpellationsdebatten, den skall nu fullföljas av vänsterpartierna, liberaler och socialdemokrater, från regeringsbänken. Ja, herr Lindman har icke givit regeringen något uppdrag. Herr Lindman sade nej från början. Men äro vi icke överens om, att herr Lindman i dag verkade i hög grad en gengångare från en gammal och grånad forntid? I en sådan tid som den nuvarande, när dagens tidningar bära budskap om att den österrikiska regeringen redan vill genomföra en reformering av den kommunala röstskalan i ett krigförande land, där nog säkerligen sammanhållning behövs lika mycket som 1 ett neutralt, då står herr Tindman och säger i ett neutralt och fredligt land: låt oss icke splittra folket genom att tala om rösträttsfrågan! Men vi böra tala om den. och icke blott tala om den, utan nu är äntligen hand-</w:t>
        <w:br/>
        <w:br/>
        <w:t>lingens stund kommen. Då framställer sig den frågan: är rege- :</w:t>
        <w:br/>
        <w:br/>
        <w:t>ringen i sitt författningsprogram talesman för hela den svenska demckratien?</w:t>
        <w:br/>
        <w:br/>
        <w:t xml:space="preserve">I trontalet gavs ett löfte därom, att proposition om </w:t>
      </w:r>
      <w:r>
        <w:rPr>
          <w:b/>
        </w:rPr>
        <w:t>kvinnans¹</w:t>
      </w:r>
      <w:r>
        <w:rPr>
          <w:b w:val="0"/>
        </w:rPr>
        <w:t xml:space="preserve"> rösträtt äntligen skulle framläggas. Det är tacknämligt, att äntligen Sveriges </w:t>
      </w:r>
      <w:r>
        <w:rPr>
          <w:b/>
        </w:rPr>
        <w:t>kvinnor¹</w:t>
      </w:r>
      <w:r>
        <w:rPr>
          <w:b w:val="0"/>
        </w:rPr>
        <w:t xml:space="preserve">, </w:t>
      </w:r>
      <w:r>
        <w:rPr>
          <w:b/>
        </w:rPr>
        <w:t>kvinnor¹</w:t>
      </w:r>
      <w:r>
        <w:rPr>
          <w:b w:val="0"/>
        </w:rPr>
        <w:t xml:space="preserve"> från ett folk som enligt kungsord är ett av världens mest mognade folk, befrias från den skammen att vara mindervärdiga i förhållande till de övriga skandinaviska </w:t>
      </w:r>
      <w:r>
        <w:rPr>
          <w:b/>
        </w:rPr>
        <w:t>kvinnorna¹</w:t>
      </w:r>
      <w:r>
        <w:rPr>
          <w:b w:val="0"/>
        </w:rPr>
        <w:t xml:space="preserve">, för att icke tala om Rysslands, Englands och Amerikas </w:t>
      </w:r>
      <w:r>
        <w:rPr>
          <w:b/>
        </w:rPr>
        <w:t>kvinnor¹</w:t>
      </w:r>
      <w:r>
        <w:rPr>
          <w:b w:val="0"/>
        </w:rPr>
        <w:t xml:space="preserve"> samt </w:t>
      </w:r>
      <w:r>
        <w:rPr>
          <w:b/>
        </w:rPr>
        <w:t>kvinnor¹</w:t>
      </w:r>
      <w:r>
        <w:rPr>
          <w:b w:val="0"/>
        </w:rPr>
        <w:t xml:space="preserve"> inom övriga folk, som sannerligen äro mindre civiliserade än Sveriges folk. Det är ju också tacknämligt, att regeringen även kommer att framlägga förslag om att rasera det bålverk av penningpåsar. som högern med den fyrtiogradiga skalan rest gentemot Sveriges demokrati. Ja, herr Lindman anmälde en avvikande mening. Disponenten. storfinansiären, den store industriidkaren, amiralen herr Tindman, han talade i dag som teaterbonden. Han skrämmer bönderna: nu skall böndernas ställning raseras inom Sveriges kommuner genom genomförande av avskrivning av den 40-gradiga skalan. Jag tror, att stora delar av Sveriges bönder ändock icke följa den nye bondeledaren, ty de studera på mellanstunder den svenska statistiken, och den säger, att böndernas röstvärde i genomsnitt ligger lägre än de svenska industriarbetarnas klass. Denna skrämsel hos de svenska bönderna är obefogad.</w:t>
        <w:br/>
        <w:br/>
        <w:t>Så långt äro vi skyldiga regeringen ett tack, men här göra vi halt med herömmet. Vi kunna icke rimligtvis begära av en regering, som genom stabsrådseden lovat att med liv och blod försvara konungadömet, att den skall framlägga förslag om en republikansk statsförfattning. Det är orimligt att begära. Men det är dock</w:t>
        <w:br/>
        <w:br/>
        <w:t>s ur något pikant, att Sveriges konung hälsar med värme - och det</w:t>
        <w:br/>
        <w:br/>
        <w:t>göra vi alla, liksom herr Lindman — den fria republiken Finland — icke konungadömet Finland. Vi kunna icke heller begära, att regeringen framlägger förslag om första kammarens avskaffande. Men nog är det väl i alla fall ett fattigdomsbevis hos regeringspartierna, att dessa, då de rasera hela grunden för första kammaren, ändock icke äro på det klara med huru man sedan skall ställa med den institution, vars grundval man går att rasera. Men vad man däremot med fullt fog kan begära är en ordentlig revidering</w:t>
        <w:br/>
        <w:br/>
        <w:t>av alla de olika gällande strecken. Nu lovar ju trontalet — ja, icke lovar utan hoppas — att man vid denna riksdag skall kunna</w:t>
        <w:br/>
        <w:br/>
        <w:t xml:space="preserve">revidera de olika strecken. I fråga om </w:t>
      </w:r>
      <w:r>
        <w:rPr>
          <w:b/>
        </w:rPr>
        <w:t>kvinnorösträtten¹</w:t>
      </w:r>
      <w:r>
        <w:rPr>
          <w:b w:val="0"/>
        </w:rPr>
        <w:t xml:space="preserve"> säger Kungl. Maj:t: »Jag skall». Det låter synnerligen energiskt och viljestarkt Beträffande revideringen av de andra strecken säger regeringen: »Vi hoppas». Det låter något mjukt och beskedligt. Vad är det då, regeringen hoppas? Jo, enligt den programförklaring, som avgavs vid regeringens debut, vid dess bildande, är det uppenbarligen icke samtliga streck utan huvudsakligen utskyldsstrecket som skall något revideras, något uppmjukas av Kungl. Maj:t. Jag vill då ställa den frågan till regeringen: Huru tänka herrarna göra med åldersstrecket? Skall verkligen denna upprörande orättvisa finnas kvar, att männen mellan 21 och 24 år skola ha rätt att dö för landet men icke att rösta för landet, att de skola ha rätt att med gevär i hand värna huvudsakligen andras intressen, men icke hava den rätten att med valsedeln i hand värna huvudsakligen egna intressen.</w:t>
        <w:br/>
        <w:br/>
        <w:t>Jag vill vidare framställa den frågan: huru tänker regeringen göra med bostadsbandet i fråga om valbarhet? Vi ha i år fått en synnerligen dråplig illustration till huru detta kan avstänga dugande män, ja, kanhända Sveriges bästa män från möjligheten att göra sig hörda inom den svenska lagstiftande församlingen. Vid höstens riksdagsmannaval ansågo Stockholms arbetare — en något underlig tanke! — att deras intressen icke kunde gagnas i riksdagen av en sådan man som borgmästaren Lindhagen. Senare på hösten följde val i Norrbottens läns norra och i Jämtlands läns norra valkretsar. Vem ville norrlänningarna helst av alla erhålla? Jo, den man inom Sverige, som gjort mest för Norrland. Det är icke någon av norrlänningarna, utan det är borgmästaren Lindhagen. Ja, herrarna på Norrlandsbänken få icke bli arga på mig, men jag säger sanningen, att ingen norrlänning inom svenska riksdagen gjort vad borgmästare Lindhagen gjort för Norrland. Hade icke bostadsbandet varit, hade han ögonblickligen blivit en av deras kandidater. Han hade blivit vald och hade alltså inom Sveriges riksdag kunnat gagna Norrland på samma gång som hela Sverige enligt sina ideella synpunkter. Men då säger någon från regeringspartiet: »Det var bara en vänstersocialist, och det gör ingenting.» Men detsamma kunde hända någon annan vid ett annat tillfälle. Det sades 1 fjol, att herr Edéns mandat var hotat inom Uppsala län på grund av den separatpolitik, som fördes från bondeförbundets sida. Nu var detta icke sant, men om det varit sant. vill jag fråga det</w:t>
        <w:br/>
        <w:br/>
        <w:t>liberala partiet: hade icke herrar liberaler och äver herr. Edén då varit av den uppfattningen, att man gärna kunnat upphäva bostadsbandet?</w:t>
        <w:br/>
        <w:br/>
        <w:t>Såsom en sammanfattning av mitt yttrande i denna fråga vill jag säga, att den reform, som regeringen lovar oss, den samlar icke. den spränger Sveriges demokrati. Den är icke en slutsten i den fast upptimrade demokratiska författningsbyggnaden. Den ir signalen till en ny och upprivande författningsstrid. Herr Lindman trodde sig år 1907 hava löst rösträttsfrågan. Huru gick det? Han försummade det psykologiska ögonblicket. Efter 10 år är den reformen överlevad, och vi stå nu mitt uppe i en ny och brinnande författningskamp. Skall även demokratiens egen regering försumma det psykologiska ögonblicket? Skall den icke kunna lösa fragan en gång för alla och på det sättet få den slutligen löst? Regeringen har makt att samla hela den svenska demokratien till en maktfaktor, mot vilken alla klassprivilegier, alla klassfördomar och klassförtryck icke kunna hålla stånd. Men det förefaller, som om regeringen skulle försumma att samla hela den svenska demokratien i gemensam kamp mot den svenska högern, baserad på sitt fåtalsoch kapitalvälde.</w:t>
        <w:br/>
        <w:br/>
        <w:t>Herr Lindman har med fullt fog gjort gällande, att livsmedelsoch försörjningsfrågorna äro bland de väsentligaste vid detta års riksdag. Man kan säga, att signaturen på riksdagen 1918 är en nödårsriksdag, en sådan, som aldrig funnits. Regeringen är ett uttryck för folkets i val längtan efter mera bröd och ett jämnare fördelat bröd. Regeringens börda är övermåttan stor. Och man skall icke från någon sida i onödan lägga stenar på den bördan. Det borde även herr Lindman hava något besinnat vid sin kritik av regeringens ståndpunkt i livsmedelsfrågan. då regeringen nämligen har de gångna högerregeringarnas synder i den frågan hängande såsom en tung kvarnsten kring sin hals. Det är några av dessa högerregeringars synder, som denna regering i livsmedelsfrågorna får till stor del sota för. Att i så fall göra såsom herr Lindman — själv vara på de anklagades bänk och själv ställa sig såsom åklagare — det är ett beteende, som, vill jag hoppas, får ett välförtjänt och skarpt svar från regeringsbänkens sida.</w:t>
        <w:br/>
        <w:br/>
        <w:t>Vi veta alla. att våra förråd äro på upphällningen. De bli kanske slut på vårsidan. På våren och sommaren hotar svältnöden. Var finres räddningen för de stora arbetareskarorna, för de delar av svenska folket, som hotas av denna svält? Jag vill mot herr Tändman, när han talade i importfrågan, säga, att det viktigaste intresset för svenska folket är att erhålla mat för att därigenom undgå svält och räddas från det hemska, som hotar oss på våren eller sommaren. Mot detta väger varje annat intresse fjäderlätt utom ett, nämligen att icke Sveriges neutralitet kränkes och Sverige på så sätt ryckes in i krigsvirveln. Till regeringen vill jag. på samma gång som jag erkänner dess vilja att ta upp produktionsfrågan, som högerregeringarna grymt försummat, säga: »Se till. att alla livsmedelstillgångar komma fram!» Där livsmedel finnas,</w:t>
        <w:br/>
        <w:br/>
        <w:t>Vid remiss av höra dessa tillgångar verkligen konstateras. Statsinventering av</w:t>
        <w:br/>
        <w:br/>
        <w:t>alla livsmedelslager är nödvändig, för såvitt man skall kunna undvika den av ingen önskade privata inventeringen, av vilken vi il våras hade några fall, som vi säkerligen icke vilja se upprepade. Jag vill vidare säga: »Se till att de förråd, som finnas, bli jämnt fördelade!» Kan det icke allvarligt övervägas om icke skillnaden mellan självhushållarnas tillgångar på bröd och en vanlig minniskas mindre tillgångar blir åtminstone något utjämnad? Jag säger icke detta av missunnsamhet mot producenterna. De må gärna för mig, då tiderna äro sådana, behålla alla sina produkter. Men större är det intresse, som bäres upp av de hungrande arbetarskarorna. Det väger tyngre och de böra hjälpas i första hand. Då böra andra intressen komma senare, och det böra de, som äro särskilt gynnade, själva vara de första att inse.</w:t>
        <w:br/>
        <w:br/>
        <w:t>Se vidare till, att livsmedelslagarna verkligen bli respekterade! Det finns livsmedelslagar — jag vet det. Det finns vackra och stränga livsmedelslagar i teorien. Det finns papperslagar, men var finnas lagarna i praktiken? Trots gällande lag om maximipris veta vi allesammans, att priset på smör står i 7 å 8 kronor per kilogram. Kaffe säljes för 20 å 25 kronor kilot. Det finns en ockerlag, men vi veta allesammans, att varor säljas för 200, 300 ja 400 2 över verkliga värdet. Det finns en lag mot livsmedelsförfalskning, men vi veta allesammans, att här i landet tillverkas surrogat, som i</w:t>
        <w:br/>
        <w:br/>
        <w:t>värsta fall äro skadliga och i bästa fall onyttiga, och som säljas</w:t>
        <w:br/>
        <w:br/>
        <w:t>ofantligt mycket över det verkliga värdet. Regeringen har bebådat en skärpning av kristidslagarna. Jag vill å mitt partis vägnar uttala den förhoppningen: Låt skärpningen komma snart, låt den bli effektiv och låt den drabba alla jobbare och låt oss komma dithän, att man respekterar gillande livsmedelslagar! Varom icke hotas måhända hela vår nu gällande livsmedelsreglering att fullkomligt bringas i virrvarr.</w:t>
        <w:br/>
        <w:br/>
        <w:t>Vi se säkert allesamman med bävan mot framtiden, mot våren och sommaren. Vi hava liksom på känn, att det kan tima en ohygglig katastrof. Vi ha hört talas om det, och vi känna innerst inne, att något förfärande kan tima. Svälten är en naturkraft. Det är en obändig naturkraft, och den är en dåre, som icke räknar med de obändiga, oformliga, men i alla fall existerande naturkrafterna. Bakom anarkien i Ryssland har svälten legat. Bakom anarkien i Finland har svälten legat. Bakom den stora väldiga strejkrörelsen i Österrike, som satt det samhället i gungning, där har svälten legat, Är icke svälten i Sverige av samma natur som svälten i andra and?</w:t>
        <w:br/>
        <w:br/>
        <w:t>Nej, det kräves starka tag från enskilda och från statsmakternas sida. Herr Lindman har talat om medborgaranda. Ja, det kräves inte den medborgarandan — jag tror mången högerman tänker på den — som formas av polissablar och även av användning av svenska bajonetter, betalda av Sveriges arbetarklass och måhända förda av svenska arbetare. Den medborgaranda, som kräves - från de enskilda, är den, att den, som mycket har eller något har, skall</w:t>
        <w:br/>
        <w:br/>
        <w:t>Ousdagen den 23 januari, fm, löd hjälpa dem, som intet ha. Och för statsmakternas vidkommande höves det här handlingar. Regeringen har visat, att den vill åtminstone något. Jag vill sluta mitt anförande med en vädjan till regeringen att visa verklig handling, än mera handling än nu, som kan hjälpa Sveriges breda lager, dess fattiga och svältande folk, genom den ohyggliga period, som vi allesammans veta st undar till våren och sommartiden.</w:t>
      </w:r>
    </w:p>
    <w:p>
      <w:pPr>
        <w:pStyle w:val="Heading2"/>
      </w:pPr>
      <w:r>
        <w:t>2. Erik Räf (Lantmanna- och borgarepartiet inom andrakammaren, man)</w:t>
      </w:r>
    </w:p>
    <w:p>
      <w:r>
        <w:rPr>
          <w:b w:val="0"/>
        </w:rPr>
        <w:t>Herr talman, mina herrar! Jag har suttit i denna kammare under 18 riksdagar, men har ännu aldrig tagit till orda i någon remissdebatt förut, och därför må det ursäktas mig, då jag nu ber att få säga några ord. Det är nämligen på det sättet, att jag nu näppeligen kunnat låta bli att begära ordet.</w:t>
        <w:br/>
        <w:br/>
        <w:t>Omständigheterna äro nu sådana, att jag skulle vilja tala om variehanda saker. Som nykterhetsvän skulle jag sålunda vilja säga, att vi nu efter dessa många års arbete av nykterhetskommittén, som redan kostat statsverket 149,353 kronor, verkligen väntat oss att få att förbudsförslag på bordet. EmeHertid hoppas jag, att den regering. som nu sitter, snart skall lägga fram ett sådant förslag.</w:t>
        <w:br/>
        <w:br/>
        <w:t>Mitt anförande vill jag emellertid huvudsakligen anknyta till jordbruket eller mionde huvudtitelns uppställning och därtill hörande angelägenheter. Jag har nämligen där med mycket stor nogerannhet sökt efter några förbättringar i de hänseenden, som jag här tänker på, men jag har inte kunnat upptäcka några sådana. Jag vill emellertid säga, att det inte alls är min mening att sjunga den gamla hedniska visan om vad vi skola äta och dricka och kläda oss med. Visserligen är det sant, vad det bevingade ordet säger, nämligen att under den Hammarskjöldska regeringen fingo vi tre sockerstycken, under den därpå följande två, men under den nuvarande endast ett sockerstycke, men, mina vänner. det är på det sättet, att förnöjsamheten och tacksamheten bryter detta enda sockerstycke i fyra stycken, och på så sätt blir tämligen väl försedd i alla fall. Emellertid bör det erkännas, att det är svårare att anlägga förnöisamhetens, tacksamhetens och erkännandets synpunkter på dessa saker än att uppväcka knot, avundsjuka och elakhet.</w:t>
        <w:br/>
        <w:br/>
        <w:t xml:space="preserve">Vad jag egentligen här fäst mig vid, är således endast sättet för fördelandet av dessa små smulor, som vi nu i alla fall få, samt de många svårigheter och ledsamheter som denna fördelning vållar ute i bvgderna. Och dessa svårigheter och ledzamheter gälla inte endast konsumenterna utan även producenterna. Se till exempel. för att nu hålla oss till konsumenterna, bara på dem, som få stå i långa köer, i städerna i synnerhet, men även här och där på landsbygden, för att kunna få ut bara de där korten. Dagen därpå infinna de sig för att söka få ut vad de skulle få på dessa kort. Och det är inte sällan köerna då bli så långa, att den svaga </w:t>
      </w:r>
      <w:r>
        <w:rPr>
          <w:b/>
        </w:rPr>
        <w:t>kvinnan¹</w:t>
      </w:r>
      <w:r>
        <w:rPr>
          <w:b w:val="0"/>
        </w:rPr>
        <w:t>, som fått vänta länge, dignar i vinterkölden och måste bortföras för att omhändertas av barmhärtioheten. Det kan dessutom hända, att när halva kön har fått sitt, varan är slut, och de övriga få gå med oförrättat ärende och komma igen någon annan timme samma dag</w:t>
        <w:br/>
        <w:br/>
        <w:t>Vid remiss av eller dagen därpå för att då på nytt försöka få något av de smulor,</w:t>
        <w:br/>
        <w:br/>
        <w:t>som kunna finnas kvar. Det är således inte blott tid. som på detta sätt går förlorad — ehuru även tidsförlust betyder pengar — utan kroppshälsan för de svagare i samhället sättes härigenom allvarligt på spel, och det åstadkommes många rubbningar i hemmen, genom att man tvingas att stå den ena timmen efter den andra i dessa långa köer.</w:t>
        <w:br/>
        <w:br/>
        <w:t>Ja, då kan man invända: detta har ju egentligen intet med regeringen att göra. Jo visst, ty det är ifrån den hela denna ransonering kommer, och det hela utgör ett enda sammanhängande system. Den som var med år 1868 minns också, att vi då hade ungefär lika höga spannmålspriser som vi för närvarande ha, men avlöningarna voro då ungefär endast en tiondedel av dem, som nu gälla här i landet, och det är kanske lättare att nu genom arbete förtjäna 7 kronor 50 öre än det då var att förtjäna 75 öre, men några sådana här ledsamheter och svårigheter giorde sig då inte gällande. Själv levde jag med på den tiden, och vet, hur det var. Jag tror, att om regeringen vill lägga sig vinn om saken — jag adresserar mig med en varm vädjan till regeringen härvidlag — skall det gå att åstadkomma något fördelaktigare förhållande för konsumenterna i dessa hänseenden.</w:t>
        <w:br/>
        <w:br/>
        <w:t>Jag sade, att det inte endast är konsumenterna utan även producenterna det gäller, och då syftar jag på dem, som äro de verkliga producenterna av livsmedel i vårt land, nämligen jordbrukarna. Vi ha här kommit in i det skedet, som den första talaren framhöll. att man måste medgiva, att iordbruket ären absolut nödvändig huvudnäring för vårt land. Man har inte medgivit det förut, utan man har t. ex. i valstriden 1911 och till och med i denna kammare tillåtit sig sådana uttalanden som: »bär icke jordbruket sig, så, å la bonne heure, gå då över till industrien. och importera de spannmålsförråd vi behöva!» TI 1911 års valstrid uttalades dessutom, att våra kuster voro så långa, att de inte kunde blockeras, och därför kunde man gott gå över till industrien och låta iordbruket gå tillbaka. Nu är det inte blott så, att våra kuster, som man sade icke skulle kunna blockeras, utan även världshaven blivit blockerade, och därmed jordbrukets absoluta nödvändighet ett faktum. Nu duger det således icke längre att tala ringaktande om jordbruket, och jag hoppas, att varken i denna kammare eller någon annanstans det finnes någon. som gör dylika uttalanden mera.</w:t>
        <w:br/>
        <w:br/>
        <w:t>Men i vilken ställning har man nu försatt dessa producenter. jordbrukarna? Jo, man har satt in dem innanför ett galler, vars spetsar man gjort ofantligt höga. Man säger nämligen till jordbrukaren: »du måste lova på heder och samvete att göra så och så. och ve dig, om du inte gör det. ty då hänger en piska över dig, som heter upp till 10.000 kronors böter». Sedan säges till iordbrukaren innanför detta stängsel: »var god och arbeta med liv och lust för det och det priset!» Det är sannerligen inte så roligt för jordbrukarna att råka in i dessa livsomständigheter innanför detta stängsel. Vad säger man honom vidare? Jo: »vi skola sitta maximipris på</w:t>
        <w:br/>
        <w:br/>
        <w:t>vad du tillverkar, och vidare skola vi låta den fria konkurrensen Vid EG av bestämma, vilka priser du skall betala för vad du köper: harvar, ploootbdea gar, maskiner, kläder etc». Ja, man drar på munnen åt mig, men ” Få vä; så är det. Men det är inte bara dessa saker iordbrukaren skall in- (Forts.) köpa till dyra pris, utan sina egna produkter skall han lämna bort</w:t>
        <w:br/>
        <w:br/>
        <w:t>den ena dagen för att köpa igen dem en annan dag till ungefär</w:t>
        <w:br/>
        <w:br/>
        <w:t>dubbelt så höga pris. Jag har inte tid att illustrera detta nu med</w:t>
        <w:br/>
        <w:br/>
        <w:t>exempel, men jag skall göra det, om jag blir angripen.</w:t>
        <w:br/>
        <w:br/>
        <w:t>Jordbrukaren måste under dessa omständigheter söka noga Överväga vad han skall företaga sig. Om han skulle försöka att bryta nya tegar? Omöjligt. Det skulle kosta 2 å 3 ggr kanske 4 ggr så mycket pr tunnland som för endast fyra år sedan. Men för övrigt är det omöjligt att få något arbetsfolk för sådant ändamål. Då resonerar han som så: »Jag får väl då försöka gödsla upp de tegar jag har, på det att de måtte bära rikare skördar.» Han försöker därför skaffa artificiella gödningsämnen, men mötes då av bestämmelserna: »understå dig icke att begagna dessa gödningsämnen på uppmarksåker. ty då får du böta tio gånger det belopp dessa ämnen kosta». Och således är han även här utesluten från möjligheten att något uträtta.</w:t>
        <w:br/>
        <w:br/>
        <w:t>Han tänker då kanske som så: då får jag väl då ta väl till vara den kreatursgödsel jag har, och rekvirerar för den skull torvströ. Han går till livsmedelsnämnden i socknen och säger: var god rekvirera torvströ åt mig, och nämnden skriver till F. H. K. Han väntar två veckor, tre veckor. Intet svar. Han ser nämnden ännu en påminnelse, och den avlåter ytterligare en skrivelse. Han väntar fjorton dagar, och då kommer verkligen ett svar, d. v. s. ett alldeles intetsägande svar. Han vänder sig då på nytt till nämnden och väntar ytterligare fjorton dar. Då kommer det svar, och vad innehåller det och ger honom för möjlighet. Jo. det säger, att man har överlämnat handlingarna till torvströcentralen.</w:t>
        <w:br/>
        <w:br/>
        <w:t>Jag tänker, att när jordbrukarna få gå på det sättet en liten tid, bli de ganska benägna för att göra på samma sätt med dem som sitta inom den där folkhushållningskommissionen som ryssarne gjorde med Knut Posse och Viborgska smällen.</w:t>
        <w:br/>
        <w:br/>
        <w:t>Ja, invänder man, men under sådana förhållanden kan jordbrukaren slå sig på mjölkproduktion. kanske lyckas han bättre på det sättet. Och huru går det då? Jo, jag kan försäkra herrarna, att om vi jordbrukare finge sälja våra fodermedel, hö, halm och rotfrukter, till nuvarande priser, skulle det vara den allra bästa affären, och det skulle löna sig mycket bättre än att producera mjölk till de priser denna för närvarande betingar. men ändock säger man åt oss, att vårt pris härpå är oförskämt. Jag talar även härvidlag av egen erfarenhet. Den allra bästa affär jordbrukaren kunde göra vore att realisera alla sina tillgångar och vad han har på Jlacer, men hur går det då för den svenska livsmedelsproduktionen i framtiden?</w:t>
        <w:br/>
        <w:br/>
        <w:t>Lägg nu härtill, att jordbrukaren har över sig alla dessa otvdliga föreskrifter. Den ena föreskriften efter den andra kommer ut, och åtta dar efter föreskriftens utgivande kommer en förklaring</w:t>
        <w:br/>
        <w:br/>
        <w:t>Vid remiss av av den, och kanske om åtta dar en till för att giva en förklaring statsverkspronå denna, o. s. v. Men vad fordrar man av jordbrukarna härvidp z</w:t>
        <w:br/>
        <w:br/>
        <w:t>lag? Jo, man fordrar noggranna och korrekta upplysningar om det ena och det andra, om kvalitet och kvantitet, om arealen på hans olika tegar och deras avkastning, och han skall genast och midt under växande gröda vara färdig med dessa uppgifter. Jag tycker verkligen, att man farit något litet för hårt fram mot jordbrukarna.</w:t>
        <w:br/>
        <w:br/>
        <w:t xml:space="preserve">Jag vill här nämna en annan sak, som jag visserligen icke själv varit ute för, men som ändock förekommer, enligt vad jag hört fullt trovärdiga personer meddela, vilka ständigt och jämt varit utsatta därför, nämligen att spioner gå runt omkring för att söka snoka upp, om icke bonden tilläventyrs har smitit en liten smula i alla fall och lämnat oriktiga uppgifter, och om dessa spioner icke kunna få reda på något på annat sätt, så gå de till bondens </w:t>
      </w:r>
      <w:r>
        <w:rPr>
          <w:b/>
        </w:rPr>
        <w:t>hustru²</w:t>
      </w:r>
      <w:r>
        <w:rPr>
          <w:b w:val="0"/>
        </w:rPr>
        <w:t xml:space="preserve"> och till hans drängar och </w:t>
      </w:r>
      <w:r>
        <w:rPr>
          <w:b/>
        </w:rPr>
        <w:t>pigor³</w:t>
      </w:r>
      <w:r>
        <w:rPr>
          <w:b w:val="0"/>
        </w:rPr>
        <w:t xml:space="preserve"> för att genom dem få tag i något, som kan anföras emot honom. Jag måste säga, att det under alla dessa förhållanden icke kan kännas alltför angenämt att sitta ute på landet och driva jordbruk, och det är icke underligt, om lifslusten faller bort en liten smula, när man behandlas på sådant sätt.</w:t>
        <w:br/>
        <w:br/>
        <w:t>Vore det så, att hemmansägarna i vårt land vore revolutionära av sig, så kunde man befara det värsta, men nu har jag fått det intrycket, att de äro fullt lojala. Men vad som kan inträffa är. att det blir en revolution i ekonomiskt avseende, vilken kan ha en bra mycket större betydelse än en liten röd revolutionsunge.</w:t>
        <w:br/>
        <w:br/>
        <w:t>När man gick att genomläsa propositionen, hade man således verkligen anledning vänta sig, att det i synnerhet under jordbrukets Kuvudtitel skulle föreslås några kraftiga åtgärder för upphjälpande av jordbruket och tillgodoseendet av dess intressen. Men jag må säga, att jag blivit högeligen besviken i det hänseendet. Efter den uppsättning, som vi nu i alla fall ha fått inom jordbruksdepartementet, och med den praktiska erfarenhet, som där borde vara representerad, hade jag verkligen väntat förslag om kraftigare åtgärder i detta avseende, än de, som nu här föreligga. Blygsamhet är dock det mest utmärkande draget uti såväl propositionen nr 1 som nr 2 i vad de beröra jordbruket. Det är endast några få och obestämda ord beträffande produktionens stimulerande. men för övrigt är det mest fråga om teorier och teoretici. Men tror man verkligen, att 1918 års skörd kan upphjälpas med teorier och teoretici? Jag tror. att vi ligga alltför nära inpå såningstiden för att något skall vara hjälpt därmed.</w:t>
        <w:br/>
        <w:br/>
        <w:t>Nej, mina herrar, vad jordbruket verkligen behöver i närvarande tid. är ett ekonomiskt underlag. Det är vad den behöver och icke endast prat. Vi stå annars i den ställningen, att det är fara för. att jordbrukarna skola realisera sina tillhörigheter, om de icke få ett ekonomiskt garanterat underlag för framtiden. Men vi ha iu nyss hört från Stockholmsbänken, vad jordbruket betyder i närvarande stund.</w:t>
        <w:br/>
        <w:br/>
        <w:t xml:space="preserve">Här framhålles nu i den kungl. propositionen. och till och med i trontalet har man lagt Konungen i munnen. att vi skola få </w:t>
      </w:r>
      <w:r>
        <w:rPr>
          <w:b/>
        </w:rPr>
        <w:t>kvinn¹</w:t>
      </w:r>
      <w:r>
        <w:rPr>
          <w:b w:val="0"/>
        </w:rPr>
        <w:t>-</w:t>
        <w:br/>
        <w:br/>
        <w:t xml:space="preserve">lig rösträtt till stärkande av vårt folks ställning, Ja, dén, som tror att den </w:t>
      </w:r>
      <w:r>
        <w:rPr>
          <w:b/>
        </w:rPr>
        <w:t>kvinnliga¹</w:t>
      </w:r>
      <w:r>
        <w:rPr>
          <w:b w:val="0"/>
        </w:rPr>
        <w:t xml:space="preserve"> rösträbten även upphiälper jordbrukets produktion gratulerar jag. Jag tror för min del icke alls därpå. Om man verkligen vill en författningsstrid, så skulle det enda, som härvidlag kunde vara till nytta för jordbrukarna, vara grundlagsfiästade, starka garantier för den bofasta, jordbrukande befolkningen. Det kunde vara någonting, att under nuvarande förhållanden komman med, ty det behövs verkligen stabilitet för jordbrukarnas vidkommande. ö</w:t>
        <w:br/>
        <w:br/>
        <w:t>Under dessa förhållanden har jag icke kunnat annat än hälsa den bonderörelse, som gått fram under de sista åren. synnerligen välkommen. Den är visserligen litet vrvaken till att böria med. men man skall nog få se, att bönderna i alla fall äro sig lika, och att det icke dröjer så länge, innan de vakna upp och handla, såsom de alltid gjort, d. v. s. ganska förståndigt. Dessutom tror jag, att om man ser igenom nionde huvudtiteln, måste det verkligen förefalla, som om jordbruksministern skulle behöva något litet stöd av bönderna från hela landet, så att han kan våga litet mera. än han här gjort. Ett och annat ryck är ju tillfinnandes, men därvid stannar det och orden tycks ha fastnat, när det gällt att draga slutsatserna. Om bönderna nu träda fram från var sitt håll, skola vi nog se, att det blir bättre framgång i detta avseende.</w:t>
        <w:br/>
        <w:br/>
        <w:t>Med detta har jag velat uttrycka, vad som ligger på mångas hjärtan ute i våra bygder och särskilt vad som ligger på mitt hjärta. och jag ber nu till sist att få tacka herr talmannen för ordet.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1372</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