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327</w:t>
      </w:r>
    </w:p>
    <w:p>
      <w:r>
        <w:rPr>
          <w:b/>
        </w:rPr>
        <w:t xml:space="preserve">Datum: </w:t>
      </w:r>
      <w:r>
        <w:t>1919-04-05</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Lindhagen (–, man)</w:t>
      </w:r>
    </w:p>
    <w:p>
      <w:r>
        <w:rPr>
          <w:b w:val="0"/>
        </w:rPr>
        <w:t>Här ha nu andra kammaren och första kammarens tillfälliga utskott stannat i olika beslut, och det är ganska naturligt. Andra kammaren representerar ju mera den odekorerade delen av folket och första kammaren den dekorerade delen av folket, vilket naturligtvis inverkar på ståndpunkterna.</w:t>
        <w:br/>
        <w:br/>
        <w:t>Det är humoristiskt, att vi skola behöva diskutera frågan om ordensväsendets bibehållande eller icke, men tiderna tyckas fortfarande vara sådana, att det går för sig, och då får man kasta sig in i denna nödvändighet.</w:t>
        <w:br/>
        <w:br/>
        <w:t>Nu framhålles både av första och andra kammarens utskott, att ordensväsendets bibehållande eller avskaffande icke intar någon framskjuten plats. Ja, det kan man verkligen säga på det sättet, att den stora massan av svenska folket icke får några ordnar, och därför intaga dessa icke någon framskjuten plats. Det är en av de få fördelar de breda lagren ha, att de åtminstone på det sättet undgå att bliva demoraliserade. Ordensväsendet intager däremot den framskjutna platsen bland de övre tiotusen och ämbetsmannakårerna, och frågan är, om det icke egentligen där är så att säga en slags krona på verket. .</w:t>
        <w:br/>
        <w:br/>
        <w:t>Ett framhållande, att ordensväsendet icke intager någon framstående plats kan därför förklaras endast såsom ett karakteristiskt uttryck för tidens materialism, som anser, att allt som förgiftar våra själar gör ingenting, bara vi få pengar. Men detta ordensväsendet är i alla fall ett attentat mot våra karaktärer, och därför tar det en framskjuten plats bland de så kallade missförhållan-</w:t>
        <w:br/>
        <w:br/>
        <w:t>Nordisk Familjebok, som är en lugn och sansad publikation, säger, att ordnar stiftades av suveränerna i monarkiens intresse med säker uppfattning av den mänskliga fåfängan, och så står det vidare om ordnarnas slutliga införande i Sverige, att denna åtgärd sannolikt vidtogs för att stärka kungamakten. Jag tror att det förhåller sig nog på det sättet. Det är meningen att kittla den mänskliga fåfängan och därmed stärka kungamakten. På det sättet skulle</w:t>
        <w:br/>
        <w:br/>
        <w:t>man kunna säga, att ordnarne ha ett rent av upphöjt syfte. Det gäller ju att lyfta de övre tiotusen och de högre ämbetsmännen upp till de gyllene molnen däruppe kring tronen. Därigenom få de ock den betydelsen att i sin mån öka klyftan mellan de högre ämbetsmännens ämbetsmannagärning och själva folket. Även ur den synpunkten är ordensväsendet således rent statsrättsligt skadligt.</w:t>
        <w:br/>
        <w:br/>
        <w:t>För resten om man ser på en person, som bär en orden — han må vara den allra hyggligaste människa för övrigt — så när han får orden på sig, blir det något bortkommet över honom. Jag har haft nöjet att vara med på ett par defileringskurer på grund av önskan från mitt ämbetsverk och även av stort eget intresse. Där var man uppställd i en lång gåsmarsch med officerare först och professorer sist, till skillnad från Kina där de lärda ha första rang och militär ingen. Konungahuset stod omringat av hov och statsråd på en plattform, och ordensväsendet exponerades. De hade så oerhört mycket ordnar på sig dessa människor som vi bockade oss för, att man egentligen icke kunde se, att det var människor. På en s. k. bjudning iakttages lätt, att de som bära kraschaner på sig se så osäkra, men på samma gång så höga ut och de andra känna sig nedtryckta, det blir en otrevlig stämning. De kraschanerade skola hava de bästa platserna vid bordet och de demoralisera hela sällskapslivet. Om man ser på en enkel lantman, eller såsom Geijer kallar det »du bonde god», som ju aldrig får någon orden, förrän han blir riksdagsman och varit det en tid, så tycker jag det är alldeles oerhört synd om en sådan medmänniska, som kommer dinglande med en orden på bröstet. Ingen ser så bortkommen ut. Han ger icke vidare intryck av någon »bonde god» utan snarare av en premierad produkt från någon lantmannautställning. Det är väl ändå demoralisering i högsta grad.</w:t>
        <w:br/>
        <w:br/>
        <w:t>Det talas också om nödvändigheten av att vi liksom i utlandet hava utmärkelser .på samma sätt som de. Jag var för länge sedan i världen en gång inbjuden att närvara vid avtäckandet av John Ericssons byst vid Nybroplanen. Där var då hela diplomatiska kåren alldeles oerhört grann och översållad av ordnar utan att en gnista av deras själ förråddes av uttrycket i deras ansikten. Men mitt bland denna samling stod amerikanska ministern, överlägset ironiskt leende, med ett mänskligt utseende, 1 svart frack utan några som helst ordnar, Då kände jag vilken ryslighet ordensväsendet var. För resten är det förbjudet att bära ordnar i vissa länders konstitutioner såsom t. ex. i Schweiz. Varför icke också i andra länders konstitutioner? Det är såsom herrarna förstå en sak, som fortare än någon tror kommer att försvinna med tiden.</w:t>
        <w:br/>
        <w:br/>
        <w:t>Jag vet också huru det ställer sig i detta avseende i ämrmbetsverken. Jag har, så mycket umgåtts i tjänstemannakretsar, att jag väl känner till vilken demoraliserande verkan ordensväsendet har, vilken oerhörd ordenslängtan där råder. Jag känner till ett ämbetsverk, där första gången den nya chefen kom tillstädes, en framstående tjänsteman i verket tog honom avsides och sade till honom: du kan bliva mycket populär här i verket, om du lagar så,</w:t>
        <w:br/>
        <w:br/>
        <w:t>att vi få nordstjärnan före den reglementerade tiden. Jag tycker, att det är någonting oerhört, att förståndiga, hyggliga och kunniga människor skall bliva så totalt demoraliserade, skola tubbas att ligga sålunda på knä för en sak, som tillkommit för att stärka konungamakten genom att kittla människors fåfönga.</w:t>
        <w:br/>
        <w:br/>
        <w:t>Det förundrar mig mindre, att de konservativa vill behålla detta väsende — kanske i hemlighet hemma i enrum grina åt det, i alla fall. Men att de liberala äro lika angelägna, det är oroande. Den liberala reservationen blir jag icke klok på. Jag kan icke tro annat än att det är en bugninig för Karl Staaff, som när jag interpellerade honom i frågan 1913 svävade på målet högst betänkligt. Jag tänkte mig, att det demokratiska genombrottet skulle föra med sig tillbakagång i ordensväsendet, men tvärtom lade de sig själva till med ordnar! Det fann jag tråkigt, och därför interpellerade jag Staaff på följande sätt.</w:t>
        <w:br/>
        <w:br/>
        <w:t>»Anser regeringen, att ordensväsendet är ägnat att hos landets ämbetsmän och övriga framskjutna medborgare främja demokratiskt sinnelag och verkliga karaktärsegenskaper eller håller ej regeringen i likhet med '1912 års andra kammare snarare före, att omförmälda vid sidan av grundlagarna uppkomna institution bör väsentligen avskaffas, och kan något intresse från regeringens sida påräknas för denna angelägenhet?»</w:t>
        <w:br/>
        <w:br/>
        <w:t>Ja, det svarades att det var bra att ha gent emot utlandet men att »därest det vore fråga om att över hela världen avskaffa ordensväsendet, en sådan åtgärd helt visst kunde vara mycket tilltalande. Frågade man däremot, huruvida det för ett litet folk som vårt med synnerligen stora alltjämt sig ökande internationella intressen och förbindelser gkulle vara lämpligt att avskaffa ordensväsendet, medan det överväldigande flertalet andra länder behölle detsamma, vore regeringen icke beredd att besvara en sådan fråga jakande».</w:t>
        <w:br/>
        <w:br/>
        <w:t>Det sade den liberala statsministern. Det var ingen bestämd ståndpunkt han intog. Då förstår jag bättre högern, som säger ifrån, att det är bra som det är och att ordensväsendet bör bibehållas. Det är åtminstone ord och avsked. Men nu står det här i den liberala reservationen:</w:t>
        <w:br/>
        <w:br/>
        <w:t>»Då saken emellertid har en internationell sida, synes det lämpligt, att en framställning av denna art utgår från Kungl. Maj:t och föregås av en genom regeringens försorg företagen utredning. Att på enskild motion utan sådan utredning taga ställning till frågan synes utskottet mindre lämpligt.»</w:t>
        <w:br/>
        <w:br/>
        <w:t>Där ha vi det där igen om enskilda motioner. I överensstämmielse därmed har det införts av åtskilliga en slags oskriven lag vid sidan av grundlagen, att det funnes vissa frågor, som icke lämpligen få framföras genom enskild motionär. Det är lönlöst att söka värja sig mot ett sådant godtycke. Vad angår den internationella sidan av saken måste man fråga sig: Varför skulle icke riksdagen påminna Kungl. Maj:t om att en utredning är behövlig, då den skall ske genom regeringens försorg? Det är tvärtom anledning häruti att begära av regeringen en sådan utredning, då i alla fall detta är en så omtvistad</w:t>
        <w:br/>
        <w:br/>
        <w:t>sak. Men om det nu är regeringens sak att skaffa utredning, men regerigen aldrig gör detta, och det till svar på en interpellation sagts, att den icke ämnar göra det, vad menar då reservanterna med att vi skola slå oss till ro för att vänta på en av regeringen företagen utredning.</w:t>
        <w:br/>
        <w:br/>
        <w:t>Ordensväsendet kan, även av dem som vilja ha det kvar, icke försvaras utom av två skäl. Man säger sålunda att en del utlänningar göra landet tjänster, lämna upplysningar och stå till tjänst såsom ciceroner o. s. v., och då från vårt lands sida det bör visas dem någon erkänsla, är det billigast att giva dem en orden, det kostar icke pengar. Vidare erinras om, att då för en from stiftelse eller något annat ändamål behöves en summa penningar, kan man vända sig till en person och erbjuda en orden, och på detta sätt får man de behövli iga medlen gratis. Men icke skall man väl av sådana hänsyn låta institutionen verka över hela den del av folket, som skall styra landet, och på detta sätt förvända rättsbegreppen, buga sig för falska värden. Det kan icke vara riktigt.</w:t>
        <w:br/>
        <w:br/>
        <w:t xml:space="preserve">Då ordensväsendet sedan gammalt är avskaffat i åtskilliga länder såsom Nordamerikas Förenta Stater och Schweiz och andra länder snart följa med, ja redan gjort det, tror jag, så kan jag icke förstå, varför vi även i detta fall liksom i fråga om den </w:t>
      </w:r>
      <w:r>
        <w:rPr>
          <w:b/>
        </w:rPr>
        <w:t>kvinnliga¹</w:t>
      </w:r>
      <w:r>
        <w:rPr>
          <w:b w:val="0"/>
        </w:rPr>
        <w:t xml:space="preserve"> rösträtten skola komma sist efter våra grannar, men det är väl den äran vi eftersträva. Att ordensväsendet förr eller senare blir avskaffat, det kan man emellertid vara övertygad om.</w:t>
        <w:br/>
        <w:br/>
        <w:t>Då enligt min uppfattning den enda wägledningen i en fråga bör vara de stjärnor som bo inom vårt eget bröst, såsom skalden säger, men icke sådana där stjärnor, utanpå detsamma, yrkar jag, herr talman, bifall till andra kammarens i ärendet fattade beslut.</w:t>
      </w:r>
    </w:p>
    <w:p>
      <w:pPr>
        <w:pStyle w:val="Heading2"/>
      </w:pPr>
      <w:r>
        <w:t>2. Fredrik Fant (Första kammarens nationella parti, man)</w:t>
      </w:r>
    </w:p>
    <w:p>
      <w:r>
        <w:rPr>
          <w:b w:val="0"/>
        </w:rPr>
        <w:t>Jag kan icke neka mig nöjet, att anföra vad en erfaren och förståndig vänsterman i mycket framskjuten ställning för några år sedan Sade, när han i andra kammaren enskilt uttalade sig efter en debatt, som gällde ordensväsendets borttagande. Han sade: »Om folk verkligen visste huru mycket gott man kan uträtta i ett län genom wutdelande av en och annan ordensstjärna, så skulle de icke gång på gång komma fram med sådana här småsaker.»</w:t>
        <w:br/>
        <w:br/>
        <w:t>Jag har, herr talman, intet yrkande att göra.</w:t>
      </w:r>
    </w:p>
    <w:p>
      <w:pPr>
        <w:pStyle w:val="Heading2"/>
      </w:pPr>
      <w:r>
        <w:t>3. Mauritz Hellberg (Liberala riksdagspartiet, man)</w:t>
      </w:r>
    </w:p>
    <w:p>
      <w:r>
        <w:rPr>
          <w:b w:val="0"/>
        </w:rPr>
        <w:t>Ja, herr talman, det goda, som den senaste ärade talaren påstod att man kunde uträtta med en ordensstjärna, skulle väl bestå däri, att man kunde tillfredsställa en hel del människors anspråkslösa ärelystnad. Jag säger med flit »anspråkslösa», ty i all min tid har jag förundrat mig över, att människor verkligen kunna anse det vara en utmärkelse att gå och bära på bröstet ett sådant där premietecken, som herr Lindhagen nyss ganska träffande lämförde med dem, som utdelas vid utställningar, jag tror t. o. m. han sade till boskapen.</w:t>
        <w:br/>
        <w:br/>
        <w:t>Jag tycker i det hela taget, att denna fråga nu befinner sig i ett sådant läge, att alla människor känna att allt tal i dag om den är så</w:t>
        <w:br/>
        <w:br/>
        <w:t xml:space="preserve">att säga att kosta krut på döda kråkor. Det känna nog herrarna, av högern också, att när hela makten, äran och härligheten, som deras parti förut har förfogat över, går all världens väg, är det bara en tidsfråga, när ordensväsendet också kommer att gå samma väg. Ett moment, som en värderad vän enskilt fäste min uppmärksamhet på, bidrar ock i sin mån till ett slut på ordensväsendet, nämligen att </w:t>
      </w:r>
      <w:r>
        <w:rPr>
          <w:b/>
        </w:rPr>
        <w:t>kvinnorna¹</w:t>
      </w:r>
      <w:r>
        <w:rPr>
          <w:b w:val="0"/>
        </w:rPr>
        <w:t xml:space="preserve"> nu ryckt in i det offentliga livet — för att tillgodose deras anspråk finge väl, om ordensväsendet skulle bevaras, som han skämtsamt uttryckte sig, inrättas en ny strumpebandsorden.</w:t>
        <w:br/>
        <w:br/>
        <w:t>Jag tror, såsom sagt, att det här inte är mycket att tala om, till och med talare på högersidan kunna säga, att det inte är någon »samhällsolycka», om ordnarna bibehållas — ett mycket betecknande sätt att försvara saken.</w:t>
        <w:br/>
        <w:br/>
        <w:t>Jag har blott begärt ordet för att säga, att iag för min del inte kan vara med om den liberala reservationen, som synes mig mycket svagt motiverad. Jag tror, att herr Lindhagen hade alldeles rätt i sin syn å den i reservationen framhållna internationella sidan av saken. 'Det är ju dock att låta ändaroålet helga medlet. då man genom en tarvlig ordensbelöning förmår en del människor att uträtta vissa saker, som de kanske annars inte skulle göra. Jag tror att tiden är förbi även för detta påverkningssätt, sedan vi nu fått demokrati över hela världen. Det blir lite mindre lysande, när all denna grannlåt, som vi känna från riksdagsöppningar och andra högtidliga tillfällen, kommer bort, och det är väl möjligt, att det kommer att väcka en viss saknad på sina håll — det finns nog fåfänga bland demokratien lika väl som bland aristokratien, människorna äro sig i stort sett lika överallt. Men det demokratiska statsskicket skall medföra, att man inte kan behålla denna grannlåt.</w:t>
        <w:br/>
        <w:br/>
        <w:t>Jag skall alltså för min del be att få ansluta mig till den hem- »</w:t>
        <w:br/>
        <w:br/>
        <w:t>ställan, som den socialdemokratiske reservanten i utskottet har framfört.</w:t>
        <w:br/>
        <w:br/>
        <w:t>Efter härmed slutad överläggning gjorde herr talmannen i enlighet med därunder framkomna yrkanden propositioner, först på bifall till vad utskottet i föreliggande utlåtande hemställt samt vidare därpå att kammaren skulle med avslag å utskottets hemställan biträda andra kammarens i ärendet fattade beslut; och förklarade herr talmannen, efter att hava upprepat propositionen på bifall till utskottets hemställan, sig finna denna proposition vara med övervägande ja besvarad.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327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