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374</w:t>
      </w:r>
    </w:p>
    <w:p>
      <w:r>
        <w:rPr>
          <w:b/>
        </w:rPr>
        <w:t xml:space="preserve">Datum: </w:t>
      </w:r>
      <w:r>
        <w:t>1920-04-16</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Ollas Anders Ericsson (Bondeförbundet, man)</w:t>
      </w:r>
    </w:p>
    <w:p>
      <w:r>
        <w:rPr>
          <w:b w:val="0"/>
        </w:rPr>
        <w:t>Herr talman! Jag ber att gentemot den siste ärade talaren få erinra därom att det är stor skillnad på de privata läroverkens förmedlingsanstalt och den byrå, Jet</w:t>
        <w:br/>
        <w:br/>
        <w:t>här är fråga om, ty det är gott om lärare som önska anställning i läroverken och deras platsförmedlingsamstalt har därför alltid något att bjuda på. Helt annat är förhållandet med folkskollärare, som det råder så stor brist på. En platsanskaffningsbyrå kan sannerligen icke i ringaste mån avhjälpa denna och då lärer Jet väl icke gå att få någon som helst hjälp av en sådan.</w:t>
        <w:br/>
        <w:br/>
        <w:t xml:space="preserve">Vad sedan beträffar herr statsrådets anförande, då han talade om förhållandena ute på landsbygden, och svårigheterna för skolråden att skaffa lärare i stället för insjuknade, så vill jag. såsom en erfaren skolrådsledamot säga herr statsrådet, att det lättaste, bästa och säkraste sättet för skolrådet att anskaffa vikarie i sådana fall är att söka få tag i någon pensionerad lärare eller </w:t>
      </w:r>
      <w:r>
        <w:rPr>
          <w:b/>
        </w:rPr>
        <w:t>lärarinna³</w:t>
      </w:r>
      <w:r>
        <w:rPr>
          <w:b w:val="0"/>
        </w:rPr>
        <w:t>, på så nära håll som möjligt, och det går säkerligen betydligt lättare än om man tänker sig vara tvungen att först gå till den föreslagna byrån, där det säkerligen icke finns någon vikarie anmäld. Det är från den sidan vi hava sett frågan, och därför anser Jag, att det är opraktiskt att inrätta denna byrå. Jag tillåter mig följaktligen att yrka avslag å propositionen och bifall till utskottets förslag.</w:t>
      </w:r>
    </w:p>
    <w:p>
      <w:pPr>
        <w:pStyle w:val="Heading2"/>
      </w:pPr>
      <w:r>
        <w:t>2. Erik August Enhörning (Första kammarens nationella parti, man)</w:t>
      </w:r>
    </w:p>
    <w:p>
      <w:r>
        <w:rPr>
          <w:b w:val="0"/>
        </w:rPr>
        <w:t xml:space="preserve">Herr greve och talman, mina herrar! Den ärade talaren på Norrbottenslänsbänken menade tro på att denna platsanskaffningsbyrå helt enkelt skulle försena engagerandet av lärare och </w:t>
      </w:r>
      <w:r>
        <w:rPr>
          <w:b/>
        </w:rPr>
        <w:t>lärarinnor³</w:t>
      </w:r>
      <w:r>
        <w:rPr>
          <w:b w:val="0"/>
        </w:rPr>
        <w:t>. Han sade, att om man nu skulle skriva till byrån, skulle det dröja länge, innan man finge svar. Men den ärade talaren har glömt bort, att det finns telegraf och telefon. När ett sjukdomsfall inträffar, så sätter man sig icke ned och skriver om dylika saker, utan man telegraferar eller telefonerar därom, och på det sättet kan man hastigare än eljest få platsen åter besatt. Givetvis är det alldeles nödvändigt, att man på samma gång hör sig för i bygderna runt omkring för att se, om någon där kan uppbringas, och om så är förhållandet underrättar man givetvis genast platsförmedlingsbyrån därom.</w:t>
        <w:br/>
        <w:br/>
        <w:t>Nu medgav den högt ärade balaren på Hallandsbänken, att det är lärarebrist. Han konstaterade detta. Om det nu är lärarebrist, är det väl, mina herrar, så mycket nödvändigare att se till att en platsförmellingsbyrå kommer til stånd i Stockholm. Nu trodde han också, att det var långt ute på periferien, långt ute i skogarna, som det komme satt inträffa sjukdomsfall och där man skulle behöva mvigarie. Ja, det kan nog hända på närmare håll. Jag bor i ett ganska centralt distrikt — för övrigt så lärer Sköns socken vara den tätast befolkade i hela Sverige — och jag vill säga, att vi där oupphörligen sakna vikarier för våra folkoch småskollelärare, så att det förekommer nog även på sådana håll, och där för så anser Jag för min del, att det är nödvändigt att vi inrätta en platsförmedlingsbyrå för lärare vid folkoch småskolor. Då det nu finns en dylik anstalt för elementarskolorna och även för de privata elementarskolorna, där lärareantalet givetvis är betydligt mindre än nå-</w:t>
        <w:br/>
        <w:br/>
        <w:t>gonsin i statens folkoch småskolor, synes mig detta krav vara desto ST En mera behjärtansvärt, och därför, herr greve och talman, yrkar jag ”asförmedfortfarande bifall till reservationen. lingsbyrå för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374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