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1474</w:t>
      </w:r>
    </w:p>
    <w:p>
      <w:r>
        <w:rPr>
          <w:b/>
        </w:rPr>
        <w:t xml:space="preserve">Datum: </w:t>
      </w:r>
      <w:r>
        <w:t>1920-05-15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Fabian Månsson (Socialdemokraterna, man)</w:t>
      </w:r>
    </w:p>
    <w:p>
      <w:r>
        <w:rPr>
          <w:b w:val="0"/>
        </w:rPr>
        <w:t>Egentligen bör den, som känner min uppfattning i sådana här understödsfrågor, på förhand veta, vad jag kommer att säga, och det är bara det, att jag icke kan vara med om att gå med på den här historien. Icke för summans skull, därför att 15,000 kronor mer eller mindre är som att spotta i Norrström — det spelar icke någon roll — utan därför att dessa 15.000 kronor skulle enligt min uppfattning skapa för minst 115 miljoner kronor skada bland de led, bland de människor, som skulle taxa mot detta understöd.</w:t>
        <w:br/>
        <w:br/>
        <w:t>Det här förbundet är icke att jämföra med arbetarnas bildningsförbund, utan detta förbund är närmast att jämföra med den sosialdemokratiska ungdomsrörelsen, för den händelse man från detta håll skulle komma och begära understöd efter medlemsantal. Det bleve för dessa sistnämnda ungefär 20 gånger så mycket eller om-</w:t>
        <w:br/>
        <w:br/>
        <w:t xml:space="preserve">kring 300,000 kronor. "Tror verkligen någon människa, att jag eller någon av mina kamrater, som tillhöra detta parti, och som ha att göra med denna ungdomsrörelse, skulle vilja ge ett enda Öre av statsmedel till denna rörelse? Nej, jag försäkrar nej. Ty om icke denna ungdom kan själv uppehålla sin bildningsoch nöjesverksamhet, huru skall den då kunna sköta sig själv, när det gäller allvarligare ting? Och vår häpnad var oerhörd, när vi hörde, att det var fråga om att understödja en bildningsoch nöjesverksamhet, startad av ett litet förbund med omkring 1,000 medlemmar, som pretenderade att få använda en tredjedel av dessa medel till inrättande av en byrå i Stockholm. Jag tror icke, att jag överdriver, om jag säger, att vad socialdemokratiska ungdomsförbundet beträffar, närmare 150,000 medlemmar, män och </w:t>
      </w:r>
      <w:r>
        <w:rPr>
          <w:b/>
        </w:rPr>
        <w:t>kvinnor¹</w:t>
      </w:r>
      <w:r>
        <w:rPr>
          <w:b w:val="0"/>
        </w:rPr>
        <w:t>, gått igenom detta förbund under de år, det existerat. Visserligen vill jag icke säga, att dess agitation och verksamhet i allmänhet har mitt gillande. Jag klandrar och har klandrat detsamma. Men jag kan dock som startare av denna rörelse vitsorda, att sedan vi i Malmö togo initiativet till densamma, det är en enorm skillnad mellan den svenska arbetareungdomen nu och samma ungdom, innan detta förbund kom till. Och jag vet också vilken skillnad det är på många håll bland medlemmar av arbetarklassen, mellan dem, som varit och dem som icke varit medlemmar av denna rörelse. Jag vill icke säga, att alla, som gått igenom detta förbund, äro utmärkt folk, men jag vill säga, att en mycket stor procent av denna kammares arbetarerepresentanter gått igenom detta förbund. Och i trots av denna storartade verksamhet, som under 17 eller 18 år utvecklat sig på detta område, har man aldrig kommit på den idén att begära och taga emot något allmänt understöd för sin verksamhet.</w:t>
        <w:br/>
        <w:br/>
        <w:t>Om de medel, som här begärts, beviljades, så är det att antaga, att det socialdemokratiska ungdomsförbundet, som är mycket större, komme att kräva motsvarande understöd för sin verksamhet. Om så skulle inträffa, kommer jag bestämt att så mycket jag kan kämpa mot varje försök att erhålla ett sådant understöd. Men lika mycket är jag motståndare till att man lämnar understöd till här ifrågavarande ändamål. Jag begriper icke, hur man i Kungl. Maj:ts kansli kunnat komma på den tanken att framlägga en sådan proposition som denna, som är så huvudlös och meningslös, att maken till proposition har jag aldrig sett här i riksdagen.</w:t>
        <w:br/>
        <w:br/>
        <w:t>Nu kan man väl icke påstå, att detta förbund kan jämföras med arbetarnas bildningsförbund. Det kan det alldeles icke. Det är ingenting, som hindrar dessa ungdomar att liksom andra ungdomar bilda studiecirklar eller ansluta sig till arbetarnas bildningsförbund, vilket skulle medföra stora fördelar. Och tycker man, att namnet arbetarnas bildningsförbund är olämpligt, så kan man ju taga bort ordet »arbetarnas» och kort och gott använda benämningen »bildningsförbundet». Det borde kunna bliva anslutning till ett sådant förbund, och det skulle kunna omorganiseras, så att det kunde bliva en centralorganisation för studieverksamheten.</w:t>
        <w:br/>
        <w:br/>
        <w:t>Vi ha för en sådan nöjesverksamhet som t. ex. skytteverksam-</w:t>
        <w:br/>
        <w:br/>
        <w:t>heten hunnit att giva ut miljoner på miljoner under årtionden. Skulle. man nu börja med att giva en liten klick ungdomar detta understöd av ungefär 15 kronor på var och en, så anser jag, att detta skulle vara fullständigt meningslöst. Man kan här icke anföra några som helst ursäkter. Tanken är fullständigt grotesk, att ungdomar skulle</w:t>
        <w:br/>
        <w:br/>
        <w:t>för sin nöjesverksamhet — ty här kan det icke bliva fråga om något annat än nöjesverksamhet, även om den skulle förenas med diskussioner — erhålla ett sådant understöd.</w:t>
        <w:br/>
        <w:br/>
        <w:t>Jag har här ett brev från en kirurg. Han säger, att läkarevetenskapen, kirurgien och en hel del undersökningar, som behövas inom den medicinska vetenskapen, lida av brist på medel. Och så länge läkarvetenskapen för sin forskning icke erhåller allt som den kan behöva, anser jag, att vi icke ha råd att understödja en nöjesverksamhet sådan som denna — det kunna vi väl komma Ööverens om.</w:t>
      </w:r>
    </w:p>
    <w:p>
      <w:pPr>
        <w:pStyle w:val="Heading2"/>
      </w:pPr>
      <w:r>
        <w:t>2. Carl Vilhelm Carlsson (Socialdemokraterna, man)</w:t>
      </w:r>
    </w:p>
    <w:p>
      <w:r>
        <w:rPr>
          <w:b w:val="0"/>
        </w:rPr>
        <w:t>Herr talman! Jag har icke kunnat underlåta att säga några ord vid behandlingen av föreliggande utlåtande.</w:t>
        <w:br/>
        <w:br/>
        <w:t xml:space="preserve">Det har ju av herr Johansson i Uppmälby anförts, att riksdagen bör framför allt tänka på de konsekvenser, som kunna komma att uppstå genom ett bifall till föreliggande förslag. Det är med hänsyn till dessa konsekvenser, som jag vill erinra om att när vi tör något år sedan i denna kammare behandlade en motion, som gick vt på, att tjänare, drängar och </w:t>
      </w:r>
      <w:r>
        <w:rPr>
          <w:b/>
        </w:rPr>
        <w:t>pigor³</w:t>
      </w:r>
      <w:r>
        <w:rPr>
          <w:b w:val="0"/>
        </w:rPr>
        <w:t>, som varit i tjänst en längre tid hos resp. arbetsgivare, skulle erhålla en viss premie, en premie, som var avsedd som en liten uppmuntran, men som också var avsedd att fästa denna arbetskraft vid landsbygden, då framhölls det med styrka av dem, som voro motståndare till den föreliggande motionen, att vi också borde tänka på konsekvenserna, ty skulle riksdagen bifallit vad som då föreslogs, så kunde ju med rätta samma anspråk framställts från arbetsgivare inom industrien, då det gällde deras arbetspersonal. Riksdagen vågade vid det tillfället icke gå med på ett bifall till vad som då framställdes, som ju också ytterst skulle avse att knyta arbetskraft till landsbygden.</w:t>
        <w:br/>
        <w:br/>
        <w:t>Vidare vill jag erinra om, när vi behandlade en så viktig sak som statsunderstöd till fiskerinäringen. Fiskarebefolkningen befann sig i en särskilt prekär situation, men riksdagen vågade icke gå fiskerinäringen till mötes beträffande dessa önskemål till följd av de konsekvenser, som skulle uppstå genom ett dylikt beslut.</w:t>
        <w:br/>
        <w:br/>
        <w:t>Jag vill för min del säga, att när det nu yrkas ett anslag på 15.000 kronor, så är naturligtvis detta, som herr Månsson säger, en spottstyver. Och vad skulle man för denna summa kunna åstadkomma i Sveriges land i syfte att kunna bereda speciellt jordbrukarungdomen större förströelser och nöjen, så att den kunde stanna kvar på landsbygden? Jag känner icke tillräckligt förhållandena i våra kommuner, men jag vet, att i de allra flesta landskommuner finnes ett betydande inslag av industriarbetare. Inom de allra flesta församlingarna finnes det en stor massa sådana industriarbetare, och</w:t>
        <w:br/>
        <w:br/>
        <w:t>jag undrar om dessa tusentals och tiotusentals industriarbetare, som finnas ute på landsbygden, ha ett dugg trevligare än jordbruksarbetarna. Eller varför skulle icke även dessa människor vantrivas? Anser man alltså skäl föreligga att bevilja detta anslag till jordbrukarungdomens förbund för att bereda densamma förströelser och större trevnad, så anser jag, att det förefinnes precis samma skäl att bevilja en sådan förmån till dessa tiotusentals industriarbetare, ty dessa leva i precis samma omständigheter som jordbruksarbetarna.</w:t>
        <w:br/>
        <w:br/>
        <w:t>Man talar ständigt om tråkigheten på landsbygden. Jag vill för min del säga, att jag vistades i städer till dess jag fyllt 17 år men sedan mycket i landsbygden, till att börja med i en sådan karg trakt som Bohuslän, där jag vistades i 20 år. Och jag får säga, att i den dag som är längtar jag till landsbygden, trots det att jag under en lång tid befunnit mig i en av de mest karga trakter i vårt land. Jag tror, att naturen har så mycket stort i sig, att den, som har aldrig så litet sinne för densamma, kan trivas också på landsbygden. Och detta gör, att 10,000-tals för att icke säga 100,000-tals arbetare, som nödgas vistas i städerna, kanske icke skulle önska sig något bättre än att få återgå till landsbygden trots detta ständiga tal om den tristhet och tråkighet, som skulle vara till finnandes på landsbygden.</w:t>
        <w:br/>
        <w:br/>
        <w:t>Jag vill också säga, att jag finner det litet opraktiskt, att man grupperar sig i skilda ungdomsförbund. Jag finner den synpunkten mera tilltalande, som herr Anderson i Knapasjö framhöll, nämligen at; man kanske rätteligen borde ha ett landsbygdens ungdomsförbund, där sålunda alla ungdomar, oavsett i vilken näring de vore anställda, kunna samlas. Men under nuvarande förhållanden tror jag i likhet med herr Fabian Månsson, att här ifrågavarande ungdomsförbund nog skulle kunna reda sig utan något anslag.</w:t>
        <w:br/>
        <w:br/>
        <w:t>Herr vice talman! På grund av de konsekvenser, som uppenbarligen skulle inträda genom att riksdagen beviljade detta anslag, tillåter jag mig hemställa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