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1475</w:t>
      </w:r>
    </w:p>
    <w:p>
      <w:r>
        <w:rPr>
          <w:b/>
        </w:rPr>
        <w:t xml:space="preserve">Datum: </w:t>
      </w:r>
      <w:r>
        <w:t>1920-05-27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Herr Bengtsson i Kullen har med kammarens medgivande riktat till mig följande spörsmål:</w:t>
        <w:br/>
        <w:br/>
        <w:t>1) Anser herr statsrådet, att den sparsamhet, som av herr statsrådet och chefen för finansdepartementet förordats för kommunerna, bör tillämpas även i fråga om vtgifter för folkskoleväsendet?</w:t>
        <w:br/>
        <w:br/>
        <w:t>2) Anser herr statsrådet i så fall lämpligt, att förständiga underlydande myndigheter att förfara varsamt vid åläggandet av sådana anordningar, som medföra stora kostnader för kommunerna”?</w:t>
        <w:br/>
        <w:br/>
        <w:t>3) Kan det påräknas, att Kungl. Maj:t vid prövning av kommunala besvär i hithörande frågor tager hänsyn till den sparsamhet, som under nu rådande allvarliga läge är erforderlig?</w:t>
        <w:br/>
        <w:br/>
        <w:t>Vad som inspirerat interpellanten till dessa frågor är ett missnöje nere i Västgötatrakterna, som enligt interpellantens mening är allt mera växande och som vänder sig mot den pågående utvecklingen inom folkundervisningen från varannandagsläsning till vardagsläsning. Den behandling, som härvidlag vederfares församlingarna, är enligt interpellantens bestämda mening av den art, att man mycket väl kan säga, att »deras forna självbestämningsrätt inom vidare gränser är dem fråntagen» och att de »faktiskt i mångt och mycket äro utlämnade åt godtycket». Och än vidare: »genom det brådstörtade och vittomfattande sätt, varpå skolöverstyrelsen nu söker att genom sina inspektörer framföra skolreformen, påföras församlingarna utgifter, som icke stå i något rimligt förhållande till skatteförmågan, utgifter som skulle kunna i väsentlig grad modereras, om de nya skolbyggnaderna icke behövde i en brådskande fart uppföras, utan fördelades på flera år framåt, särskilt med hänsyn till att byggnadskostnaderna för närvarande äro så oerhört högt uppdrivna, ävensom med hänsyn till de oerhörda summor — jag använder fortfarande interpellantens ord — som dragas bort från penningmarknaden och fastbindas räntelösa, om det stora flertalet församlingar i landet skola betungas, med omåttliga skuldbördor». Det hela kan inte, menar in-</w:t>
        <w:br/>
        <w:br/>
        <w:t>terpellanten, sägas harmoniera med riksdagens skrivelse av den 15 juni 1917, som visserligen uttalade sig för folkundervisningens utveckling hän emot vardagsläsning, men likväl torde avsett en mera lugn utveckling under behörigt hänsynstagande till den på varje ort rådande folkstämningen.</w:t>
        <w:br/>
        <w:br/>
        <w:t>Jag förmodar, att det är den ärade interpellantens tro, att dessa energiska omdömen bäras upp å ena sidan av den protestresolution, som antogs på folkmötet i Herrljunga den 22 mars 1919 och som utförligen anföres i interpellationen, och å andra sidan av den exempelsamling av förmenta reformatoriska missgrepp inom Skaraborgs norra och södra inspektionsområden, som likaledes anföras. Det är väl därför i sin ordning, om jag närmare belyser dessa ting, innan jag går att direkt svara.</w:t>
        <w:br/>
        <w:br/>
        <w:t>Det reformatoriska tillvägagångssättet inom Longs, Levene och Sparlösa-Slädene skoldistrikt karakteriseras såsom genomgående vrångt och oförstående. »Longs skoldistrikt ålägges», säger interpellanten, »av Skara domkapitel på yrkande av vederbörande inspektör att höstterminen 1919 införa vardagsläsning i skolorna. Klagomål anföres hos högre rätt, vari församlingen förklarar sig intet ha att invända emot vardagsläsningen, om blott anstånd gåves med dess införande ännu ett eller helst två år intill hösten 1921. Någon moderation från skolöverstyrelsens sida visades icke, utan yrkade denna på omedelbart införande, vilket ock blev domen. Borde månne icke 1 ett sådant fall som detta något medgivande lämnats åt församlingen utan ringaste skada för den sak, det var fråga om?» tillägger interpellanten.</w:t>
        <w:br/>
        <w:br/>
        <w:t xml:space="preserve">Fallet i fråga är synnerligen vackert som exempel på de fall. där synen beror på sinnelaget. Den 5 juli 1918 hemställde folkskolinspektören i skrivelse till skolrådet om sådan förändring av distriktets skolväsen, att folkskolans såväl som småskolans båda avdelningar, vilka undervisades på skilda tider, måtte från samma års hösttermin undervisas samtidigt, varigenom folkskolan skulle erhålla typen litt. E, — d. v. s. fyra årsklasser med en lärare för alla jämte heltidsläsning — och småskolan typen litt. b, — d. v. s. två årsklasser — med en </w:t>
      </w:r>
      <w:r>
        <w:rPr>
          <w:b/>
        </w:rPr>
        <w:t>lärarinna³</w:t>
      </w:r>
      <w:r>
        <w:rPr>
          <w:b w:val="0"/>
        </w:rPr>
        <w:t xml:space="preserve"> för båda jämte heltidsläsning. Framställningen behandlades först vid årets oktoberstämma och möttes med rent avslag. Det fanns således inte då någon önskan om uppskov. Den 9 november anhöll inspektören hos domkapitlet, att församlingen måtte åläggas införa den föreslagna anordningen från och med höstterminen 1919. Domkapitlet beslöt i enlighet härmed, och sedan församlingen anfört besvär, fastställdes beslutet av Kungl. Maj:t.</w:t>
        <w:br/>
        <w:br/>
        <w:t>För mig hör denna utgång till de självklara sakerna. När folkskolinspektören gjorde sitt första yrkande var barnantalet 35 i folkskolan och 18 i småskolan; det är för närvarande respektive 31 och 19 och således alldeles som avmätt för de föreslagna typerna. Distriktet har en ringa utsträckning, och skolorna ligga centralt, och man kan där-</w:t>
        <w:br/>
        <w:br/>
        <w:t>för inte säga att barnen ha några orimligt långa skolvägar. Enligt undersökuaing år 1918, som verkställdes av inspektören med hjälp av läraren och en skolrådsledamot, visade det sig, att 2 barn i folkskolan och 2 i småskolan hade visserligen över 3 men ej över 4 km:s väg till skolan; alla de övriga bodde på ett avstånd av högst 3 km. Och skollokalerna voro fullt tillräckliga att rymma alla barnen samtidigt. Jag bör kanske tillägga en sak, som borde kunna göra ett visst intryck på den ärade interpellanten: Oktoberstämman 1918 visste att det hela inte skulle komma att kosta distriktet ett enda öre.</w:t>
        <w:br/>
        <w:br/>
        <w:t xml:space="preserve">I fråga om Levene skoldistrikt är interpellantens framställning följande: »I Levene skoldistrikt, där hittills verkat 3 lärarekrafter, 21 folkoch 1 i småskolan, skall införas vardagsläsning, vilket nödvändiggör fördubblandet av lärarpersonalen samt byggande av tre nya småskolor, en folkskola (Titt. B) med en lärare och en </w:t>
      </w:r>
      <w:r>
        <w:rPr>
          <w:b/>
        </w:rPr>
        <w:t>lärarinna³</w:t>
      </w:r>
      <w:r>
        <w:rPr>
          <w:b w:val="0"/>
        </w:rPr>
        <w:t xml:space="preserve"> samt en dito (Litt. E) med en </w:t>
      </w:r>
      <w:r>
        <w:rPr>
          <w:b/>
        </w:rPr>
        <w:t>lärarinna³</w:t>
      </w:r>
      <w:r>
        <w:rPr>
          <w:b w:val="0"/>
        </w:rPr>
        <w:t>. Nuvarande skolbyggnaden slopas såsom olämplig, och virket i den kan ej skattas upp till något avsevärt högt värde. Det blir i stort sett nybyggnad av samtliga lokaler, lärarebostäder och uthus, inköp av nya tomtplatser, planeringar och dräneringar, vilket i dessa tider ej kan avlöpa för mindre än 150,000 kronor, lågt taget. Ett amorteringslån på 40 år å detta belopp kräver i årlig amortering 3,700 kronor och i ränta efter 6 2 första året 9,000 kronor, summa 12,750 kronor. Till de nuvarande lokalernas och bostädernas uppvärmning åtgår bränsle av 1,500 kronor. Blir antalet av dessa fördubblat, så avlöper det icke för mindre än 3.000 kronor per år. Tillkommer ytterligare distriktets bidrag till lärarelönerna, skolmaterial för 6 skolåvdelningar, städerskor för 3 skolbyggnader på skilda platser, reparationer m. m. så är man uppe i ytterligare 2 å 3 tusen kronor. Detta blir en sammanlagd summa på inemot 19,000 kronor årligen, vilket på distriktets 2,070 bevillningskronor gör minst 9 gånger bevillningen.»</w:t>
        <w:br/>
        <w:br/>
        <w:t>Det oroande intryck av nästan onödigt bortkastade tiotusental som man får, när man hör detta, skärpes ytterligare av framställningens form, som låter en förmoda, att saken inte bara redan är klar, utan att det just är förslaget om ändrad skolform, som är skuld till alltsamman. Jag wvill inte gärna trötta, men när det nu ligger så, att missnöjet eller förtrytelsen eller vad man vill kalla det nere i Västergötland uppenbarligen livnäres av denna sorts framställningar, är det nödvändigt, att något mera ingående syssla med Levene skoldistrikt.</w:t>
        <w:br/>
        <w:br/>
        <w:t xml:space="preserve">För att få en rätt föreställning om Levene skolförhållanden bör man ha kännedom om följande: I församlingen, som har ett invånarantal av nära 1,300 personer, finnes bara en folkskola, i vilken det undervisas ett 90-tal barn. Vid skolan äro anställda två lärarkrafter, som vardera undervisa endast en av skolans klasser varannan dag. Församlingen har vidare en småskola, inrymd i samma byggnad som folkskolan och med endast en </w:t>
      </w:r>
      <w:r>
        <w:rPr>
          <w:b/>
        </w:rPr>
        <w:t>lärarinna³</w:t>
      </w:r>
      <w:r>
        <w:rPr>
          <w:b w:val="0"/>
        </w:rPr>
        <w:t>, som ensam har att undervisa 61 barn, vilka givetvis äro fördelade på två avdelningar och gå 1 skolan varannan dag. Den ena folkskolesalen är av gamla typen: ganska rymlig men med en takhöjd av blott 2,9 m. samt fönster place-</w:t>
        <w:br/>
        <w:br/>
        <w:t>rade på såväl främre väggen som på båda sidoväggarna, varjämte taket stödes av fyra stolpar, som man anbragt i rummets mitt. Den andra folkskolesalen och småskolans lärosal ha båda dimensionerna 5 X 7,5 m. samt likaledes 2,9 m:s takhöjd och lämna i själva verket inte nödigt utrymme åt mer än 21 lärjungar vardera. Till salarna höra kapprum, av vilka de två mindre ha en golvyta av vardera 9,2 kvm., tillräckligt alltså för högst 18 barn. Den mindre folkskolesalen har visserligen tre fönster, men det ena är förbyggt av en förstugukvist, och då rummet vetter mot norr, är belysningen synnerligen otillfredsställande. Bostad för småskollärarinnan finnes inte. HFolkskollärarens och folkskollärarinnans bostäder äro båda belägna på vinden ovan skollokalerna samt ha gemensam trappuppgång och svale. Lärarbostaden, som består av tre rum och kök, har en sammanlagd golvyta av ungefär 67 kvm. Två av rummen ha snedtak med en höjd av 2,7—2 m. Köket, som är beläget så, att det skiljer det ena rummet från de båda andra, är i själva verket en vinkelformig vindsskrubb med mer än halva taket sluttande brant ned till en höjd av endast 1.2 m. Fönstret är utbyggt i en s. k. kupa i ena hörnet av snedtaket. Bostaden måste betecknas som i alla avseenden olaglig.</w:t>
        <w:br/>
        <w:br/>
        <w:t>Denna lokalernas mindre tillfredsställande beskaffenhet har sedan länge föranlett framställningar till skolrådet. Vid kyrkoherdeinstallationen år 1914 påpekade dessutom biskopen från predikstolen. att småskollärarinnebostad saknades och att folkskollärarbostaden var otillfredsställande. År 1915 påyrkades av dåvarande folkskolinspektören Karlgren uppförandet av lärarebostäder, men förslaget avvisades. Sommaren 1918 hemställde den nuvarande inspektören i skrivelse till skolrådet, att detta måtte »snarast låta verkställa utredning och utarbeta förslag till omorganisation av distriktets skolväsen i syfte att i skolorna införa heltidsläsning». Samtidigt framkastade han tvenne alternativa förslag till lösning, som visserligen båda krävde en ökning av lärarpersonalens antal från nuvarande 3 till 6. Därjämte framhölls nödvändigheten av att i varje fall föranstalta om ändamålsenligare lokaler, särskilt i fråga om bostäderna.</w:t>
        <w:br/>
        <w:br/>
        <w:t>Förslaget, som ju närmast avsåg en utredning, föranledde församlingen att utse tvenne personer, som finge i uppdrag att underhandla med folkskolinspektören. Den ene av dessa var herr Bengtsson i Kullen. Vid den konferens, som härefter ägde rum, överenskoms, att församlingen skulle få ett helt år på sig att utarbeta ett lämpligt organisationsförslag och att detta förslag skulle föreläggas oktoberstämman år 1919. Utredningen blev emellertid ej verkställd 1 enlighet med denna överenskommelse, utan församlingen beslöt vid kyrkostämma den 17 oktober i fjol att med anledning av skolöverstyrelsens cirkulär från samma års maj månad angående lämnande av uppgifter för verkställande av den av riksdagen anbefallda utredningen rörande halvtidsläsningen m. m. hemställa om anstånd med skolfrågan »till dess skoldistriktets gränser blivit definitivt ordnade». Med anledning härav framhöll inspektören för skolrådet sistlidna 15 november, att det i första hand berodde på församlingen själv, om den ville få till stånd förändring av skoldistriktets gränser, att möj-</w:t>
        <w:br/>
        <w:br/>
        <w:t>Lördagen den 29 maj, f. m. 5 lighet härtill förefunnes genom lagen om ordning och villkor för ändring i kommunal och ecklesiastik indelning den 13 juli 1919, samt att den begärda utredningen eventuellt borde omfatta jämväl sådan gränsreglering. Slutligen hemställde han, att den till oktober utlovade utredningen måtte föreligga till nästföljande maj månad. På denna punkt befann sig Levene skolfråga, när interpellationen framställdes.</w:t>
        <w:br/>
        <w:br/>
        <w:t>I Sparlösa-Slädene angränsande skoldistrikt finner interpellanten förhållandena vara enahanda med Levenes. »Där måste 1 folkskola och 2 småskolor ombyggas», säger han, »samt 2 folkskolor och småskola med tillhörande bostadsoch uthus nybyggas, allt för en kostnad, som icke torde i någon större mån stå efter kostnaderna för Levene distrikt, och detta i en församling som blott har att räkna 1,320 beskattningsbara bevillningskronor. Där stannar det icke ens vid tio gånger bevillningen per år.»</w:t>
        <w:br/>
        <w:br/>
        <w:t>Den ärade interpellanten har rätt i så måtto i sin jämförelse, att skollokalerna. i Sparlösa-Slädene äro delvis otjänliga och distriktets enda folkskola överbefolkad. Till folkskolestadiets fyra klasser höra enligt senaste statistik 93 barn. Då detta lärjungeantal ansetts för högt för skolans enda lärarkraft, har man fördelat första klassens elever på distriktets tre småskolor, varigenom såväl dessa som folkskolan blivit treklassiga. Den senare har i alla fall ett barnantal av 72, under det småskolorna ha respektive 32, 29 och 18 barn. Samtliga skolor äro varannandagsläsande. Mot folkskolans lokaler är mindre att anmärka. Två av småskolorna, de i Ulvstorp och Slädene, kampera emellertid i så eländiga lokaler, att folk säger, att man väl sällan ser maken. Skolrummen äro små med omkring 2 m:s takhöjd och med ett fönster å vardera av tre väggar. Barnen i Ulvstorps skola sitta hopträngda på långbänkar. Kapprum saknas, varför även ytterkläderna måste hänga inne i det lilla osunda rummet. Bostadslägenheterna, som bestå av rum och kök, äro i fråga om utrymme det minsta möjliga och sakna tambur, skafferi och särskild köksingång. Köket i Slädene småskola är enligt beskrivning endast en dyster skrubb, och taket i den lilla bostaden är så lågt, att en medelstor person nätt och jämt kan stå rak.</w:t>
        <w:br/>
        <w:br/>
        <w:t>Men förhållandena inom detta skoldistrikt äro i så måtto olika, att folkskolinspektörens förslag mottagits med mycken förståelse. Vid ett sammanträde, som denne i början av fjolåret hade med skolrådet, dryftades byggnadsfrågan ingående, tomtplatser besågos, och en plan för förändringarna uppgjordes. Skolrådet var fullt på det klara med omöjligheten att bibehålla de nuvarande lokalerna i oförändrat skick såväl som om nödvändigheten att få till stånd en ny organisation. I oktober fattade också kyrkostämman beslut om fullständig förändring av det nuvarande skolväsendet i enlighet med förslag, som gjorts upp av dess egna kommitterade samt innebärande ny- eller ombyggnader för alla skolorna, anställande av två nya lärarkrafter för folkskolan samt fullständig heltidsläsning. Beslutet var principiellt, och tiden för dess genomförande har ännu ej bestämts.</w:t>
        <w:br/>
        <w:br/>
        <w:t>Jag skulle kunna stanna här och säga att detta är detta. Jag</w:t>
        <w:br/>
        <w:br/>
        <w:t>vet inte, om jag varit allt för mångordig, men jag har på de olika punkterna velat komma till tals med verkligheten. Den ärade interpellanten är inte nöjd med den nuvarande skolordningen i Skaraborgs läns norra inspektionsområde. Reformerna framtvingas där på ett sätt, som han anser sig med skäl kunna beteckna som förargelseväckande. Ja, missgreppen växa ut i hans ögon och ta dimensioner, som hota den gamla folkfriheten. Man har då en viss rätt att vänta, att de exempel, som han tager ur det levande livet, skola återspegla detta. De böra åtminstone i någon mån illustrera det påtalade godtycket ock den likaledes påtalade brådskande farten. Men går man till verkligheten, vad finner man? TI Long: en skolreform utan besvär och utan kostnader. i Sparlösa-Slädene: ett skolråd, som i lugn och ro kommer underfund med att den gamla ordningen är ohållbar, och i Levene — ja, 1 Levene är ju inte perspektivet i allo glädjeväckande för Levenebornas del, men man har dock under de gångna åren haft att glädja sig åt en långmodighet, som man gärna kunde uppskatta litet mera. Och när man under så många år försummat att göra sin plikt, så förmodar jag, att man varit fullt medveten om risken.</w:t>
        <w:br/>
        <w:br/>
        <w:t>Men det låter ju tänka sig, att exemplen äro illa valda och att de starka omdömena således ändå kunna ha fog för sig. Interpellanten säger själv, att »ingen må nu tro, att detta är några enstaka fall, ty i själva verket är det så, att liknande förhållanden möta oss i församlingarna runt omkring å Västgötaslätten». Det är därför inte mer än rätt att se efter, hur landet ter sig, när det kartlägges ur denna synpunkt.</w:t>
        <w:br/>
        <w:br/>
        <w:t xml:space="preserve">Som en anmärkning i förväg måste nämnas att Skaraborgs län 1 skolhänseende hör till de mest efterblivna — för att inte säga, att det är det mest efterblivna. På 10.000 invånare räknar hela riket 40,7 lärare och </w:t>
      </w:r>
      <w:r>
        <w:rPr>
          <w:b/>
        </w:rPr>
        <w:t>lärarinnor³</w:t>
      </w:r>
      <w:r>
        <w:rPr>
          <w:b w:val="0"/>
        </w:rPr>
        <w:t>, men Skaraborgs län räknar endast 34.6. d. v. s. den lägsta siffran. Av den svenska landsbygdens samtliga skolor äro 37,3 2 halvtidsskolor, men i Skaraborgs län äro de 74,4 2 — med procentuellt flera halvtidsläsande folkskolor inräknade än i någon annan del av landet. Och detta är så mycket märkvärdigare. som förutsättningarna äro de bästa. Skaraborgs län är som bekant till största delen en bördig trakt med en befolkning. vars ekonomiska villkor inte få mätas efter det ringa antalet bevillningskronor. Tandet är till stora delar ganska tätt bebyggt. kommunerna äro små — vilket bl. a. framgår därav, att det inspektionsområde, som här närmast är på tal. räknar inte mindre än 158 skoldistrikt — och skolvägarna äro följaktligen 1 det stora hela ingalunda allt för långa. Det är huvudsakligen blott i områdets norra del, som församlingarna äro stora, skogiga och glest befolkade och skolvägarna därför ofta rätt besvärliga. Men nu är det så egendomligt. att uppe i den delen möter heltidsläsningen inte något större motstånd: tvärtom är den sedan länge tillämpad i många skolor, ja, i Mariestads hela kontrakt, som omfattar ett 20-tal skoldistrikt, har man heltidsläsning i alla skolor med undantag av fem. Det är i den delen av Skaraborgs norra</w:t>
        <w:br/>
        <w:br/>
        <w:t>inspektionsområde, som tillhör den egentliga Västgötaslätten, som halvtidsläsningen rotat in sig på verkligt allvar, och det är således i den ärade interpellantens hemtrakt, som man måst gå omkring och leta för att finna heltidsskolor.</w:t>
        <w:br/>
        <w:br/>
        <w:t>När den nuvarande folkskolinspektören tillträdde sin befattning i slutet av år 1917 funnos inom områdets landsbygdsdistrikt 230 folkskolor och mindre folkskolor samt 219 småskolor. Av de förra voro 174 halvtidsläsande och blott 56 heltidsläsande, av de senaste hade 98 halvtidsläsning. Vid 1919 års slut hade ställningen förändrat sig så, att av landsbygdens 234 folkskolor och mindre folkskolor 150 voro halvtidsläsande och 84 heltidsläsande och av de 221 småskolorna hade nu endast 70 halvtidsläsning. D. v. s. procenten av de halvtidsläsande folkskolorna och mindre folkskolorna hade sjunkit från 75,6 till 64,1, och slår man alla skolorna samman, hade de halvtidsläsande minskats med 52 och de heltidsläsande ökats med 58.</w:t>
        <w:br/>
        <w:br/>
        <w:t>Hur hade nu denna förändring kommit till under dessa tvenne år? Får man tro folkskolinspektören hade den till större delen åstadkommits genom fredligt samarbete mellan honom och vederbörande skolråd. »Visserligen», säger han, »kan jag knappast påvisa något fall, då de senare fullkomligt självmant tagit initiativ till halvtidsläsningens avskaffande, utan har man alltid avvaktat förslag från folkskolinspektören. Men när sådant förelegat, har det ofta mottagits med stort tillmötesgående och beslut om heltidsläsning fattats fullt frivilligt. Vid andra tillfällen åter har man visserligen ställt sig en smula misstänksam mot den nya ordningen men dock efter personliga överläggningar med undertecknad lojalt och utan knot fogat sig efter vad man funnit vara lag och förordning.» Ser man saken mera utifrån, så finner man, att i fråga om 9 skoldistrikt hade tvångsåtgärder måst tillgripas i form av frågans hänskjutande till domkapitlet. Av dessa ha 4 böjt sig för domkapitlets åläggande, men 5, nämligen Öttum, Söne, Acklinga, Long och Stenum ha anfört besvär hos Kungl. Maj:t. I intet av dessa fall har förändringen nödvändiggjort omedelbara omeller nybyggnader, och i fråga om de förändringar, då heltidsläsning införts bara efter yrkande av folkskolinspektören, ha endast i 3 fall behövt förekomma byggnadsåtgärder. I det ena av dessa gällde det blott att dela en stor skolsal mitt itu, i det andra att verkställa en tillbyggnad i vinkel mot det gamla skolhuset och i det tredje att uppföra en ny skola.</w:t>
        <w:br/>
        <w:br/>
        <w:t>Men vid sidan om dessa skolförändringar, som redan trätt i tilllämpning under åren 1918—1919, ha många andra blivit beslutade, fastän de ännu icke blivit verkställda. Det rör inte mindre än om ett 90-tal folkoch småskolor, fördelade på 55 skoldistrikt. I det överväldigande flertalet fall ha besluten om heltidsläsningens införande kommit till frivilligt. Endast i fråga om 9 skoldistrikt har åläggande begärts och erhållits och endast i 2 fall (Medelplana och Rackeby) ha vederbörande —- ehuru utan framgång — vädjat till Kungl. Maj:t. Båda dessa fall avsågo förändringar, som icke komma att i och för sig nödvändiggöra omeller nybyggnader; i fråga om de övriga ställer sig saken sålunda: Häggesleds folkoch småskola: ingen byggnad be-</w:t>
        <w:br/>
        <w:br/>
        <w:t>Det faller i ögonen omedelbart, att det varje gång är fråga om respittid och att i samtliga de 7 fall, där man gått till kungs, det inte alls varit tal om någon byggnadsskyldighet utan endast införande av heltidsläsning med de lokala resurser, som redan varit för handen.</w:t>
        <w:br/>
        <w:br/>
        <w:t>Jag vill inte vara ovänlig, men jag måste ju säga, att inte kan man känna igen interpellantens framställning i det här. Jag ser ingenstans den bryska och pockande folkskolinspektören, som har så brått med de nya skolformerna, och jag ser inte de många betungande församlingarna. Men jag ser en del människor som inte vilja veta av heltidsläsningen, vilket är någonting annat.</w:t>
        <w:br/>
        <w:br/>
        <w:t>Det förefaller mig, som om den ärade interpellanten glömt bort en gammal och god regel, nämligen att i världsliga ting inte tro mera, än det finnes skäl för. Men därmed är väl inte interpellationen avfärdad 1 sin helhet. Det låter ju ytterligare tänka sig, att grundsynen är riktig, även om bevisföringen inte är det — att denna senare egentligen gått vid sidan om och kommit bort sig i onödiga vidlyftigheter. När jag under de senaste månaderna talat med folk från interpellantens hembygd eller läst inlagor i ärendet där nereifrån, har jag funnit, att man ändå alltid till sist fallit tillbaka på samma åskådningar, som kommo fram i den s. k. Herrljungaresolutionen. Vid sidan om de ekonomiska synpunkterna, d. v. s. att vardagsläsningen krävde fördubblat antal lärarekrafter och ett ständigt växande antal nya skolbyggnader med tillhörande materiel och bränsle och att de nuvarande oerhört höga byggnadskostnaderna gjorde det till ett rent slöseri att nu företaga nybyggnader o. s. v. — vid sidan om detta innehöll denna resolution även punkter av mera, låt mig säga, programmatisk natur.</w:t>
        <w:br/>
        <w:br/>
        <w:t>»Då landsbygdens barn», heter det i interpellantens referat, »under de från skolan lediga dagarna böra fostras till ett nyttigt arbetsliv och läras att älska sina fäders yrke samt genom ett produktivt arbete hjälpa dem att fylla de betungande krav, som statsmakten numera ställer på jordbrukareklassen; | då tillika barnens hälsa äventyras, om de tvingas att dagligen i ur och skur vandra långa vägar till skolan, där de sedan få sitta mången gång genomvåta, och därtill under sin uppväxttid äro hänvisade till enbart torr föda:</w:t>
        <w:br/>
        <w:br/>
        <w:t>då det i mindre bemedlade hem även är förenat med stora svå-</w:t>
        <w:br/>
        <w:br/>
        <w:t>då ett hänsynslöst genomdrivande av vardagsläsningen, sådant det nu pågår, väcker ett allmänt och berättigat missnöje, samt dessutom förvisso kommer att resultera i en högst oregelbunden skolgång, enär ett stort antal barn helt enkelt icke kunna dagligen besöka skolan;</w:t>
        <w:br/>
        <w:br/>
        <w:t>då varannandagsläsningen, rätt ordnad, bör kunna giva ett lika gott resultat som vardagsläsningen med sitt hopande av upp till 4 klasser och läxlag dagligen»; så avger man »en bestämd protest mot det ensidiga skolintresse, som, utan blick för det praktiska livets krav och utan hänsyn till de oöverstigliga svårigheter som kastas fram i vår väg, vill med maktspråk genomdriva en skolreform, som väl kan vara lämplig för städer, köpingar och tätt bebyggda samhällen, men icke för den jordbrukande befolkningen på landsbygden», och så yrkar man till sist, »att landsbygdens församlingar givas rätt att i sina skolor bibehålla den s. k. varannandagsläsningen.»</w:t>
        <w:br/>
        <w:br/>
        <w:t>Mycket hänger således på, om man var på rätt väg i Herrljunga den 22 mars år 1919.</w:t>
        <w:br/>
        <w:br/>
        <w:t>Ur de anförda punkterna kan man genast föra bort den om missnöjet. Ty att en sak väcker missnöje är i och för sig inte dömande, och ett missnöje blir heller inte berättigat, därför att den missnöjde själv säger det. Det ser vidare ut, som om talet om de långa vägarna i ur och skur och om barnens hälsa och den högst oregelbundna skolgången skulle kunna slå följe. Det är just inte många ställen i vårt land, där det gällt att byta ut den ena lästiden mot den andra, där inte det talet varit uppe. Och ändå har det var gång kommit på skam, ja, man har t. o. m. kunnat visa fram exempel på, att skolförsummelserna blivit färre i och med heltidsläsningen — och således hälsan bättre, i den mån denna låter avläsa sig 1 skolförsummelserna. Att det finnes långa vägar till skolan här och där och att väderleken många gånger kan vara sådan, att var man drar sig för att släppa ut sina barn, det är en annan sak, som inte mycket väger i diskussionen om skolformerna inom Skaraborgs läns norra inspektionsområde. Av en helt annan betydelse är punkten, som säger, att landsbygdens barn under de från skolan lediga dagarna böra fostras till ett nyttigt arbetsliv och hjälpa sina föräldrar genom produktivt arbete, ty den vänder sig mot hela vårt nuvarande skolväsen. Den moderna folkskolan bygger ju på den enkla men sekelgamla erfarenheten, att den kunnige är bättre rustad för livet än den okunnige, han må sedermera placeras var som helst — inom jordbruk eller statsförvaltning. Erfarenheten har vidare lärt oss, att livet inte bara blir lättare utan också rikare och bättre, om de goda anlag och fallenheter, vi människor möjligen ha. få utveckla sig och komma till sin rätt. Det är inte meningen att gå vidare och säga några djupsinnigheter i dessa ting, men jag måste tillägga, att även om »den kunnige» och »den bildade» och »den välartade» äro relativa begrepp, så har dock varje tid sina minimimått, som äro nödvändiga för det helas väl. Ty efterblivna inom olika områden äro alltid som</w:t>
        <w:br/>
        <w:br/>
        <w:t xml:space="preserve">grus och småsten i samhällsmaskineriet. Så har man prövat och funnit, att dessa minimimått låta bäst tillägna sig i en viss ålder, och så har man anslagit den åldern åt det arbetet. Men nu komma Västergötlands slättbor och säga, att i denna samma ålder ska barnen också ägna sig åt produktivt arbete och hjälpa till att fylla de betungande krav, som statsmakten ställer på jordbrukarklassen. Man frågar: varför just jordbrukarklassen? Vad är det som i detta avseende skiljer våra jordbrukare från medborgarna i städer, köpingar och tätt bebyggda samhällen? Gå de senare fria från bördor till staten? Eller äro deras barn sämre? Skulle de inte också kunna ägna sig åt produktivt arbete och hjälpa till i krävande situationer? Vore resolutionen i denna punkt riktig, då vore de sista 50 årens utveckling inom folkskoleväsendet oriktig och förfelad, ja, man skulle bli allvarligen uppkallad av denna kritik, därest man inte hade den lugnande förnimmelsen, att hela talet om att »landsbygdens barn under de från skolan lediga dagarna böra fostras till ett nyttigt arbetsliv och läras att älska sina fäders yrke» 1 många fall inte är någonting annat än en vacker drapering kring det mera enkla och rättframma förhållandet, att i dag måste store bror eller stora </w:t>
      </w:r>
      <w:r>
        <w:rPr>
          <w:b/>
        </w:rPr>
        <w:t>syster²</w:t>
      </w:r>
      <w:r>
        <w:rPr>
          <w:b w:val="0"/>
        </w:rPr>
        <w:t xml:space="preserve"> stanna hemma för att se till de andra ungarna.</w:t>
        <w:br/>
        <w:br/>
        <w:t>För ett par månader sedan hade jag nöjet att mottaga en deputation i annat ärende från en av Västgötaförsamlingarna. När själva ärendet var över, lät jag samtalet glida in på skolförhållandena, och det dröjde inte länge, förrän jag fick klart för mig, att hela deputationen, inklusive komministern, var av den bestämda meningen, att ordnade man bara varannandagsläsningen rätt, så skulle den ge lika goda resultat som vardagsläsningen. För några veckor sedan hade jag besök av en gammal välvillig och verksam Skaraadjunkt. som på gamla da'r återgått till näringarna; han hade samma orubbliga mening, att ordnade man bara varannandagsläsningen rätt. så skulle den ge lika goda resultat som vardagsläsningen.</w:t>
        <w:br/>
        <w:br/>
        <w:t>När jag första gången hörde denna argumentering, vill jag villigt erkänna, att jag tänkte, att nu tror man sig vara listig. Det är en fint i diskussionen och man tror, att det skälet räcker längre än de långa vägarna i ur och skur och den torra födan under uppväxttiden. Jag har sedermera kunnat kontrollera, att det är en verklig folkmening detta, som visserligen är illa grundad och inte mycket respektabel men som 1i alla fall måste tagas på fullt allvar.</w:t>
        <w:br/>
        <w:br/>
        <w:t>Man frågar då omedelbart: äro åtta månader inte mera värda i skolan än fyra? Och är det verkligen möjligt att på fyra månader hinna lika mycket som på åtta? Tänker man efter lite”, så finner man ju. att fullt så enkelt ligger ändå inte saken, och man frågar vidare: om man här 1 Stockholm kan hinna lika mycket på tre dagar som på sex, varför läser man då hela veckan? Det vore snällt och vänligt. om den ärade interpellanten ville förklara denna märkvärdiga tanklöshet. När man så hör av folkskoleinspektörerna, att varannandagsläsningen alltid är nära förknivpad med dåligt skolvä-</w:t>
        <w:br/>
        <w:br/>
        <w:t>som på denna punkt så alldeles förvillat de goda människorna nere i Västergötland. Jag tror, att förklaringen är mycket enkel. I någon av inspektörernas berättelser för något år tillbaka heter det på ett ställe, att »kristendomsundervisningen i varannandagsskolan är ctt kapitel för sig och ett övervägande sorgligt kapitel». För att hinna med något av lärokursen är nämligen läraren nödsakad att ge rätt försvarliga hemläxor, och det nyttiga arbetsliv, som barnen enlieot Herrljungaresolutionen böra fostras till under de från skolan lediga dagarna, det består ofta i en pluggläsning av katekes och biblisk historia, som är lika intensiv som den är meningslös. Det är den verkliga historien om katekesen som ett rinnande vatten. Men för det enklare sinnet är detta själva summan av skolans mening. Det är så, som det bör vara. Ty på räkenskapens olika dagar, då är det ju katekes och då är det biblisk historia och just ingenting annat. Och så växer det fram en föreställning om att varannandagsläsningen, som ur andra synpunkter är så tilltalande bekväm och billig, mycket väl kan ge lika goda resultat som vardagsläsningen — barnen ur varannandagsskolorna äro minnsann lika slängda i katekesen som alla andra.</w:t>
        <w:br/>
        <w:br/>
        <w:t>Det är uppenbart, att Herrljungaresolutionen vilar på en missuppfattning. När man så envist håller på varannandagsläsningen, så är det därför, att man lever i den tron, att hemläxorna kunna ersätta arbetet i skolsalen. Men det är inte så, att det är här som felet ligger. Den utveckling av barnens anlag och färdigheter, som skolan avser att vinna, den vinnes endast genom övning. Men övning tar tid, och timmarna bli ju dubbelt så många i vardagsskolan. Det</w:t>
        <w:br/>
        <w:br/>
        <w:t>är de gemensamma trägna övningarna i schemats olika ämnen, som”</w:t>
        <w:br/>
        <w:br/>
        <w:t>dessutom ge det vetande, som är den bestående vinsten från skolåren. Ty utanläxorna falla av i stora flak så småningom, och har skolan inte gett någonting annat, så har skolan inte gett någonting.</w:t>
        <w:br/>
        <w:br/>
        <w:t>Efter den framställning, som jag lämnat i det föregående, faller det slutliga svaret nästan av sig självt. Herr Bengtsson i Kullen ville veta, huruvida finansministerns cirkulärskrivelse år 1918 om sparsamhet i kommunernas hushållning även borde tillämpas i fråga om utgifter för folkskoleväsendet och om så vore, huruvida ecklesiastikministern då ville taga konsekvenserna för sitt vidkommande. På de frågorna kan jag visserligen svara ja, ty omtanke och sparsamhet böra gälla en kommuns samtliga utgifter, men jag kan inte svara ja på interpellationen. Vore denna fullt logisk, skulle den mynna ut i frågor av ungefär följande innehåll: Kan det påräknas, att Kungl. Maj:t griper in och stoppar den utveckling från varannandagsläsning till vardagsläsning, som håller på som bäst inom Skaraborgs län? Och kunna vi således förvänta att under alla omständigheter få behålla våra gamla skröpliga skollokaler? På de frå-</w:t>
        <w:br/>
        <w:br/>
        <w:t>gorna svarar jag obetingat nej, och jag gör det inte bara på grund av min egen syn på dessa ting. För tre år sedan skrev nämligen riksdagen till Kungl. Maj:t och begärde en utredning om hur man skulle gå till väga för att få en »planmässig inskränkning i användandet av mindervärdiga skolformer under strävan mot fullt införande av heltidsläsning». I sin motivering förklarade riksdagen, att den visserligen inte tänkte sig att heltidsläsningen skulle på en gång kunna fullt genomföras men dock ansåge, att den kunde införas i vida flera fall än nu är förhållandet. »Det synes därför, heter det, vara påkallat, att åtgärder vidtagas för åstadkommande av en snabbare utveckling härutinnan. I sådant hänseende synes det riksdagen böra fastslås, att halvtidsläsningen icke får vara regel utan att det skall i varje särskilt fall framläggas giltiga skäl, som av folkskolöverstyrelsen godkännes, om denna skolform skall få bibehållas.» Och vidare: »Det bör icke utan särskilt giltiga skäl få tillåtas föräldrar eller arbetsgivare att hålla barnen från den undervisning, som stat och kommun med stora kostnader anordnat. ZLikasom barnen enligt nuvarande lagstiftning icke kunna med försummande av sin skolgång användas i industriellt arbete, lika litet böra de, såsom nu dock ofta är fallet, få försumma skolan för att biträda med jordbruksarbete. Undantag bör dock medgivas föräldrar i fråga om att begagna sig av barnens arbete en eller annan dag exempelvis vid skördetid.»</w:t>
        <w:br/>
        <w:br/>
        <w:t>Det svar, som bör givas, är således redan givet för tre år sedan. För egen del vill jag endast tillägga ett par ord, som denna kammare gjorde till sina egna år 1914: »Rättvisa mot barnen kräver, att de icke bliva sämre ställda med hänsyn till sin skolundervisning, därför att de äro fattiga eller blivit födda i avlägsna bygder; barnens rätt till undervisning måste på allt sätt värnas.»</w:t>
      </w:r>
    </w:p>
    <w:p>
      <w:pPr>
        <w:pStyle w:val="Heading2"/>
      </w:pPr>
      <w:r>
        <w:t>2. Emil Bengtsson (–, man)</w:t>
      </w:r>
    </w:p>
    <w:p>
      <w:r>
        <w:rPr>
          <w:b w:val="0"/>
        </w:rPr>
        <w:t>Herr talman! Jag skall först be att på sedvanligt sätt få till herr statsrådet och chefen för ecklesiastikdepartementet framföra mitt tack för svaret. Jag kan dock icke annat än beklaga, att jag icke på förhand fått tillfälle att se detsamma. Begäran härom har nämligen framställts men blivit avslagen. Herr statsrådet har ju haft fyra månader och två dagar på sig för avgivande av sitt svar, men har jag icke ens kunnat få fyra timmar för att bemöta detsamma.</w:t>
        <w:br/>
        <w:br/>
        <w:t>När man nu har hört herr statsrådets svar kunde man ju få den uppfattningen, att förhållandena skulle vara mycket bedrövliga 1 de i min interpellation relaterade fallen. Så är dock, det vågar jag verkligen påstå, icke förhållandet. Den utredning herr statsrådet presterat, är nämligen ensidig och icke allsidig. Här har man endast låtit höra folkskoleinspektörer och skollärare men gått förbi de viktigaste faktorerna. nämligen församlingarna och skolråden.</w:t>
        <w:br/>
        <w:br/>
        <w:t>Frågan om huruvida vardagsläsningen eller varannandagsläsningen är den lämpligaste på landsbygden har ju varit föremål för mycken diskussion. För min del har jag den uppfattningen, att var-</w:t>
        <w:br/>
        <w:br/>
        <w:t>annandagsläsningen om den är rätt ordnad, kan på landsbygden lämna lika gott och bättre resultat än vardagsläsningen. Jag tänker nu närmast på den s. k. E-skolan där en lärare på en dag skall undervisa fyra klasser. En sådan undervisning kan väl icke bli bättre, än om samma lärare hade två klasser och barnen finge gå i skolan varannan dag. I städer, köpingar och andra tätt bebyggda industrisamhällen är det däremot alldeles på sin plats, att det införes vardagsläsning. Där äro förhållandena helt annorlunda; barnen ha icke långt till skolan och ha icke heller det arbete att biträda i hemmen, som de i många fall måste utföra på landsbygden.</w:t>
        <w:br/>
        <w:br/>
        <w:t>Vad gagnar det för övrigt att driva fram just denna fråga med en sådan brådska, när det är erkänt att det för närvarande råder en så stor lärarbrist? Här finnes ju i detta land en lärarbrist, som kan uppskattas till mellan två och tre tusen lärarkrafter. Varför då forcera”? Och varför bygga lärarbostäder, när man icke har några lärare, som kunna bo där? Det visar sig ju dagligen, då det annonseras efter lärare i tidningarna, att det icke finnes några sådana att tillgå.</w:t>
        <w:br/>
        <w:br/>
        <w:t>Vad beträffar exemplet från Longs socken ber jag att få nämna en sak. Det sades här, att det icke varit några särskilda utgifter inom den socknen, och det har ju icke heller sagts i min interpellation, att det skulle ha varit. Det är det sätt, varpå vardagsläsningen blivit införd, som enligt min åsikt icke varit lämpligt. I skrivelse den 5 juli 1918 begärde folkskoleinspektören, såsom förut är sagt. att socknen skulle inrätta vardagsläsning till den 15 augusti samma år. Longs socken hade alltså 40 dagar på sig för att vidtaga denna förändring. Hur kan det vara möjligt att på 40 dagar besluta en sådan sak, om det skall gå lagligt tillväga. För att kunna besluta härom måste kyrkostämma hållas, och en sådan hinner icke utlysas på denna tid, när man som i Longs kyrka icke har predikan mer än varannan söndag. Det tar ju tid att få kungörelsen utfärdad och uppläst i laga tid före stämmans hållande, och efter stämman är det ju klagotid. Jag skulle vilja tillråda herrar folkskolinspektörer att trots sin stora lärdom ytterligare reparera denna med en kurs i svensk kommunalkunskap.</w:t>
        <w:br/>
        <w:br/>
        <w:t>Angående Levene socken, min egen, vill jag säga, att vi där icke ha någonting emot att avhjälpa de brister, som möjligen kunna förefinnas, men vad vi haft mycket emot, är att forcera arbetet allt för fort. Det har ju varit en sådan dyrtid, att man tyckt, att man icke utan att det varit nödvändigt velat göra för stora byggen och reparationer.</w:t>
        <w:br/>
        <w:br/>
        <w:t xml:space="preserve">Ett fall som jag nämnt i min interpellation men som herr statsrådet gick fullständigt förbi, var fallet Luttra. Det var väl tämligen belysande och borde väl därför ha framhållits lika väl som de andra. I Luttra var det så, att det nödvändigt skulle byggas en skola. 9Saken drevs igenom, passerade alla instanser, och så byggdes skolan. Då </w:t>
      </w:r>
      <w:r>
        <w:rPr>
          <w:b/>
        </w:rPr>
        <w:t>lärarinnan³</w:t>
      </w:r>
      <w:r>
        <w:rPr>
          <w:b w:val="0"/>
        </w:rPr>
        <w:t xml:space="preserve"> sedan skulle samla sin barnskara, var det, som jag sade i interpellationen, summa summarum två stycken barn, två första året och två andra året. Sedan steg antalet verkligen på grund av tillfälliga inflyttningar något. Jag tror dessa två barn kos-</w:t>
        <w:br/>
        <w:br/>
        <w:t>tat staten och kommunen oerhört mycket, och så brådskande hade det väl icke varit i det här fallet.</w:t>
        <w:br/>
        <w:br/>
        <w:t>Det tycktes framgå av herr statsrådets svar, att det icke är på så många ställen, som sådana yrkanden framkommit. Jag skall dock be att här ytterligare få taga fram ett fall ifrån Kinne-Vedum. Fallet är mycket belysande. Det har yrkats på att där skall uppföras skollokaler för en kostnad av cirka 170,000 kronor, och detta 1 en så liten socken, att den blott har 724 innevånare och 1285 bevillningskronor. Vi hörde och förstodo ju nyligen, att församlingarna icke alls ha någonting att säga till om, de skola bara lyda. Enligt denna skolpolitik gäller det verkligen för dem: icke resonera, bara marschera. Häri Kinne-Vedun ha två kyrkostämmor enhälligt avslagit förslaget såsom icke brådskande, ity att nuvarande förhållanden äro mycket tillfredsställande, men säkerligen komma ej vederbörande myndigheter att fästa sig därvid.</w:t>
        <w:br/>
        <w:br/>
        <w:t>Herr statsrådet frågade, om det icke är självklart, att man kan hinna mer på 8 månader än på 4. Ja, enligt min uppfattning borde det vara så, men det är icke alltid, som det ifrån det partis sida, som herr statsrådet tillhör, hetat så. Jag vill påminna om, att, då det förlidet år fattades beslut angående åttatimmarsdagen, då hette det, att man på åtta timmar med höjd arbetsintensitet kunde göra lika mycket som på längre arbetstid.</w:t>
        <w:br/>
        <w:br/>
        <w:t>Jag vill också här säga, att jag tror, att det icke är alldeles lämpligt av de herrar som nu ha makten, att bågen spännes så högt vare sig i denna fråga eller i andra frågor. Den kan slutligen brista, den bör brista och jag hoppas. att den kommer att brista.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