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389</w:t>
      </w:r>
    </w:p>
    <w:p>
      <w:r>
        <w:rPr>
          <w:b/>
        </w:rPr>
        <w:t xml:space="preserve">Datum: </w:t>
      </w:r>
      <w:r>
        <w:t>1921-01-20</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Axel Reuterskiöld (Utan partibeteckning, man)</w:t>
      </w:r>
    </w:p>
    <w:p>
      <w:r>
        <w:rPr>
          <w:b w:val="0"/>
        </w:rPr>
        <w:t>Herr greve och talman, mina herrar! Jag har inom konstitutionsutskottet vid denna punkt låtit anteckna, att jag inom utskottet yrkat, att utskottet skulle med begagnande av sin rätt till initiativ hemställa, att kamrarna skulle för sin del besluta uppskov med det vilande grundlagsförslagets avgörande till</w:t>
        <w:br/>
        <w:br/>
        <w:t>1923 års riksdag. Detta mitt yrkande har i utskottet avvisats, Grundlagsoch, såvitt jag kan finna, har utskottet därvid egentligen haft ändringar tre skäl för sitt avslag. Det första är det, att utskottet Syför väl av nes hava hyst tvekan om sin rätt till initiativ i denna punkt. Det är jedamöter i för mig ganska obegripligt, huru en sådan tvekan kan finnas, då utriksdagens skottet har ovillkorlig initiativrätt i alla grundlagsfrågor, och då, utan kamrar m. a. att något stadgande därom finnes, utskottet har en obestridd skyldighet (Forts.) att i memorial för kamrarna framlägga jämlikt $ 64 riksdagsordningen</w:t>
        <w:br/>
        <w:br/>
        <w:t>vilande grundlagsförslag, — alltså är den, som har att övervaka, att $</w:t>
        <w:br/>
        <w:br/>
        <w:t>64 riksdagsordningen blir tillämpad. Då tillika i denna paragraf finnas bestämmelser om möjlighet att uppskjuta ett vilande förslags avgörande,</w:t>
        <w:br/>
        <w:br/>
        <w:t>kan jag för min del icke ett ögonblick tveka om utskottets befogenhet</w:t>
        <w:br/>
        <w:br/>
        <w:t>att begagna sin initiativrätt. Att därjämte motionsrätt finnes, är en</w:t>
        <w:br/>
        <w:br/>
        <w:t xml:space="preserve">Det andra skälet, som utskottet har haft, är det, att övergångsstadgandet på sidan 26 i det tryckta betänkandet synes vara avfattat under förutsättning, att det vilande lagförslaget senast år 1921 bleve antaget; och det kan icke "nekas, att en sådan tolkning av detta övergångsstadgande har skäl för sig och att sålunda ett uppskov nu skulle i realiteten bli ett avslag, inlindat i uppskovets form. Emellertid förefaller det mig, som om ej heller det skälet vid närmare påseende är så särdeles hållbart, åtminstone för de kammarledamöter, vilka som jag antager i dag äro beredda att vidtaga en annan minst lika betänklig, ja, enligt min mening vida betänkligare tolkningsåtgärd. I det nu föreliggande förslaget förefinnes på sidan 26.en lydelse av $ 21 riksdagsordningen, som innebär, att </w:t>
      </w:r>
      <w:r>
        <w:rPr>
          <w:b/>
        </w:rPr>
        <w:t>kvinna¹</w:t>
      </w:r>
      <w:r>
        <w:rPr>
          <w:b w:val="0"/>
        </w:rPr>
        <w:t xml:space="preserve">, när </w:t>
      </w:r>
      <w:r>
        <w:rPr>
          <w:b/>
        </w:rPr>
        <w:t>hon²</w:t>
      </w:r>
      <w:r>
        <w:rPr>
          <w:b w:val="0"/>
        </w:rPr>
        <w:t xml:space="preserve"> blir röstberättigad och valbar, skall hava rätt att avsäga sig uppdraget att vara andrakammarledamot utan att anföra något skäl. Tio sidor senare, på sidan 36, i förslaget nr 12 finnes en annan lydelse av paragraf 21, som står stick i stäv med denna bestämmelse. Den undantagsställning, som </w:t>
      </w:r>
      <w:r>
        <w:rPr>
          <w:b/>
        </w:rPr>
        <w:t>kvinna¹</w:t>
      </w:r>
      <w:r>
        <w:rPr>
          <w:b w:val="0"/>
        </w:rPr>
        <w:t xml:space="preserve"> får på sidan 26, har blivit en generell regel på sidan 36, och där behöver varken man eller </w:t>
      </w:r>
      <w:r>
        <w:rPr>
          <w:b/>
        </w:rPr>
        <w:t>kvinna¹</w:t>
      </w:r>
      <w:r>
        <w:rPr>
          <w:b w:val="0"/>
        </w:rPr>
        <w:t xml:space="preserve"> uppgiva skäl för sin avsägelse. Om nu riksdagen antager förslaget i punkten 7 på sidan 26 om viss lydelse av 21 paragrafen och sedermera också antager, såsom jag förmodar, lydelsen av $ 21 på sidan 36, så är det den märkvärdiga omständigheten, som inträffar, att förslaget å sid. 36, framställt av Kungl. Maj:t, oförändrat av riksdagen antages och därmed har blivit lag. Däremot är förslaget å sid. 26 endast framställt av utskottet i anledning av Kungl. Maj:ts proposition, tarvar alltså Kungl. Maj:ts sanktion och får naturligtvis denna efteråt. Alltså blir denna paragraf lag senare än den paragraf, vars lydelse är bestämd å sid. 36. Men icke förty äro, såvitt jag förstår, kamrarna fullt beredda att inskjuta lagtexten på sidan 36 i det vilande förslaget å sid. 26 och alltså tolka $ 21, som om den sade alldeles motsatsen till vad den säger i det förslag, som nu föreligger. Mig synes, att en sådan tolkning är långt mera hårdragen och långt mera betänklig för vår konstitutionella praxis, än den tolkning, som är</w:t>
        <w:br/>
        <w:br/>
        <w:t>helt naturlig ifråga om övergångsstadgandet. När det å sid. 26 1 övergångsstadgandet heter: ”Det år, varunder lagtima riksdag först sammanträder efter nya val i hela riket till andra kammaren, förrättade efter den I april 1919, kallas här nedan första valåret”, kan det icke betyda annat, eller rättare sagt det får icke betyda annat, än det år, varunder detta vilande förslag blir grundlag, såvida man icke anser, att genom avfattningen av detta övergångsstadgande riksdagen skulle hava betagits sin grundlagsenliga rätt enligt 64 paragrafen riksdagsordningen, att besluta om uppskov. Det är omöjligt, att en grundlagsenligt stadgad rätt kan på det sättet genom formuleringen i ett vilande förslag göras om intet, och alltså måste denna övergångsbestämmelses syfte tolkas så, att därest ett uppskov skulle befinnas önskvärt, uppskovet icke blir omöjliggjort. Mig förefaller detta vida mera befogat än den tolkning av $ 21 riksdagsordningen, som nu föreligger. Och går jag vidare kunde jag rikta uppmärksamheten därpå, att såväl i nr 2 som nr 3 av konstitutionsutskottets av riksdagen redan bifallna betänkanden finnas slutbestämmelser, som säga, att lagen träder i kraft på den dag, då motsvarande grundlagsparagraf varder av Konungen gillad. Det kan icke vara meningen, ty när Konungen gillat den i statsrådet är icke allmänt känt, utan det blir först känt i plenum plenorum. Orden ”av Konungen gillad” betyder vid tillämpningen annat, än vad där uttryckligen säges. Jag fäster mig nu icke så mycket vid denna punkt, men jag gör så mycket större avseende på $ 21 riksdagsordningen, i det sammanhang som jag antytt. Med god vilja skulle ett uppskov av detta skäl icke vara omöjligt.</w:t>
        <w:br/>
        <w:br/>
        <w:t>Men det tredje skälet är så mycket mera avgörande, ovedersägligen åtminstone för alla dem, som vilja hava igenom det vilande grundlagsstadgandet, ty de säga: Vad skulle ett uppskov tjäna till, när vi nu hava makt att föra det igenom? Varför skulle vi vänta på den av dem, som hava yrkat uppskov, åtrådda opinionsändringen, en opinionsförändring, som kanske skulle framtvinga ett avslag år 1923, vilket däremot nu torde vara uteslutet. Ja, det skälet förstår jag naturligtvis fullt ut, men för mig och .dem, som möjligen kunna tänka lika med mig i denna punkt, är det tvärtom så, att uppskovet är så mycket önskvärdare, som därigenom tillfälle kunde beredas att ytterligare pröva det nu vilande förslaget och genom ett uppskov framtvinga denna förnyade prövning eller åtminstone framkalla möjlighet att få ett annat och bättre förslag i samma punkt framlagt såsom vilande, för att när man sedan går till avgörande kunna peka på detta då vilande förslag såsom vida lämpligare att antaga. Jag befinner mig i denna punkt i samma ställning som oppositionen vid 1850 års riksdag. Då var det också ett vilande grundlagsförslag till behandling angående representationen, och då var situationen den, att avslaget var klart och tydligt, men oppositionen, som ville ha bifall, yrkade uppskov till en senare riksdag, för att opinionen skulle hinna svänga. Jag tror, att den hade vida mindre fog för sitt hopp, än vad jag har i denna punkt för mitt. Men situationen är den-</w:t>
        <w:br/>
        <w:br/>
        <w:t>samma, och jag förstår fullt väl, att uppskovsyrkandet under sådana Grundlags-</w:t>
        <w:br/>
        <w:br/>
        <w:t>förhållanden icke bifalles. ändringar a . . ang. sättet Ett uppskov till 1923 års riksdag är också, bortsett från alla förför val av</w:t>
        <w:br/>
        <w:br/>
        <w:t>hoppningar och förväntningar, fullt motiverat. Övergångsstadgandet, ledamöter i</w:t>
        <w:br/>
        <w:br/>
        <w:t>som jag nyss berörde ur formell synpunkt, innehåller den bestämmelsen,” saagens ” edge o ev . se amrar m.m.</w:t>
        <w:br/>
        <w:br/>
        <w:t>att första kammaren skall nyväljas, så snart ändringen genomförts, men — (Forts.)</w:t>
        <w:br/>
        <w:br/>
        <w:t>några nyval till landstingen, som skola förrätta dessa förstakammarval,</w:t>
        <w:br/>
        <w:br/>
        <w:t>äro icke ifrågasatta. Då blir ställningen den, att i de större städerna,</w:t>
        <w:br/>
        <w:br/>
        <w:t>där särskilda elektorer skola utses, komma sådana att väljas. Här kom-</w:t>
        <w:br/>
        <w:br/>
        <w:t>mer den stämning inom folket, som nu gör sig gällande, att komma</w:t>
        <w:br/>
        <w:br/>
        <w:t>till uttryck, men i de mindre och medelstora städerna och därute på Sve-</w:t>
        <w:br/>
        <w:br/>
        <w:t>riges vida landsbygd blir det inga nyval, utan där blir det de gamla</w:t>
        <w:br/>
        <w:br/>
        <w:t>landstingsmännen, som förut äro valda, som samtidigt med dessa nya</w:t>
        <w:br/>
        <w:br/>
        <w:t>elektorer skola förrätta de nya förstakammarvalen. En sådan partiell</w:t>
        <w:br/>
        <w:br/>
        <w:t>förnyelse förefaller mig icke riktig, och genom uppskovet skulle det</w:t>
        <w:br/>
        <w:br/>
        <w:t>nu vinnas, att landstingsmandaten, som utgå med år 1922, skulle kun-</w:t>
        <w:br/>
        <w:br/>
        <w:t>na hinna förnyas, så att de nya valen kunde ske 1922, innan förslaget</w:t>
        <w:br/>
        <w:br/>
        <w:t>antoges 1923, därest förslaget då verkligen bleve antaget. Men det är</w:t>
        <w:br/>
        <w:br/>
        <w:t>också av ett annat skäl, som ett sådant landstingsmannaval skulle vara</w:t>
        <w:br/>
        <w:br/>
        <w:t>lämpligt, och det är det, att genom ett sådant landstingsmannaval skulle</w:t>
        <w:br/>
        <w:br/>
        <w:t>folkviljan få ett nytt om också indirekt tillfälle att göra sig gällande</w:t>
        <w:br/>
        <w:br/>
        <w:t>just med avseende å det vilande grundlagsförslaget. Jag vågar på-</w:t>
        <w:br/>
        <w:br/>
        <w:t>stå, att något verkligt tillfälle för folkviljan att taga ställning till det</w:t>
        <w:br/>
        <w:br/>
        <w:t>vilande grundlagsförslaget icke funnits, ehuru grundlagen avsett, att</w:t>
        <w:br/>
        <w:br/>
        <w:t>det borde hava givits vid 1920 års andrakammarval. Jag skall visser-</w:t>
        <w:br/>
        <w:br/>
        <w:t>ligen medgiva, att 1920 års val formellt gav en möjlighet att låta folk-</w:t>
        <w:br/>
        <w:br/>
        <w:t>viljan giva utslag även i grundlagsfrågorna, men realiter kunde den</w:t>
        <w:br/>
        <w:br/>
        <w:t>möjligheten icke begagnas. Delvis berodde det därpå, att en helt an-</w:t>
        <w:br/>
        <w:br/>
        <w:t>nan fråga sköts i förgrunden, nämligen frågan om socialisering, och</w:t>
        <w:br/>
        <w:br/>
        <w:t>den frågan kom att behärska hela valrörelsen. Det var socialdemokra-</w:t>
        <w:br/>
        <w:br/>
        <w:t>terna, som bestämde frågeställningen: för eller mot socialisering. Men</w:t>
        <w:br/>
        <w:br/>
        <w:t>det fanns för visso ett annat och vida betänkligare skäl för att frågan icke</w:t>
        <w:br/>
        <w:br/>
        <w:t>kom under en större debatt, och det skälet är partiernas s. k. överens-</w:t>
        <w:br/>
        <w:br/>
        <w:t>kommelse av år 1918 och deras tysta samförstånd att under valrörel-</w:t>
        <w:br/>
        <w:br/>
        <w:t>sen så långt som möjligt undanskjuta grundlagsfrågorna från valmän-</w:t>
        <w:br/>
        <w:br/>
        <w:t>nens uppmärksamhet, och det med den verkan, att valrörelsen icke sked-</w:t>
        <w:br/>
        <w:br/>
        <w:t>de i grundlagsfrågornas tecken utan i helt andra frågors tecken. För</w:t>
        <w:br/>
        <w:br/>
        <w:t>min ringa del har jag under tiden gjort vad på mig ankommit för att</w:t>
        <w:br/>
        <w:br/>
        <w:t>väcka uppmärksamheten både på dessa grundlagsfrågors betydelse och</w:t>
        <w:br/>
        <w:br/>
        <w:t>på betydelsen av att vid deras avgörande ha män, som kände sig obund-</w:t>
        <w:br/>
        <w:br/>
        <w:t>na av varje partis enskilda överenskommelser, och jag har därvid för</w:t>
        <w:br/>
        <w:br/>
        <w:t>min del funnit, att överallt, där innebörden härav blivit klarlagd, har</w:t>
        <w:br/>
        <w:br/>
        <w:t>opinionen varit mot detta grundlagsförslag. Men i stort sett har el-</w:t>
        <w:br/>
        <w:br/>
        <w:t>jest icke så skett. Det egentliga, det enda skälet för att nu driva detta grundlagsför-</w:t>
        <w:br/>
        <w:br/>
        <w:t>slag igenom är också utan tvivel ifrågavarande partiers överenskommel-</w:t>
        <w:br/>
        <w:br/>
        <w:t>Grundlagsse från 1918. För min enskilda del vågar jag bestrida den överensändringar "kommelsens giltighet. Våra grundlagar känna ingen partiöverenskomför val av melse som avgörande för grundlagsfrågors faktiska lösning genom en ledamöter i enda riksdags prövning, och våra grundlagars ovillkorliga bud om fri riksdagens förnyad prövning vid lagtima riksdag efter nya allmänna andrakamkamrar m.m.marval kan icke upphävas av någon som helst Partiöverenskommelse, (Forts.) lika litet som grundlagens förbud i riksdagsordningens första paragraf mot imperativa mandat kan eller får genom någon partiorganisation göras om intet. Om man erkänner grundlagens förpliktelser framför partibanden, då kan ingen tvekan råda därom, att en var riksdagsman har en fri prövningsplikt även nu, och att den, som tvekar, den hade bort enligt mitt förmenande klart upplysa sina valmän härom vid valrörelsen 1920. Den vind, som blåste över landet vid 1920 års val och som i alla händelser icke var någon vänstervind, den borde också göra det ännu tydligare, att om någon trots allt anser sig tveka att rösta mot, i följd av partiöverenskommelsen, så borde han dock yrka uppskov för att se, huru stämningen kommer att bliva ute i landet, när uppmärksamheten riktas på förhållandet. I detta stycke borde man väl låta folkviljan oförvanskad komma till uttryck, när man överhuvud taget gör gällande, att den skall vara utslagsgivande. Fullväl känner jag, att partiöverenskommelsen år 1918 tillkom under alldeles exceptionella förhållanden, och fullväl erkänner jag, att däri kan ligga en anledning till tvekan, men jag ber att få rikta kammarens uppmärksamhet på, att en gång förr har en alldeles likartad situation förelegat, utan att då sådana följder påstodos. Det var i februaridagarna år 1848. Ja, parallellen är så pass träffande, att jag skall be att få med några ord berö-</w:t>
        <w:br/>
        <w:br/>
        <w:t>Sveriges riksdag hade sammanträtt i november 1847. Då hade till riksdagen överlämnats representationskommitténs efter den tidens förhållanden ganska radikala representationsförslag, vilket av riksdagen hade lagts till handlingarna. Men så på nyåret 1848 började oron i Europa, och i februari månad bröt revolutionen ut i Frankrike, som ersatte konungadömet med republik. Efterdyningarna härav kommo även hit. Då tog 1848 Konungen det ovanliga steget att till sig uppkalla konstitutionsutskottet för att allvarligt och enträget be utskottet framkomma med ett förslag till representationsförändring. Innan utskottet hann villfara denna begäran eller — om jag får använda ordet — påtryckning, kommo marsoroligheterna här i Stockholm, vilka förorsakade regeringsskifte. Härigenom blev ställningen den, att trots alla livliga och kraftiga trohetsbetygelser ej minst från den tidens bondestånd, som förebyggde alla abdikationstankar, kom Konungen till det beslutet att själv framlägga ett kungligt förslag till representationsförändring. Det blev vilande trots reservationer, och det fanns knappast mer än en tanke om, att det var nödvändigt på grund av de exceptionella förhållandena, och att det bara var en tidsfråga, när det skulle tagas. Men så oviss var man, att man ville på urtima riksdag, som vid den tiden i fråga om</w:t>
        <w:br/>
        <w:br/>
        <w:t>kompetens var likställd med lagtima, få saken avgjord eller, med an- Grundlagsdra ord, man ville ”smida, medan järnet var varmt”. Detta lyckades ändringar icke på grund av bland annat 1847—1848 års riksdags långvarighet. fördel äv När nästa riksdag, som kom tillsammans i november 1850, öppnades, ledamöter i var situationen en annan, liksom nu, och jag vill anmärka, att Konunriksdagens gen i sitt trontal särskilt starkt underströk riksdagens rättighet till kamrar mm. fri prövning av det vilande förslaget, som också föll. Visst vet jag, att (Forts.) vid den tiden funnos inga partiförtroenderåd, som överenskommo om det ena eller det andra. Men saken är densamma, om än formerna växla, och jag tror, att den bundenhet, som man 1848 påtog sig, var minst lika stark som den bundenhet, vilken grundar sig på partiöverenskommelsen 1918. Binder icke den förra, så lär väl icke den senare kunna binda. Den löses av grundlagens egna ord.</w:t>
        <w:br/>
        <w:br/>
        <w:t>Sedan dess ha många och stora förändringar skett i vår författning, det är sant, och bland dem även den, att det genom praxis har kommit därhän, att vilande grundlagsförslag — dock blott sedan detta århundrades början, längre är det i alla fall icke — nästan alltid godkännas. Men detta är ingen nödvändighet, och grundlagsbudet om fri prövningsrätt står i sak lika orubbat nu som 1850. Och just i förevarande fall tyckes det mig därför vara av alldeles särskild vikt, att den fria prövningen vid denna riksdag utmynnar antingen i uppskov eller avslag för att därmed slå ned den sed, som är på väg att bildas, att partiöverenskommelser träda i grundlagens ställe.</w:t>
        <w:br/>
        <w:br/>
        <w:t>Till sist, herr greve och talman, ett par ord om det vilande förslagets huvudsakliga brister. De äro två. Den ena ligger i förstakammarproblemets fullkomliga snedvridning; den andra i utskyldsstreckets totala slopande. Jag har nu för min del alltid varit och är ännu i dag och hoppas att så få förbli en proportionalistisk kättare. Men även de, som äro proportionalistiskt tänkande och till och med troende, synas mig i denna fråga böra kunna inse, att en sammanslagning av landstingsmän från ett län såsom elektorer med valda elektorer från städer eller med landstingsmän från andra län innebär dock ett fullständigt uppgivande av allt organiskt sammanhang i representationen. Det betyder ett sättande av partierna mycket mera än nu i högsätet på icke bara den kommunala utan även hela den samhälleliga samhörighetens bekostnad. Redan föreningen av land och stad till gemensamma kretsar är av ondo, men ännu mera gäller detta, när man vill bryta sönder de enheter, som inom och av landstingen utbildats, och i stället skapa partielektorer valda på precis samma grunder som andra kammaren. Vad blir kammarskillnaden, och vad blir första kammarens uppgift under sådana förhållanden? Hela förstakammarproblemets lösning, som dock är aktuellt och av så synnerligen stor vikt för hela vår författnings vidare utveckling, blir försvårad och fördröjd, och det vinnes ingenting genom det kvacksalveriförslag, som kammaren nu synes beredd att taga.</w:t>
        <w:br/>
        <w:br/>
        <w:t>Vad utskyldsstrecket beträffar, skall jag här i dag icke ingå på någon debatt om detsamma, då det föreligger motioner angående ut-</w:t>
        <w:br/>
        <w:br/>
        <w:t>skyldsstreckets införande, även om detta förslag antages. Men jag skulle dock vilja säga ett par ord därom. Man säger, att utskyldsstrecket behöva vi icke, ty det finnes i regel icke i utlandet, ja, kanske icke alls. Jag frågar: Varför skola vi svenskar föra in främmande seder? Vår författning är icke bara en av de äldsta i världen utan också en av de säregnaste, bäst utformade och högst fulländade. Vi ha ingen anledning att frångå våra nationella förhållanden och nationella tankar, om det icke visar sig, att det föreligger ett behov. Nu säger man dock, att det är just, vad som är fallet, ty vi hava icke något behov av utskyldsstreckets behållande, då vi numera använda införselinstitutet, och dessutom litet varstädes i de större verken ha intressekontor och varjehanda sådana anstalter, som göra att utskylderna bliva betalda. Ja, det är mycket, mycket sant, att det finnes mycket gjort, för att utskylderna skola bliva betalda. Men var och en, som varit verksam i det kommunala, torde ge mig rätt i, att trots alla dessa åtgärder finnes ganska gott om restantier. Då kommer man med det andra skälet, att dessa restantier äro sådana, som komma från dem, vilka blivit oförskyllt betalningsoförmögna. Detta är också delvis sant, men det är icke helt och hållet sant. Men, om det är sant, eller i den mån det är sant, finnes det icke något medel att motarbeta det. Jag vill påpeka, att i 1909 års kungörelse finnes upptagen den bestämmelsen som ännu gäller, att avkortning av utskylder, för vilka någon häftar, medför rösträttens återvinnande, varemot avkortning på grund av fattigdom enligt samma 1909 års kungörelse icke medför rösträttens återvinnande. — Om man nu samtidigt ändrar fattigvårdsstrecket till likhet med det kommunala, så att man sålunda upphäver rösträttsförlusten på grund av häftande fattigvårdsunderstöd och endast binder rösträtten vid varaktigt omhändertagande genom försörjning, då finnes icke något skäl, varför man icke skulle kunna låta avkortningsinstitutet verka i såväl det ena som det andra av mig åsyftade fallet. Det kan. med god vilja så ordnas, att den invändningen åtminstone i väsentlig mån förlorar sin udd. I övrigt skall jag icke här upptaga tiden med att ingå på diskussion om utskyldsstrecket. Den diskussionen kommer frigjord i annat sammanhang, vill jag tro.</w:t>
        <w:br/>
        <w:br/>
        <w:t xml:space="preserve">De ändringar, som det vilande förslaget i övrigt åsyftar att införa, särskilt </w:t>
      </w:r>
      <w:r>
        <w:rPr>
          <w:b/>
        </w:rPr>
        <w:t>kvinnorösträtten¹</w:t>
      </w:r>
      <w:r>
        <w:rPr>
          <w:b w:val="0"/>
        </w:rPr>
        <w:t>, kunna utan svårighet genomföras med ett nytt förslag, som göres vilande. Genomförandet fördröjes någon tid, men den olägenheten är dock vida mindre än den att nu först antaga ett förslag, vilket man ogillar, och som har så många och stora brister, för att sedan taga itu med att reformera det olyckliga reformförslag, som man nu vill ha genomfört. Jag tror, att en sådan reform skulle rycka grunden undan sig: själv, och därför vill jag icke för min del vara med därom.</w:t>
        <w:br/>
        <w:br/>
        <w:t>Då nu utskottet avvisat mitt uppskovsyrkande, och ett fasthållande av detta endast skulle verka förvirrande, och eftersom jag dessutom icke är viss, att herr greven och talmannen kan upptaga det, då det icke före-</w:t>
        <w:br/>
        <w:br/>
        <w:t>ligger i motion, ber jag, herr greve och talman, att härmed få yrka di- Crete rekt a å föreligga vilande gr agsförslaget. anaringar t avslag på det föreliggande vilande grundlagsförslaget . ang. sättet för val av</w:t>
      </w:r>
    </w:p>
    <w:p>
      <w:pPr>
        <w:pStyle w:val="Heading2"/>
      </w:pPr>
      <w:r>
        <w:t>2. Ollas Anders Ericsson (Bondeförbundet, man)</w:t>
      </w:r>
    </w:p>
    <w:p>
      <w:r>
        <w:rPr>
          <w:b w:val="0"/>
        </w:rPr>
        <w:t>Herr greve och talman! Då man riksdagens inom det särskilda utskottet nr 3 vid urtima riksdagen 1918 kompro- Fer eo. Bh missade ihop grunderna för det författningsförslag, som nu föreligger | till definitivt antagande eller förkastande, tillkännagav jag för min del, att jag icke kunde vara med om att godtaga vissa delar av förslaget och anmälde min reservation däremot, vilken jag även sökte försvara i kammaren. I denna reservation tillkännagav jag tillika såsom min bestämda åsikt, att det varit riktigast, att, innan en så genomgripande ändring av vår författning som den föreliggande även första gången antagits, valmännen i val därom först blivit tillsporda. Denna min mening delades av flere både inom det särskilda utskottet och inom riksdagen, . men den vann ej tillräckligt gehör. Vår grundlag sörjer emellertid för, att man i dylika fall skall ha rådrum, och den har ett skydd emot, att vår konstitution skall kunna ändras under en för tillfället uppjagad känslostämning eller genom någon överrumpling. Den ger rådrum för besinning och eftertanke, då den föreskriver, att ändring av grundlag kan ej första gången antagas annat än såsom ett förslag, vilket till den lagtima riksdag, som efter förrättade nya val i hela riket till andra kammaren först sammanträder, skall vila, för att då ånyo prövas.</w:t>
        <w:br/>
        <w:br/>
        <w:t>Nu stå vi inför ett dylikt avgörande. Nu ha vi haft en tid på oss till eftertanke och begrundande, huruvida det en gång, under ett säreget tidsläge med uppjagad stämning, antagna författningsförslaget i sin helhet är för vårt land gagneligt och nyttigt, och huruvida det förtjänar att bliva konfirmerat eller om det bör förkastas. För den, som på allvar sökt avläsa folkstämningen inom landet, råder intet tvivel därom, att det övervägande flertalet av befolkningen icke kan gilla vissa delar av förslaget. Därom vittna bland annat de nyval till andra kammaren, som senast ägt rum, vars resultat så tydligt som möjligt givit uttryck av gillande för den part, som hävdat den återhållande och försiktiga åskådningen vid det föreliggande författningsförslagets antagande.</w:t>
        <w:br/>
        <w:br/>
        <w:t>Den viktigaste anmärkningen mot det föreliggande förslaget gäller de nya bestämmelserna i $ 16 riksdagsordningen, vilka stryka ett brett streck över det s. k. utskyldsstrecket. Härom är så mycket talat och skrivet, att jag icke behöver vidlyftigt orda därom. Jag vill endast erinra om, att i den svenska rättsåskådningen har alltid ingått som ett självklart moment, att rättigheter skola kompenseras av skyldigheter. Och om denna sentens gäller i allmänhet och i det mindre, så borde den vara oeftergivlig, då det gäller samhällsbyggnadens grundvalar. Så mycket mer när man i vårt politiska liv nu kommit så långt, att man ger lika rättigheter åt alla välfrejdade medborgare, oavsett deras stånd, villkor och förmåga, bör det krävas att också alla fullgöra sina skyldig- . heter även i form av direkt skattebetalning till stat och kommun, synner-</w:t>
        <w:br/>
        <w:br/>
        <w:t>Grundlagsligast som man nu söker uttaga skatten efter förmåga att kunna utgöra ändringar densamma. för val av Det kan omöjligen vara till gagn för samhället att giva den, som ledamöter i åsidosätter sina skyldigheter för uppehållandet av samhällets verk och riksdagens institutioner, lika rätt vid deltagandet i besluten därom som en, som offkamrar m. m.rar tid, arbete, omtanke och medel för samhället och dess verksamhet. (Forts.) 5 ö 3 å oo : &amp; Och jag frågar: Ha vi moralisk rätt att emot flertalets mening gå med på något sådant?</w:t>
        <w:br/>
        <w:br/>
        <w:t>Jag kan omöjligen medverka till, att en bestämmelse i den riktningen fastslås i våra grundlagar.</w:t>
        <w:br/>
        <w:br/>
        <w:t>Nu förstår jag, att ett ändringsyrkande på denna punkt mötes med den invändningen, att ett bifall därtill skulle ha till följd, att hela det föreliggande förslaget skulle ramla. Ja, tyvärr är denna anmärkning riktig, och jag vet, att ett ändringsyrkande icke ens kan upptagas av talmannen. Man har således endast att välja mellan rent bifall till eller avslag på det hela. Jag kan icke annat än beklaga detta förhållande, då så många vänta på att vissa delar av förslaget slutgiltigt varda antagna. Men ansvaret för detta måste läggas på dem, som drivit igenom och kopplat in en så omöjlig bestämmelse som den påtalade. Det är dock bättre att nu avslå hela författningsförslaget för att omedelbart göra om detsamma och rätta till det anmärkta, även om reformen därigenom fördröjes något år, än att låta en sådan bestämmelse få inträda i våra grundlagar.</w:t>
        <w:br/>
        <w:br/>
        <w:t>På angivna skäl yrkar jag därför avslag på det föredragna författningsförslaget.</w:t>
      </w:r>
    </w:p>
    <w:p>
      <w:pPr>
        <w:pStyle w:val="Heading2"/>
      </w:pPr>
      <w:r>
        <w:t>3. Nils Wohlin (Bondeförbundet, man)</w:t>
      </w:r>
    </w:p>
    <w:p>
      <w:r>
        <w:rPr>
          <w:b w:val="0"/>
        </w:rPr>
        <w:t>Herr talman, mina herrar! Det har sagts, att man i närvarande tidsläge bör undvika upprivande politiska strider i vårt land. För att övervinna den ekonomiska krisen fordras ett samarbete mellan alla lojala krafter. Arbetslöshetens stora fara hotar stora delar av vår befolkning, och hänsynen till denna påkallar varsamhet och försiktighet. För egen del har jag känsla för det riktiga i denna tankegång. Nu är sannerligen icke tiden att träda fram till försvar för politiska klassprivilegier eller reaktionära förslag i detta ords sämre mening. Nyss återkommen från en resa i de östra randstaterna i Europa har jag fått ett starkt intryck av den oro och den nöd, som alltjämt råder i världen, och vikten av att vi här i Sverige bedriva en försoningspolitik inåt, samhällsklasserna emellan. Det har också varit under trycket av denna känsla, som jag alltid varit anhängare av den lika kommunala rösträtten. Den graderade röstskalan har dessutom, såsom anföres i min motion, synts mig strida emot den svenska folknaturen och vara hinderlig för en lycklig samhällsutveckling i vårt land. Mot denna sida av den uppgörelse, som träffades mellan de stora politiska partiernas ledningar i december 1918, har jag sålunda för min del intet att invända, och jag har heller icke förmärkt, att man från något håll inom riksdagen har rest invändningar häremot eller för närvarande har</w:t>
        <w:br/>
        <w:br/>
        <w:t>någon tanke på att återinföra graderade röstskalor av förutvarande eller liknande art.</w:t>
        <w:br/>
        <w:br/>
        <w:t xml:space="preserve">Detsamma gäller om den del av den stora uppgörelsen i december 1918, som rörde politisk rösträtt för </w:t>
      </w:r>
      <w:r>
        <w:rPr>
          <w:b/>
        </w:rPr>
        <w:t>kvinnor¹</w:t>
      </w:r>
      <w:r>
        <w:rPr>
          <w:b w:val="0"/>
        </w:rPr>
        <w:t xml:space="preserve">. Väl torde det finnas ett mindretal av oss här i kammaren, som ställer sig synnerligen tvivlande på lyckan av </w:t>
      </w:r>
      <w:r>
        <w:rPr>
          <w:b/>
        </w:rPr>
        <w:t>kvinnornas¹</w:t>
      </w:r>
      <w:r>
        <w:rPr>
          <w:b w:val="0"/>
        </w:rPr>
        <w:t xml:space="preserve"> indragande i det politiska livet. Men icke heller bland detta mindretal torde, såvitt jag kunnat utröna, finnas någon, som på grund av denna sin tvekan vill lägga några stenar i vägen för de grundlagsändringar, som nu äro före. Att de fria bondegruppernas medlemmar äro beredda att godkänna principen om </w:t>
      </w:r>
      <w:r>
        <w:rPr>
          <w:b/>
        </w:rPr>
        <w:t>kvinnans¹</w:t>
      </w:r>
      <w:r>
        <w:rPr>
          <w:b w:val="0"/>
        </w:rPr>
        <w:t xml:space="preserve"> politiska rösträtt framgår ju tydligt av deras gruppmotion och det framgår av samma motion, att dessa ledamöter av riksdagen alla skulle vara beredda att i dag medverka till den </w:t>
      </w:r>
      <w:r>
        <w:rPr>
          <w:b/>
        </w:rPr>
        <w:t>kvinnliga¹</w:t>
      </w:r>
      <w:r>
        <w:rPr>
          <w:b w:val="0"/>
        </w:rPr>
        <w:t xml:space="preserve"> politiska rösträttens införande, därest denna fråga förelåge så, att beslut kunde fattas i densamma, utan att man samtidigt därmed kränkte en rättsgrundsats, mot vilken massprotest här har blivit rest. Denna rättsgrundsats rör, som bekant, det s. k. utskyldsstrecket. Även om förhållandena nu äro allvarliga och även om man icke kan stå till svars med att försvara politiska klassprivilegier av något slag, så har man dock rätt och plikt att vara trogen sin övertygelse, när det som här gäller icke ett privilegium utan en rättsgrundsats. Vid uppgörelsen i december 1918 reducerades för den kommunala rösträttens vidkommande utskyldsstrecket till ett tämligen meningslöst rudiment, ett slags maskformigt bihang, som man väl snart anser sig kunna skära bort likaväl som man låter det sitta där, och det politiska utskyldsstrecket är i föreliggande förslag till ändringar i grundlagarna helt och hållet borttaget.</w:t>
        <w:br/>
        <w:br/>
        <w:t>Först vill jag då vända mig mot dem, som hålla före, att den lika kommunala rösträttens införande som en slags konsekvens fordrar jämväl utskyldsstreckets slopande. Denna åsikt har verkligen understundom gjorts gällande, senast under en remissdebatt i fredags i andra kammaren. Att jag för min del betraktar rösträttens graderande efter inkomstens storlek även vid kommunala val som otidsenligt, har jag redan anfört, och jag tror, att även de ärade ledamöterna av denna kammares konservativa parti numera i allmänhet äro av samma uppfattning. Vi äro alltså ense om den åsikten, att man bör godkänna principen, att medborgarens inflytande på allmänna angelägenheter skall vara oberoende av hans inkomstoch förmögenhetsförhållanden. Den, som lever i små ekonomiska förhållanden, bör med andra ord icke av detta skäl anses äga mindre omdömesförmåga vid avgörandet av allmänna frågor än den, som lever under bättre ekonomiska villkor. Lika litet som forna tiders bördsanspråk böra i våra dagar finnas några politiska privilegier, grundade på penningens makt. Därför har man från vårt håll icke heller rest några invändningar mot det politiska skattestreckets borttagande.</w:t>
        <w:br/>
        <w:br/>
        <w:t>Med utskyldsstrecket återigen är det någonting helt annat. Sedan skattskyldighet enligt gällande författningar fastställts för landets en-</w:t>
        <w:br/>
        <w:br/>
        <w:t>Grundlagsligt samma författningar skattskyldiga medborgare, så innebär kravet</w:t>
        <w:br/>
        <w:br/>
        <w:t>ändringar på utskyldsstreckets bibehållande endast, att dessa medborgerliga skyl-</w:t>
        <w:br/>
        <w:br/>
        <w:t>för vat av digheter skola fullgöras, för att de medborgerliga rättigheterna skola</w:t>
        <w:br/>
        <w:br/>
        <w:t>ledamöter i erhållas. Detta innebär ingen gradering av medborgarens politiska om-</w:t>
        <w:br/>
        <w:br/>
        <w:t>riksdagens dömesförmåga och hans inflytande efter hans bättre eller sämre ekono-</w:t>
        <w:br/>
        <w:br/>
        <w:t>Fomrar an. ”miska villkor. Det är icke ett offrande åt den moderna allhärskande</w:t>
        <w:br/>
        <w:br/>
        <w:t>"&gt; penningmakten, utan endast ett rättskrav, djupt rotat i folkmedvetandet.</w:t>
        <w:br/>
        <w:br/>
        <w:t>Herr Hildebrand har i sin reservation till betänkandet med förslag till</w:t>
        <w:br/>
        <w:br/>
        <w:t>klart uttryckt denna tanke, då han säger: ”Allmänt spridd svensk upp-</w:t>
        <w:br/>
        <w:br/>
        <w:t>fattning kräver även, att den, som ej fullgör sina skyldigheter mot det</w:t>
        <w:br/>
        <w:br/>
        <w:t>allmänna, icke heller bör kunna göra anspråk på att såsom valman del-</w:t>
        <w:br/>
        <w:br/>
        <w:t>taga i de val, vilka ytterst bliva bestämmande för statens eller kommu-</w:t>
        <w:br/>
        <w:br/>
        <w:t>nens styrelse. Denna uppfattning är i grund och botten både sund och principiellt hållbar.”</w:t>
        <w:br/>
        <w:br/>
        <w:t>Nu påstås det, att den mindre inkomsttagaren har svårare att betala sina utskylder än den större och att utskyldsstrecket därför i alla fall utgör en rest av en åskådning, enligt vilken rösträtten är beroende av medborgarens ekonomiska ställning. Ohållbarheten av denna tankegång framgår emellertid därav, att i vårt nuvarande svenska skattesystem skatterna i möjligaste mån ha anpassats efter vars och ens skatteförmåga. Allteftersom den demokratiska utvecklingen fortskridit, ha de skattefria avdragen ökats och progressiviteten i inkomstskatten skärpts. Den indirekta beskattningen har i följd av penningvärdets sjunkande alltmera reducerats i tyngd vid jämförelse med den direkta beskattningen. Och vad löntagarnas intressen vidkommer, så har förra årets riksdag, i strid för övrigt mot bondegruppernas önskningar, antagit en kommunal skattereform, som högst betydligt, ja, i många hänseenden i alltför hög grad, övervältrat den kommunala skattebördan på den stora massan av landets mindre jordbrukare, oavsett om de äro skuldsatta eller icke. När man betraktar denna utveckling och dessutom konstaterar, hurusom industriarbetarklassen inom landet på åtskilliga områden ryckt upp till en ekonomisk medelklass vid jämförelse med många andra grupper av löntagare, så kan man omöjligen dela uppfattningen, att utskyldsstreckets bibehållande principiellt innebär bibehållande av något politiskt privilegium för större inkomsttagare. Läget på vårt beskattningsväsendes område är nu så olika mot för endast tio A femton år tillbaka, att herr Staaff i denna dag skulle hava haft ännu starkare skäl för sin ståndpunkt än då han vid 1904 års riksdag uttalade sig till förmån för statsutskyldsstreckets bibehållande.</w:t>
        <w:br/>
        <w:br/>
        <w:t>Kan också, invändes det nu, vad jag här sagt vara riktigt för normala förhållanden, så finnas dock tillfällen av ekonomiska kriser, personliga ekonomiska förluster samt i synnerhet arbetslöshet och sjukdom, då den bristande skattebetalningsförmågan är oförvållad och då utskyldsstrecket sålunda kommer att drabba även plikttrogna och ordentliga medborgare. Detta huvudargument mot utskyldsstrecket är ju se-</w:t>
        <w:br/>
        <w:br/>
        <w:t>dan gammalt väl känt. Härpå är då först att svara, att de ekonomiska Grundlagskriserna och de personligen oförvållade ekonomiska förlusterna ofta ändringar Irabba näringsutövarna, icke minst jordbrukets utövare, lika hårt, om 249: söftet drabba näringsutövarna, jordbrukets utövare, lika hårt, om för gal ac icke hårdare än löntagarna, så att det härvidlag verkligen icke är något ledamöter i kiassintresse, som står emot ett annat klassintresse. Detsamma gäller riksdagens om sjukdom, ty oförmåga att betala skatt på grund av sjukdom är enkanrar mon: företeelse, som förekommer alldeles oberoende av yrkesutövning. Det (Forts.) skulle då egentligen vara arbetslösheten, som mera träffar löntagarna</w:t>
        <w:br/>
        <w:br/>
        <w:t>och särskilt industriens arbetare och som skulle göra utskyldsstreckets bibehållande såsom ordentlighetsstreck särskilt obilligt gentemot landets</w:t>
        <w:br/>
        <w:br/>
        <w:t>löntagare. I närvarande stund är det väl också så, att det är med hän-</w:t>
        <w:br/>
        <w:br/>
        <w:t>syn till denna fråga, den nu alltmera ökade arbetslösheten, som man</w:t>
        <w:br/>
        <w:br/>
        <w:t>vill betrakta protesterna mot utskyldsstreckets borttagande mera som en</w:t>
        <w:br/>
        <w:br/>
        <w:t>politisk demonstration än vad de dock i grunden äro: uttryck för en</w:t>
        <w:br/>
        <w:br/>
        <w:t>ärlig och djupt rotad övertygelse om rättmätigheten i detta streck.</w:t>
        <w:br/>
        <w:br/>
        <w:t>Som min personliga åsikt vill jag då säga, att jag har ingenting att invända emot en prövning av frågan, i vad mån oförmåga att betala skatt till stat och kommun, förorsakad av sjukdom eller av arbetslöshet i följd av driftsinställelse, bör föranleda en härav betingad revision av utskyldsstrecket. Herr Alexanderson har visserligen i den omförmälda sakkunnigutredningen ansett ogörligt att särskilja självförvållad och oförvållad uraktlåtenhet att erlägga utskylder till det allmänna och hans utläggningar i detta betänkande äro mycket intressanta. Trots herr Alexandersons allmänt erkända skarpsinne nödgas jag dock anmärka, att jag ingalunda känner mig övertygad om oöverkomligheten att i administrativa författningar fastställa vissa giltiga ursäkter för uraktlåten skattebetalning och sättet för dessas styrkande. Arbetslöshet i följd av driftsinställelse och härav föranledd utebliven skattebetalning torde kunna konstateras och styrkas och arbetsoförmåga på grund av sjukdom, isynnerhet med hänsyn till sjukkasseväsendets framtida utveckling, likaså. Om den i Finland gällande bestämmelsen, att av kommunalstyrelse styrkt medellöshet gäller som ursäkt, inskränker sig herr Alexanderson till att förklara, att den är egendomlig och tydligen icke förtjänar att efterbildas, vilket synes mig vara ett något summariskt avfärdande av en utväg, som dock sedan femton år tillbaka praktiserats i ett av våra grannländer. Och på den medelväg, som herr Hildebrand i sin reservation föreslår och som fullt väl låter sig genomföra i vår lagstiftning, reflekterar sakkunnigmajoriteten och herr Alexanderson inte alls.</w:t>
        <w:br/>
        <w:br/>
        <w:t>Det kan emellertid ej nog starkt betonas, att beredvilligheten att i detta stycke gå kraven på en revision av utskyldsstrecket till mötes, enligt min uppfattning ovillkorligen förutsätter, att man på det håll, med vilket man skulle få inleda förhandlingar och samarbete, anser den till grund för utskyldsstrecket liggande principen som rättsgrundsats oomtvistlig. I den personligt skrivna motion, som jag framburit i ämnet, har bibehållandet av det politiska utskyldsstrecket i dess nuvarande form förordats, och jag har funnit, att i bondegruppernas gruppmotion samma</w:t>
        <w:br/>
        <w:br/>
        <w:t>Grundlagskrav har framställts. Självfallet kan man nämligen i närvarande stund</w:t>
        <w:br/>
        <w:br/>
        <w:t>icke gå in på detaljerna i en revision av förbemälda slag, då det gäller</w:t>
        <w:br/>
        <w:br/>
        <w:t>för val av 2tt resa Motstånd mot ett av de tre stora politiska partierna gemensamt redamöter i förordat totalt sönderbrytande av hela den rättsåskådning, varpå utriksdagens skyldsstrecket vilar.</w:t>
        <w:br/>
        <w:br/>
        <w:t>För övrigt vill jag tillägga, att man nog icke får blåsa upp frågan om oförvållad oförmåga till skattebetalning till alltför stora dimensioner. Det vida övervägande antalet av dem, som häfta för oguldna utskylder till stat och kommun, utgöres med all säkerhet av skatteskolkare, vilka icke skulle kunna anföra någon giltig ursäkt för den försummade skatteinbetalningen. Man måste upprätthålla den stora och viktiga grundsatsen och, liksom i så många andra fall här i världen, icke fästa sig vid undantagen, och man får tills vidare, intill dess att en allmän och saklig revision hinner i framtiden verkställas, finna sig i att ett procentiskt mindre antal skattskyldiga, som oförvållat brustit i skattebetalning, dela de förras öde och gå valrätten förlustiga.</w:t>
        <w:br/>
        <w:br/>
        <w:t xml:space="preserve">Vidare har det sagts, att om man borttager skattestrecket, så medför utskyldsstreckets bibehållande att ett stort antal medborgare, särskilt </w:t>
      </w:r>
      <w:r>
        <w:rPr>
          <w:b/>
        </w:rPr>
        <w:t>kvinnor¹</w:t>
      </w:r>
      <w:r>
        <w:rPr>
          <w:b w:val="0"/>
        </w:rPr>
        <w:t xml:space="preserve">, bli röstberättigade, vilka icke ha någon skyldighet till stat och kommun, medan ett visst antal skattskyldiga stupa på utskyldsstrecket, måhända av orsaker, som äro ursäktliga. Med den grunduppfattning om utskyldsstreckets karaktär, som jag här företräder, innebär emellertid detta förhållande icke någon som helst inkonsekvens. Den som enligt gällande författningar icke har någon skatteplikt, han har icke brustit i sina skyldigheter gentemot det allmänna. . Värnpliktsstreckets av alla förordade bibehållande är för övrigt nog som bevis för att skattestreckets slopande icke bör draga med sig även utskyldsstreckets. Såväl </w:t>
      </w:r>
      <w:r>
        <w:rPr>
          <w:b/>
        </w:rPr>
        <w:t>kvinnorna¹</w:t>
      </w:r>
      <w:r>
        <w:rPr>
          <w:b w:val="0"/>
        </w:rPr>
        <w:t xml:space="preserve"> som de från värnpliktens fullgörande frikallade männen skola ju äga rösträtt, men värnpliktige, som icke fullgjort vederbörande värnpliktsövningar, äro jämväl enligt liberal och socialdemokratisk uppfattning därmed diskvalificerade såsom valmän.</w:t>
        <w:br/>
        <w:br/>
        <w:t>Efter detta kan jag saklöst lämna åsido alla utläggningar om antalet skattskyldige, som falla på utskyldsstrecket i den ena eller andra formen, och alla därpå grundade politiska kalkyler. Dessa siffror ha helt enkelt intet som helst sammanhang med den principiella rättsfråga, varom det nu rör sig. Det är visserligen ett faktum, att det procentiska antalet av dem, som stupa på utskyldsstrecket, är vida större bland löntagarklassen än bland hemmansägarklassen, ett förhållande, som är betecknande så tillvida som det visar, att landets bönder, såsom så ofta sagts, av ålder äro de ordentligaste skattebetalarna i vårt land. Men detta förhållande inverkar icke på min ståndpunkt. Att man infört ett system med införsel i lön har ej heller enligt min uppfattning något sammanhang med den föreliggande frågan, då rösträtten, såsom även i herr Hildebrands reservation anmärkes, icke bör betraktas såsom något medel till utskylders indrivning. Kravet på att de medborgerliga rättigheternas utövande skall ha till förutsättning de medborgerliga skyldigheternas</w:t>
        <w:br/>
        <w:br/>
        <w:t>fullgörande, är ett gemensamt krav för alla ordentliga skattebetalare, vilken yrkesutövning de än må ha. Och insikten om det rättmätiga i denna vår fordran på utskyldsstreckets bibehållande påträffas faktiskt</w:t>
        <w:br/>
        <w:br/>
        <w:t>även inom stora lager av industriarbetarklassen. Över huvud taget är ledamöter i denna klass i mångt och mycket, efter vad jag funnit, mera sansad och riksdagens</w:t>
        <w:br/>
        <w:br/>
        <w:t>förståndig än en och annan av dess nuvarande, tillfälliga representanter här i riksdagen, ett intryck, som ligger till grund för min alltjämt hysta förhoppning om en framtida god sammanlevnad mellan samhällsklasserna i vårt land.</w:t>
        <w:br/>
        <w:br/>
        <w:t>Det skulle nu vara åtskilligt att säga om en annan sida av den mindre lyckliga uppgörelsen i december 1918, nämligen om förstakammarfrågan. Jag har övervägt, huruvida jag skulle i denna stund taga tipp detta ämne till behandling, men jag har stannat vid att avstå därifrån, då det möjligen senare under riksdagen blir tillfälle att återkomma härtill. Det må här vara nog med protesten mot det föreliggande grundlagsändringsförslaget, i den mån det gäller utskyldsstreckets utplånande ur vår svenska grundlag. Endast den allmänna slutreflexionen vill jag tillåta mig, att detta uppoffrande av en gammal svensk rättsgrundsats aldrig skulle ha ägt rum, därest de konservativa idéerna i Sverige försvarats av ett parti, fritt från de förbindelser med storfinansen och storindustrien, som utgjort den största svagheten hos det i övrigt så viljekraftiga och målmedvetna nationella partiet i denna kammare. Om de båda andra stora partierna behöver jag i detta sammanhang icke tala, ty på dem har man, då det gällt den svenska författningen, icke ställt samma förhoppningar, ja, på ett av dem har man överhuvud taget icke alls ställt några förhoppningar. Den stora svenska medelklassen på land och i stad förstår att i tid gå mognade folkkrav till mötes, som icke strida mot de sunda tänkesätten inom nationen. Den gripes emellertid ej heller av panik inför revolutionshot av vilket slag det vara må, och den vet att säga sitt bestämda nej, när framstormande folkrörelser ställa fordringar, som gå över billighetens och rättvisans gränser. Gud give, att den svenska konservatismen snart måtte frigöra sig från storfinansen, ty annars går det illa för vårt land i den tid, som kommer.</w:t>
        <w:br/>
        <w:br/>
        <w:t>Det vore naturligtvis ett sätt att här icke göra något yrkande, utan helt och hållet överlåta ansvaret för vad som dess värre sannolikt kommer att beslutas på dem, som bära ansvaret för att frågan ligger i det läge, där den nu ligger. Detta med tanke på att senare under riksdagen, när konstitutionsutskottet har behandlat motionerna om utskyldsstreckets återinförande, rösta för en sådan lösning. Jag finner det emellertid icke förenligt med vad min övertygelse bjuder mig att förfara på sådant sätt. Den rättsgrundsats, varom nu är fråga, är för mig av den betydelse, att den fullt motiverar en avslagsståndpunkt. Men jag vill betona, att det är denna och endast denna punkt i det vilande grundlagsändringsförslaget, som motiverar denna avslagsståndpunkt. Jag ber alltså, herr greve och talman, att i anledning av vad jag nu anfört få yrka avslag å det vilande förslaget till grundlagsändringar.</w:t>
      </w:r>
    </w:p>
    <w:p>
      <w:pPr>
        <w:pStyle w:val="Heading2"/>
      </w:pPr>
      <w:r>
        <w:t>4. Nils Alexanderson (Liberala samlingspartiet, man)</w:t>
      </w:r>
    </w:p>
    <w:p>
      <w:r>
        <w:rPr>
          <w:b w:val="0"/>
        </w:rPr>
        <w:t xml:space="preserve">Herr talman, mina herrar! Den diskussion, som hittills har förts i det föreliggande ämnet, har ju i viss mån haft den karaktären, att den föga har berört det dock utan jämförelse viktigaste i den stora reform av vårt politiska skick, som vi nu stå i begrepp att slutligt genomföra, jag menar </w:t>
      </w:r>
      <w:r>
        <w:rPr>
          <w:b/>
        </w:rPr>
        <w:t>kvinnornas¹</w:t>
      </w:r>
      <w:r>
        <w:rPr>
          <w:b w:val="0"/>
        </w:rPr>
        <w:t xml:space="preserve"> tillträde till vårt politiska liv. Jag skall icke heller beröra den saken vidare; men, då jag ändå av annan anledning begärt ordet, finner jag, att här från denna talarstol bör ges uttryck åt en varm förhoppning om, att denna stora och för hela vårt samhälles framtida liv betydelsefulla reform måtte bliva av den fruktbärande verkan för detta liv, som vi alla hoppas och önska, och att det måtte ge en insats av idealitet i detta liv, som i synnerhet de senare åren ha givit oss anledning att särskilt efterlängta.</w:t>
        <w:br/>
        <w:br/>
        <w:t>Jag blev närmast uppkallad av det angrepp på borttägandet av utskyldsstrecket, som flera talare ha gjort. Innan jag emellertid kommer in på den saken, får jag kanske med ett par ord beröra de mera allmänna och formella synpunkter, som den förste ärade talaren, min bänkkamrat, har lagt på ärendet i dess helhet. Jag kan icke neka till, att man vid anblicken av konstitutionsutskottets utlåtande ju blev något förvånad att finna införd en reservation av den art, som han hade avgivit. Man blev icke mindre förvånad att höra honom här i talarstolen yttra en tvekan, huruvida hans nu i kammaren framställda yrkande om uppskov skulle, då det icke motionsvis framställts, av talmannen kunna befinnas möjligt att upptaga. Med de studier, som den ärade talaren ju visade sig ha gjort av vårt riksdagsliv från skilda tider, från 1840—50-talet o. s. v., förefaller det mig, att det varit honom ganska lätt att se, att den uppfattningen inom riksdagen hittills ' icke har betvivlats, att å ena sidan det är konstitutionsutskottets enkla plikt att endast anmäla de redan vilande grundlagsförslagen, och att av grundlagen icke kan hämtas någon som helst hemul för den åtgärd, vartill herr Reuterskiöld ville locka konstitutionsutskottet, men att å andra sidan enligt 64 $ riksdagsordningen någon motion ingalunda är behövlig, utan att kammaren på under debatten väckt yrkande, vilket så många gånger förut skett och av talmannen upptagits till proposition, kan besluta, om den så vill, det uppskov, med vilket konstitutionsutskottet som sådant visserligen icke har något att göra.</w:t>
        <w:br/>
        <w:br/>
        <w:t>Efter dessa formella frågor vill jag också beröra den av den ärade talaren väckta frågan, huruvida den nuvarande riksdagen må anses bunden att honorera den förbindelse, som de vid urtima riksdagen 1918 och lagtima riksdagen 1919 befintliga stora partierna, omfattande i det närmaste hela riksdagen, ingingo rörande vissa reformer av vårt kommunala och statliga liv. Då han här så högt proklamerade, att någon sådan bundenhet icke existerade för den sittande riksdagen, vill jag blott därtill anmärka, att därmed är ju intet annat sagt, än att om riksdagen fattar ett beslut i annan riktning än om bifall till</w:t>
        <w:br/>
        <w:br/>
        <w:t>det föreliggande förslaget, så är detta statsrättsligt giltigt — och det Grundlagsär ju heller ingen som har betvivlat! En annan sak är, huruvida detta ändringar är politiskt-moraliskt möjligt, så länge i riksdagen fortfarande det beför vol av stämmande inflytandet utövas av de stora partigrupperingar, som träfledamöter i fade en uppgörelse 1918 av den art och innebörd, att en del genast riksdagens genomfördes och en del förklarades skola komma till genomförande, Barn Oe: så fort det vore möjligt att med iakttagande av den för grundlagsänd- (Forts. ring föreskrivna form och ordning vidtaga den. Det är ju lika klart,</w:t>
        <w:br/>
        <w:br/>
        <w:t>att någon möjlighet att gå ifrån den förbindelsen med bibehållen po-</w:t>
        <w:br/>
        <w:br/>
        <w:t>litisk heder icke kan finnas för dessa stora politiska organisationer,</w:t>
        <w:br/>
        <w:br/>
        <w:t>och det är ju också fullkomligt säkert, att man icke på något av dessa</w:t>
        <w:br/>
        <w:br/>
        <w:t>håll reflekterar på något för hela vårt framtida politiska livs vidare ut-</w:t>
        <w:br/>
        <w:br/>
        <w:t>veckling så oerhört fördärvligt, som ett svek mot en sådan överenskom-</w:t>
        <w:br/>
        <w:br/>
        <w:t>melse skulle innebära.</w:t>
        <w:br/>
        <w:br/>
        <w:t>Jag vill icke lämna oanmärkt, att det gjorde ett pinsamt intryck, då en av dem, som hade sin plats i 1918 års urtima riksdags särskilda utskott och som deltog i denna överenskommelse, herr Ollas Ericsson, här i dag likvisst ansåg sig berättigad att yrka avslag. Det är icke obekant, att denne utskottsledamot till det 1918 avgivna utskottsbetänkandet fogade en reservation i likhet med vad åtskilliga andra ledamöter av utskottet gjorde. Men det betydde ju endast, att han liksom vissa andra reservanter begärt att få framföra till kamrarna, att de endast därför, att de ansågo läget därtill tvinga dem, gått med på överenskommelsen i vissa delar, och att det visserligen icke stämde med deras egentliga, sakliga uppfattning om huru det borde i de delarna vara. Men dessa reservationer voro till följd därav också i överensstämmelse med den genom överenskommelsen grundlagda förpliktelsen så avfattade, att de icke inneburo något yrkande; och mycket riktigt framställdes icke heller varken av herr Ollas FEricsson eller någon annan något yrkande i kamrarna beträffande utskyldsstrecket. Detta var förutsättningen i överenskommelsen för att en. dylik reservation skulle få avgivas. Det framställdes icke något yrkande, säger jag, vid 1918 års urtima riksdag i denna kammare beträffande utskyldsstrecket. Det gällde då närmast det kommunala. När vi vid 1919 års riksdag kommo till det politiska utskyldsstrecket — och det är om detta det i förevarande fall ensamt är fråga — framställdes det icke blott intet yrkande, utan det blev icke ens föremål för diskussion, tydligen därför, att man, såsom också tydligt framgår av dokumenten från den urtima riksdagen, ansåg konsekvensen här ligga fullkomligt klar. Icke desto mindre har herr Ollas Ericsson, numera övergången till annat parti, i dag ansett sig frikallad från skyldigheten att bidraga till att överenskommelsen i de delar, där den ännu icke är genomförd, blir genomförd. Jag har icke kunnat lämna oanmärkt ett sådant förhållande, men jag vill naturligtvis som sagt ingalunda draga några slutsatser, att han därmed skulle kunna draga med sig ens en så betydande del av kammarens ledamöter,</w:t>
        <w:br/>
        <w:br/>
        <w:t>att det kan göra något mera pinsamt intryck av ett mera allmänt begånget brott mot den träffade överenskommelsen.</w:t>
        <w:br/>
        <w:br/>
        <w:t>| Jag kommer då till själva sakfrågan om slopandet av utskyldsstrecket, som har uppkallat samtliga föregående talare till kritik. Jag erinrar först om, att beträffande utskyldsstrecket intogo de tre huvudpartierna under åren före år 1918 var sin särskilda ståndpunkt. Högern och socialdemokraterna voro ense därutinnan, att de ansågo det vara omöjligt att göra skillnad mellan s. k. skatteskolkare och dem, som oförvållat blivit oförmögna att betala sin skatt; men härav drog högern den slutsats att strecket måste i hela dess vidd bibehållas, socialdemokraterna åter den slutsats, att det måste helt och hållet avskaffas. Inom det liberala partiet funnos de, som också lutade åt sistnämnda uppfattning, men flertalet inom partiet hade återigen den uppfattningen, att ett särskiljande nog skulle låta sig göra, och att detta vore den rationella lösningen. Denna uppfattning vann andra kammarens bifall för något år sedan och i anledning därav tillsatte regeringen en kommitté av fyra personer — tagna från de tre stora partierna — som närmast hade i uppdrag att verkställa utredning, huruvida och i så fall på vad sätt en sådan åtskillnad mellan förvållat och oförvållat utskyldsresterande skulle kunna äga rum. Av denna kommitté var jag ledamot och dess ordförande, något som nyss givit herr Wohlin anledning att ange dess avgivna betänkande såsom mitt och de angivna åsikterna som mina, liksom om jag varit ensam om dem. Jag ber få erinra om, att kommittén dessutom omfattade en högerman, herr Hildebrand, en lantman ur det liberala partiet, herr Janson i Kungsör, och socialdemokraten Viktor Larsson; och vidare ber jag att få erinra därom, att vi efter grundlig undersökning samtliga blevo ense om, att något skiljande av ifrågasatt art mellan olika utskyldsresterande icke läte sig praktiskt genomföra. Vad särskilt angår högerreservanten, herr Hildebrand, som nyss citerats här av herr Wohlin i annan del, gav han åt denna mening, i sin reservation, starkare uttryck än vi andra. Han förklarade sig finna det alldeles uppenbart, att någon dylik uppdelning icke kunde äga rum.</w:t>
        <w:br/>
        <w:br/>
        <w:t>Vad händer nu? Jo, följande!</w:t>
        <w:br/>
        <w:br/>
        <w:t>Sedan det liberala partiet fått den utredning, på vilken det yrkat, och sett det utrett och klarlagt, hurusom den önskade uppdelningen verkligen icke låter sig praktiskt genomföras, så frånfaller det naturligtvis sin förra ståndpunkt och har då att välja emellan: skali följden bli, att även de oskyldigt resterande skola drabbas av rösträttens förlust, eller skall skattestrecket bort? Det liberala partiet har intagit den ståndpunkten, att då måste skattestrecket bort, och jag tror, eller rättare, är varmt övertygad om, att de utan jämförelse bättre skälen tala för denna ståndpunkt.</w:t>
        <w:br/>
        <w:br/>
        <w:t>På högersidan åter, där man av gammalt har ansett det ogörligt att verkställa en sådan uppdelning, uppkommer nu, sedan man fått sin åsikt till fullo bestyrkt genom en omfattande och, jag vågar på-</w:t>
        <w:br/>
        <w:br/>
        <w:t>stå, ganska noggrann utredning, den ”åsikten”, att det där i alla fall Grundlagsnog låter sig göra! Utan försök att kritisera de premisser och de sär- (ndringar skilda slutsatser, varav utredningen överflödar, säger man bara på allför sal ov mänt känn, att ”det nog går ändå”, det som man förut trodde icke !edamöter i skulle gå och det som man nu genom betänkandet ”fått papper på”, riksdagens — fått bestyrkt att det icke går. Det var den ståndpunkt herr Lind- "ärar m.m. man intog vid 1918 års urtima riksdag och med honom andra ledamö- (Forts. ter av högern, reservationsvis. Denna ståndpunkt har också intagits av jordbrukaregruppernas målsmän. Den kom fram redan vid 1918 års urtima riksdag i de anföranden, som då höllos av herr Olsson i Kullenbergstorp och herr Nilsson i Vibberbo. Beträffande samtliga förfäktare av denna mening kan man säga, att såväl under utskottsbehandlingen som under kammardebatterna de blevo fullkomligt svaret skyldiga på frågan: Nå, hur skall det gå till? Vilken väg vilja ni anvisa, som i detta fall skulle vara på något sätt tillfredsställande? I stället har man åter och åter sagt: Åja, det reder sig nog, det går nog! Man vill, som herr Wohlin nyss, ha en allmän ”saklig revision” i framtiden av frågan. Men det får jag säga, att när man nyss fått en utredning i saken, så torde det kunna begäras, att man skulle prestera någon som helst saklig kritik av den utredning, som sålunda redan gjorts och i vilken det sannerligen icke bara givits uttryck åt en viss mening, utan där i detalj granskats de olika möjligheter, som synas framställa sig, och i detalj klarlagts vari svårigheterna bestå. Man kunde begära, att denna utredning först skulle bli bemött innan man bara slungade ut de orden, att ”framdeles” skola vi be få ”saklig utredning” av frågan. Men ett sådant bemötande, det är vad som icke har gjorts. Ehuru man alltså från jordbrukaregruppernas sida tidigare ställt sig på den ståndpunkt, att det verkligen bör göras skillnad mellan olika slag av skatteresterande, hörde vi nyss den ärade talaren på Malmöhusbänken förklara, att han för sin del tills vidare lugnt prisgåve de oförskyllt resterande. Den ståndpunkten ha som sagt icke hans meningsfränder tillförene intagit. Herr Olsson i Kullenbergstorp har för sin del lagt mycken vikt på, att en åtskillnad måste göras, och herr Nilsson i Vibberbo sade vid 1918 års urtima riksdag, att han vore alldeies ense med utskottet därom, att det icke fick ske, att man förvägrade dem rösträtt, som oförvållat icke kunnat betala sina utskylder. Emellertid, alldeles utan svar på frågan, hur det nämnda särskiljandet skulle gå till, är man ju numera icke. Herr Nilsson i Vibberbo antydde verkligen redan 1918, hur han tänkt sig saken. Han yttrade: ”Det vore ingen svårighet att åstadkomma en sådan ordning. Ty den person eller myndighet, som har eller får i uppdrag att bestämma, när det kan anses att det är fattigdom eller när det är andra oförvållade omständigheter, som lägga hinder i vägen för en person att fullgöra sin skatteplikt till samhället, kan väl också utreda, när skolkning föreligger och säga ifrån, att skolkaren ej får rätt att rösta.”</w:t>
        <w:br/>
        <w:br/>
        <w:t>Den ärade talaren föreställde sig tydligen, att det finns en myndighet, som har att reda ut, huruvida det är ”fattigdom” eller ”andra oförvållade omständigheter”, som föreligga som skäl till resterandet. Han tycks vidare menat, att ”fattigdom” innebär oförvållad underlåtenhet att betala skatt, samt att man nu bara också bör göra den tillämpningen,</w:t>
        <w:br/>
        <w:br/>
        <w:t>börande får, resp. icke får rösträtt. Det föreföll mig, som om herr Reuterskiöld nyss skulle varit inne på en något liknande tankegång, då han gick ut från avkortningsinstitutet och antog, att det skulle kunna leda till något resultat. Han har vid sina studier i den till vallagen knutna 1909 års kungörelse funnit, att om avkortning äger rum på annan grund än fattigdom, så hindrar detta ej rösträtten. Alitså, säger herr Reuterskiöld, man gör det enkla tillägget, att även när avkortning ägt rum på grund av fattigdom, så bör det icke hindra rösträtten, och allt är väl. Ja, toge man detta uppslag på allvar, betydde det ju, herr Reuterskiöld, att man stryker skattestrecket! Ty vilka är det, som falla för skattestrecket? Jo, det är naturligtvis just de, i fråga om vilka avkortning redan skett eller i sinom tid kommer att ske på den grund, att vid försök till utmätning befunnits, att de sakna utmätningsbara tillgångar; avkortningsåtgärden är ett uttryck för uppbördsmyndigheternas uppfattning, att i det förevarande fallet varken genom införsel eller genom förnyat utmätningsförsök något finnes att få. Har man infört denna av herr Reuterskiöld föreslagna regel, så har man alltså i princip strukit utskyldsstrecket; man har visserligen gjort det i en sådan form, att skatteresterandet suspenderar rösträtten tills avkortningen hunnit ske. Om någon som helst sållning mellan oförvållat och förvållat resterande har man naturligtvis"icke alls fått. Uppbördsmyndigheterna ha skyldighet att indriva skatt av envar som har några medel. Vad man åsyftar, när man skiljer mellan förvållat eller oförvållat resterande, är ju icke en åtskillnad mellan dem som vid indrivning ha eller icke ha utmätningsbara tillgångar. Utan man åsvftar att skilja mellan legitima och icke legitima anledningar till, att den skattskyldige för närvarande icke har några utmätningsbara tillgångar att betala skatten med och att han ej heller betalat den friviliigt. Hela förslaget, vare sig sådant det framställts av herr Nilsson i Vibberbo eller av herr Reuterskiöld, måste alltså betecknas som fullkomligt dödfött.</w:t>
        <w:br/>
        <w:br/>
        <w:t>Herr Wohlin gjorde nyss gällande, att av herr Hildebrand skulle ha framkastats ett annat förslag till lösning av problemet. Detta är icke riktigt så till vida som herr Hildebrand tvärtom utgått från och skarpt betonat omöjligheten att göra skillnad mellan den ena och andra typen skatteresterande. Vad han föreslog var något i samma riktning som den väg varpå man ifråga om de kommunala utskylderna gick fram vid 1918 års kompromiss, nämligen att låta det bero på att något av de senare årens utskylder är betalt.</w:t>
        <w:br/>
        <w:br/>
        <w:t>Om herr Wohlin själv gäller, att icke heller han hade något som</w:t>
        <w:br/>
        <w:br/>
        <w:t>helst att erinra emot den utredning, som presterats och som han tyd- Grundlags-</w:t>
        <w:br/>
        <w:br/>
        <w:t>ligen hade ordentligt läst. Han förklarade bara, att han ändå icke vore ändringar övertygad! är jag hö ” os : ön mig ONg. sätte övertygad! När jag hörde honom avge denna förklaring stod för min för val av</w:t>
        <w:br/>
        <w:br/>
        <w:t>blick en liten vision. I trots av den maskulina kraft som den ärade ledamöter i talaren utvecklade kom jag ovillkorligt att tycka mig se och höra det riksdagens hedervärda fruntimret, som i den zoologiska trädgården inför anblickamrar m.m. ken av en levande giraff trosvisst utbrast: Äsch, inte finns det så'na (Forts.) djur inte!</w:t>
        <w:br/>
        <w:br/>
        <w:t>Det är nog i grunden icke riktigt så, att man har någon verklig tro på att någon utväg till ”reform” av strecket skall kunna anvisas, utan det hänger nog rätt mycket mera på den motivering, som herr Olsson i Kullenbergstorp så ärligt gav år 1918 och som man i själva verket kan höra skimra igenom även hos de ärade talarna av i dag och som lyder så: Bland mina valmän, bland de kretsar, som jag här närmast representerar, är det en inrotad känsla, att utskyldsstrecket måste vara kvar. Jag har sagt det — sade herr Olsson i Kullenbergstorp — på valmöten flera gånger, och mina valmän äro allmänt övertygade om det; jag kan alltså helt enkelt icke rösta bort detta streck. Men denna hänvisning till en viss stämning bland ”folket i bygderna”, i trots av en undersökning hur saken verkligen vid närmare prövning ställer sig, det är ju dock intet annat än den ståndpunkt, som intages av en i skämtpressen känd person, herr Bengtzén, som ideligen hänvisar, i stället för till sakskäl, till uppfattningen bland hans valmän och hur de skulle reagera mot ett frånfallande av en för dem kär gammal åsikt.</w:t>
        <w:br/>
        <w:br/>
        <w:t>Vid 1919 års riksdag deltog en representant för jordbrukaregrupperna i behandlingen av det ärende, vars slutakt vi i dag bevittna. Det var herr Hedlund i Östersund. Icke heller han fann det möjligt att avge en reservation, som innebar en hemställan till kammaren. Icke heller han eller någon av hans kamrater kom sig för eller ansåg sig kunna ens framställa något yrkande om att utskyldsstrecket skulle bibehållas. Det var väl förmodligen då alltför nära 1918 års riksdag och vad som då hade förekommit. Nu tyckes man antaga, att efter ett par år väl denna fråga skulle kunna tagas upp igen, som om den aldrig varit på allvar behandlad, undersökt och granskad. Den ärade talaren på Malmöhusbänken ställde sig på den ståndpunkten, att här i själva verket föreligger en så klar, en så odisputabel rättsprincip, att för den allt annat måste vika, även de ”mindre orättvisor”, som skulle kunna bliva en följd av dess hänsynslösa tillämpning. Låt vara, att det är åtskilliga tusen personer, som oförskyllt tappa sire rösträtt i kraft av en bestämmelse sådan som om det nuvarande utskyldsstrecket, säger herr Wohlin; principen är ändå av en så hög valör, att denna lilla olycka får tagas med på köpet. Vilken är då denna princip? Jo, det är den princip, som herrarna gång på gång uttryckt så, att ”mot rättigheter skola också svara skyldigheter”. Den som icke fullgör sina skyldigheter mot det allmänna, han äger icke heller några rättigheter</w:t>
        <w:br/>
        <w:br/>
        <w:t>mot det allmänna. Ja, den låter så utomordentligt bra, denna princip, när man lägger fram den i form av denna allmänna fras; men jag har icke hört någon kritik riktas mot de erinringar, som blivit framställda därom, att man ju icke tillämpar den principen i en mängd andra fall. Det finnes många andra sätt att brista i medborgerliga skyldigheter än att just underlåta att betala skatt eller undandraga sig sin värnplikt. Det finnes många sätt, som måste mycket hårdare bedömas. Man kan begå brott mot allmän lag, varför man blir ålagd t. o. m. ganska högt frihetsstraff, utan att det har denna verkan. Icke ens ett ådömande av tvångsarbete, ett konstaterande således av personens mindre hedervärda levnadssätt ådrager honom, sedan han bara kommit i åtnjutande av sin personliga frihet igen, någon som helst förlust av den politiska rösträtten. Se vi på skatteområdet, vill jag erinra därom, att den som bedrager staten på skatt, t. ex. genom att smuggla in varor eller genom att deklarera falskt, och som blir fast för detta, blir överbevisad om och dömd för detta, han har ändå sin rösträtt. Och jag vet icke att någonsin någon i detta land har känt sig så förorättad av detta, att han yrkat på som en nödvändighet, att detta måste ändras. Det finns verkligen länder, som bygga sin lagstiftning på att vissa brottslingar, för lösdriveri dömda o. s. v., icke få rösträtt. Det gäller i Frankrike och ett par andra länder; men man har icke, trots det gamla exemplet från detta land, reflekterat på att överföra det till övriga länder och icke heller till vårt land.</w:t>
        <w:br/>
        <w:br/>
        <w:t>Det verkliga förhållandet är naturligtvis det, att i ett land med allmän rösträtt skola medborgarna hava sina allmänna medborgerliga rättigheter. De skola å andra sidan också fullgöra sina skyldigheter och skola tillhållas att fullgöra dessa skyldigheter. Men därav följer icke nödvändigt, att med underlåtandet av en viss av dessa skyldigheter förknippas just förlusten av en viss av dessa medborgerliga rättigheter. Det konsekventa genomförandet av den nämnda s. k. principen skulle leda till, att våra rösträttsregler och andra regler om medborgerliga rättigheter i en hel del andra fall omstöptes på ett sätt, som icke vore så lätt att nu överblicka. Därför är det icke så, att den där principen är av denna djupa, oemotståndliga rättvisa, som man tror. Däremot kan man ju möjligen resonera mera rent praktiskt och säga: I det här fallet är det fråga om en ganska stor grupp av medborgare, som utövar inflytande på landets politik, fast de undandraga sig de kostnader, som kunna bli en följd av den politik, som de själva ha hyllat. Och detta kan ha riskabla följder för samhället. Undersöker man, hur det förhåller sig i verkligheten, skall man nog finna, att värdet av denna argumentering reduceras rätt så betydligt. Det kan man ju förstå.</w:t>
        <w:br/>
        <w:br/>
        <w:t>Men man kan däremot icke fortsätta med att tala om denna grundsats om en ”oemotståndlig och obestridlig rättfärdighet”, som finge beiinga, som finge ursäkta, att den i tillämpningen medför en orättfärdighet mot ett stort antal av landets medborgare. Och det gör det nu-</w:t>
        <w:br/>
        <w:br/>
        <w:t>varande utskyldsstrecket. Det gör varje utskyldsstreck, där man ej Grundlagshar genomfört den för övrigt omöjliga uppgiften att rättvist sålla. Och, ändringar mina herrar, har man givit sig in på detta, att sålla, har man beslutit för Hal ov sig trots allt för en mer eller mindre otillfredsställande metod att skilja ”Jedamöter i agnarna från vetet — som herr Lindman uttryckte sig — att skilja riksdagens mellan skolkarna och de oförvållade skatteresterarna, då har man där-"0”:rar m.m. med också uti den bestämmelsen, att en viss person skall hänföras till (Forts') skolkarna, lagt in någonting som alldeles särskilt prickar honom inför övriga medborgare. Har man gått ifrån regeln, att överhuvud alla obetalda utskylder för vissa år tillbaka skola medföra förlust av rösträtten, och ställer sig i stället på den ståndpunkt, att endast de verkliga skolkarna skola uteslutas, då blir beslutet i det enskilda fallet, beslutet beträffande en viss person, att han uteslutes, en prickning av mycket allvarsam art. Den som kan säga sig hava blivit orättvist hänförd till agnarna, till dem som äro kvarlåtna och icke upptagna, han reagerar med alldeles särskild styrka mot den uteslutning från att anses som ordentlig medborgare, som ligger i denna åtgärd. Således, ju längre man går in på försöket att göra en skillnad efter personlig värdighet, desto ömtåligare blir saken, desto högre måste man ställa anspråken på, att denna sållning anordnas så, att den i de konkreta fallen verkar rättvist. Eljes får man ett, låt vara måttligt, antal personer, som känna sig i sina rättigheter så starkt kränkta, att reaktionen däremot kommer att få följder, som ingalunda bliva för samhällsordningen lyckliga. Jag vill slutligen peka på en annan sida av saken, som ingen av de ärade talarna berört. Den ärade talaren på Malmöhusbänken sade, att det för honom icke komme an på, om det var litet flere eller färre som orättvist uteslötes genom strecket; principen vore så helig, att han ej brydde sig om att giva sig in på någon statistik i frågan. Men det är kanske ändå, herr Wohlin, en punkt i statistiken, som förtjänar att en smula beaktas, och det är den som har att göra med det s. k. bostadsstrecket. Som bekant försvann bostadsstrecket i sin gamla mening 1909. Det är icke längre så, att man är oberättigad att deltaga i riksdagsmannaval bara därför att man är nyinflyttad i kommunen ; men ändock har bostadsstrecket faktiskt återinförts i en alldeles särskild form såsom en konsekvens av utskyldsstrecket. Man såg sig nödsakad att stadga, för att kunna upprätthålla utskyldsstreckets effektivitet, att en var nyinflyttad måste med bevis styrka, att han ej i sin gamla kommun häftar för utskylder. Företes icke sådan bevisning, och framgår det icke heller av tillgängliga handlingar för upprättarna av vallängden, att den inflyttade icke häftar, anses han häfta och uppföres som icke röstberättigad. Hur verkar detta, mina herrar? Jo, det verkade t. ex. vid 1917 års val så, att av de 250,000 personer, som kunna sägas ha fallit för utskyldsstrecket i vidsträckt mening, det var icke mindre än 65,000 personer, som föllo just för detta bostadsstreck. Detta vill säga, att en tredjedels gång så många, som föllo på grund av konstaterat häftande</w:t>
        <w:br/>
        <w:br/>
        <w:t>för utskylder, föllo bara därför, att det presumerades om dem, nyinflyttade som de voro, att de häftade — icke därför att det blivit bevisat.</w:t>
        <w:br/>
        <w:br/>
        <w:t>65,000 personer drabbades alltså av detta bostadsstreck — och det är likväl uppenbart, att beträffande flertalet ingen verklig uteslutningsgrund förelegat! Flyttningsstatistiken för landet visar, att omkring 7 av befolkningen årligen flyttar från församling till annan. Redan därav kan man skönja, att ingalunda en så stor mängd nyinflyttade fallit på grund av verkligt häftande, utan det berodde på denna mot dem orättvisa presumtion. Att det måste förhålla sig så, finner man dessutom klarligen, om man granskar, i vilken mån flyttningsstrecket härjade bland olika yrkesgrupper. Vore det en rättvis presumtion, skulle naturligtvis proportionerna i detta fall ställa sig ungefär som för det egentliga utskyldsstrecket. Det visar sig nu istället, att allt står komplett på huvudet. Det är åtskilliga kategorier av de i övrigt högst beskattade medborgarna, där skatteinbetalningen i själva verket sällan uteblivit, som drabbas starkast av detta utskyldsstreck. Jag kan taga ett exempel som godsägare och dylika. Mer än tio gånger så många inom den gruppen falla på flyttningsstrecket, på presumtionen att de icke betalt sina utskylder i sin gamla kommun, som de som falla på ett verkligt konstaterande, att de häfta. Tager jag däremot gruppen arbetare, finner jag, att icke en femtedel så många falla på flyttningsstrecket som de som falla på utskyldsstrecket. Går jag till grupperna rättare, torpare, jordbrukare, hemmavarande söner och drängar, finner jag återigen, att långt flere än man rimligen kunnat vänta sig falla på flyttningsstrecket ; även i detta fall är det t. o. m. flere än de som falla på det egentliga utskyldsstrecket. Förhållandet beror tydligen i fråga om dessa sistnämnda grupper därpå, att det inom dem finnes många, som icke haft några utskylder alls att betala och sålunda icke kunnat bliva häftande, men som på grund av presumtionen mot nyinflyttade blivit uteslutna från rösträtt i vallängden.</w:t>
        <w:br/>
        <w:br/>
        <w:t>Man kan således utgå från att bland dessa 65,000 personer finns ett mycket stort antal, säkerligen tiotusental, som för närvarande alldeles ogrundat äro uteslutna från rösträtt. Man har, väl att märka, gjort försök att se till, huruvida man skulle kunna avhjälpa detta missförhållande med utskyldsstreckets bibehållande, men man har icke lyckats. Man har sökt träffa anstalter genom vissa stadganden i 1909 års kungörelse, som utgavs samtidigt med vallagen — de äro ineffektiva. Herr Hildebrand, i sin reservation vidi det omtalade betänkandet, sökte finna andra utvägar; men han drevs därvid till valet mellan tvenne möjligheter. Den ena var att stadga att ingen får utflyttningsbevis från en församling, förrän pastor övertygat sig, huruvida han häftar eller icke häftar för utskylder i sin gamla kommun; med flyttningsbetyget skulle då följa bevis om förhållandet i detta avseende. Denna anordning dömer sig själv. Den andra möjligheten skulle vara, att man kastade om presumtionen och sade: Vid nyinflyttning skall den principen gälla, att man presumerar att den in-</w:t>
        <w:br/>
        <w:br/>
        <w:t>flyttande betalt sina utskylder, tills det har visats, att han icke betalt. Det vore uppenbart en oriktig princip. Det skulle ju premiera de flyttande. Man måste likvisst antaga, att bland de inflyttande det är flere som häfta än bland de kvarstannande; med bortflyttning från en kommun följer ju en viss frestelse att låta bli att betala de utskylder man påförts i den gamla kommunen. Därför får man nog finna sig i, att en sådan orättvisa som det nuvarande bostadsstrecket står kvar, så länge man behåller utskyldsstrecket.</w:t>
        <w:br/>
        <w:br/>
        <w:t>Jag vill slutligen beröra herr Wohlins uttalande, att man ej på något sätt kan säga, att utskyldsstrecket är något klass-streck eller drabbar någon grupp medborgare hårdare än andra, då alla därutinnan äro lika ställda. Således skulle t. ex. den omständigheten att den jordägande gruppen häftar i så mycket mindre mån än vissa andra grupper, vilka upptagas i statistiken under det gemensamma namnet ”arbetare”, icke bero på annat än olika grad av plikttrohet i fråga om skattebetalningen. Det är nog ej möjligt att upprätthålla en sådan uppfattning. Utan att på något vis vilja göra sig solidarisk med den skatteskolkning, som tyvärr i stor utsträckning förekommer både bland industriarbetare i egentlig mening och andra lönarbetare, måste rättvisligen erkännas, att denna kategori av åtskilliga skäl har utsikt att lämna större bidrag till kontingenten oskyldiga skatteresterande än andra. Var är svårigheten störst att betala sin direkta skatt fullt och helt? Givetvis icke bland de högst beskattade ; givetvis ej heller bland de sämst ställda i samhället, ty dessa senare ha just ingen skatt att betala; utan svårast blir det för dem som stå litet högre upp på skalan och som verkligen kunna drabbas av en rätt avsevärd skattetunga. Om en sådan skattskyldig har en inkomst, som grundar sig på utbetalning av lön veckovis eller 14-dagarsvis eller månadsvis, så är den psykologiska svårigheten för honom att till en skattetermin eller till en annan framdeles mötande större utgiftspost spara en del av den uppburna inkomsten relativt större än för folk ur andra samhällsklasser. Öm således i städerna mångenstädes förekommer starkare skatterestering än på landsbygden, få vi ej glömma, att av lantarbetarklassen en stor del icke hava några utskylder att betala och därför icke resterar. Vi få icke heller glömma, att för hemmansägaren, i jämförelse med arbetaren, det finns en annan grund än den vackra medborgerliga pliktkänslan, som kommer honom att betala skulden. Gäldas den ej med annan egendom, då går det ju som en av våra gamla lagar säger, att ”då biter ock mät i bondens bol”, och detta gör sitt till därvidlag.</w:t>
        <w:br/>
        <w:br/>
        <w:t>Det är vidare givet, att om vid en viss tidpunkt penningvärdet häftigt fluktuerar och t. ex. arbetslönerna icke hålla jämna steg med livsmedelsprisens fördyring, måste det för en tid framåt verka ganska försvårande på vissa folkklassers möjlighet att betala sina skatter. Likaså måste en inträdd arbetslöshet hava inflytande härpå. Men likaså måste det också verka, om skattelagstiftningen icke håller jämna steg med fördyringen och penningvärdets förändring. Om skattelagstiftningen t. ex. är byggd på förutsättningen, att en inkomst av 2,000 kronor är en ganska</w:t>
        <w:br/>
        <w:br/>
        <w:t>stor inkomst, på vilken man kan taga ut en rätt stor skatt, och om så penningvärdet revolutioneras därhän, att inkomsttagaren av 2,000 kronor plötsligt åkt ned på en plats långt närmare existensminimum, uppstår</w:t>
        <w:br/>
        <w:br/>
        <w:t>ledamöter i givetvis också temporär svårighet att betala denna skatt.</w:t>
        <w:br/>
        <w:br/>
        <w:t>Tager man hänsyn till sådana omständigheter, tror jag, att man bör de olika samhällsklasserna emellan komma till ett rättvisare bedömande av problemet. Detta rättvisa bedömande bör ingalunda leda till, att man helt slappt säger: Ni slipper betala skatt — ifråga om den stora mängd det här gäller — utan det bör leda till, att man ej sammankopplar utskylderna och rösträttsproblemet, utan inriktar sin verksamhet på att försöka lägga uppbördsanordningarna så, att de vålla skattebetalarna mindre svårigheter och vidare på att mot dem, som utan försvarliga anledningar underlåta att betala, skapas tillräckliga tvångsmedel. En början därtill har gjorts med lagstiftningen om införsel; men det förhåller sig säkerligen icke så, att detta skulle vara den enda åtgärd i denna riktning som kan utfinnas. Det finns utan tvivel många andra möjligheter både ifråga om skatteterminernas bättre förläggning, ifråga om formen för uppbörden och ifråga om effektiviteten av indrivningen, som kunna åstadkomma att man får in skatten på bättre sätt än hittills.</w:t>
        <w:br/>
        <w:br/>
        <w:t>Då man nu emellertid har kommit med en så kraftig indignation på en hel folkklass” vägnar över borttagandet av utskyldsstrecket, vill jag framhålla som min mening att, om man bibehåller detta utskyldsstreck vare sig i sitt nuvarande eller i ett mer eller mindre reformerat skick, skall det i tillämpningen lända till så många individuella orättvisor och skall för de därav drabbade i längden kännas så outhärdligt, att en långt kraftigare indignationsstorm därav skall uppkomma. Och vi få denna fråga icke på något sätt ur världen med mindre vi verkligen, i enlighet med vad som skett för längesen ute i världen i övrigt, totalt upphäva de politiska utskyldsstrecken.</w:t>
        <w:br/>
        <w:br/>
        <w:t>Jag yrkar bifall till förevarande punkt.</w:t>
      </w:r>
    </w:p>
    <w:p>
      <w:pPr>
        <w:pStyle w:val="Heading2"/>
      </w:pPr>
      <w:r>
        <w:t>5. Ernst Klefbeck (Socialdemokraterna, man)</w:t>
      </w:r>
    </w:p>
    <w:p>
      <w:r>
        <w:rPr>
          <w:b w:val="0"/>
        </w:rPr>
        <w:t>Herr talman! Jag skall efter herr Alexandersons anförande betydligt inskränka det jag hade tänkt säga i dag. Jag vill då först uttrycka min glädje över att den förste ärade talaren, herr Reuterskiöld, här i kammaren intagit en långt klarare ståndpunkt, än han gjorde i utskottet, i ty att han här övergått från uppskovsyrkandet till rent avslag. Det var egentligen det skälet, som vi hade i utskottet mot hans yrkande, att vi ansågo detta innebära ett faktiskt avslag, och att det vore bättre att gå den vägen öppet. Detta skulle dock enligt hans i dag uttalade mening icke ha varit vårt egentliga skäl emot hans uppskovsyrkande. Det skulle i stället ha varit — han hade väl rannsakat våra hjärtan och njurar, kan jag tro — att vi på vänsterkanten vore förfärligt rädda för folkmeningen, att vi trodde, att man</w:t>
        <w:br/>
        <w:br/>
        <w:t>hade att vänta en stark opinionssvängning och att vi därför ville genomtrumfa förslaget i år, vilket efter ett nytt val aldrig skulle gå. Som sagt, det skälet anförde han aldrig i utskottet. Men då bondeförbundet nu velat föra fram genom sina professorer och även genom herr Ollas Fricsson ett anfall mot den en gång som vilande beslutade rösträttsreformen och nu vill låta hela saken falla, och då dessutom — vilket jag ej i detta sammanhang skall närmare beröra, enär det för oss alla är väl känt — bondeförbundet och högern under denna riksdag fört fram en hel del andra rena högerförslag, tror jag, att jag lugnt kan säga, från vårt partis sida sett, att en sådan kraftmätning vid valurnorna frukta vi icke alls. Ty få vi belägg på och kunna vi framföra det i valrörelsen, att den gamla högerns kynne ej är dött, utan vill begagna första tillfälle att föra tillbaka utvecklingen till en ståndpunkt, som vi trodde för länge sedan vara förgången, då skola sannerligen skaror av våra valmän, som nu visat olust, få en mycket stark lust att deltaga i valen.</w:t>
        <w:br/>
        <w:br/>
        <w:t>Det är en annan synpunkt, som jag egentligen skall stanna vid och som något hänger samman med vad jag nu talat om — herr Alexanderson har grundligt berört alla andra anmärkningar. Det var det, att herr Reuterskiöld vädjade till oss att nu icke antaga förslaget, därför att folket ej haft tillfälle att taga ställning till denna föreliggande fråga. Det var med ganska stort nöje jag hörde den ärade talarens vördnad för folkmeningen. Jag skulle nästan vara villig att med glädje hälsa honom i demokraternas led, om jag bara vågade tro, att bättringen skulle bli konstant. Men han förtog delvis styrkan av sitt argument, när han förklarade, att folket i alla fall formellt hade haft tillfälle att 1920 taga ställning till förslaget. Varför var det då icke reellt också? Jo, därför säger han, att det vid valen var socialiseringsfrågan som var den mest omtalade. Ja, varför var det som vi icke vid valrörelsen också förde fram denna synpunkt om rösträttsreformen? Jag kan gärna medgiva, att det var ett taktiskt fel från vår sida, ty kravet på den allmänna rösträttens genomförande har varit ett krav, som ägt så stark resonnans i folkmeningen, såsom vi lärt känna den åtminstone, att blotta talet om att denna sak skulle vara hotad, och hotad på allvar, skulle för oss i valrörelsen ha varit av allra största betydelse att kunna använda till vår fördel. Men vi utgingo från, att den saken i realiteten var avgjord och klar, och därför blev den ej upptagen under valrörelsen, och därför blev icke folket i tillfälle att alldeles direkt återigen förklara, att det hade samma levande kärlek till det gamla kravet.</w:t>
        <w:br/>
        <w:br/>
        <w:t xml:space="preserve">Herr Reuterskiöld talade också om, att denna överenskommelse, som gjordes 1918, ej borde få inkräkta på grundlagen, utan höll före, att vid valen hade blivit valda män — med tjockt streck under ordet — vilka skulle känna sig obundna av den 1918 gjorda överenskommelsen. Ja, herr Lindhagen, som i många år kämpat för </w:t>
      </w:r>
      <w:r>
        <w:rPr>
          <w:b/>
        </w:rPr>
        <w:t>kvinnans¹</w:t>
      </w:r>
      <w:r>
        <w:rPr>
          <w:b w:val="0"/>
        </w:rPr>
        <w:t xml:space="preserve"> höjande i olika hänseenden, sade, att den grundlag, vi nyss antogo, som fanns angiven under punkten 2, var en käringförfattning. Jag kunde ju i hans mun icke finna detta annat än som en stor artighet. Men jag vågar ändock</w:t>
        <w:br/>
        <w:br/>
        <w:t>Grundlagsicke vara så artig mot de av herr Reuterskiöld omnämnda s. k. männen,</w:t>
        <w:br/>
        <w:br/>
        <w:t>att jag om dem använder samma uttryck. Annars förefaller det mig, som 1 det stycket är rätt så gammalmodig, att en överenskommelse, in-</w:t>
        <w:br/>
        <w:br/>
        <w:t>ledamöter i gången av män, också hålles. Och jag har icke heller hört någon enda riksdagens högerman i ansvarsfull ställning göra den minsta antydning om att något kamrar m. m.annat skulle komma ifråga.</w:t>
        <w:br/>
        <w:br/>
        <w:t>När herr Reuterskiöld för övrigt talar om att folkmeningen aldrig tagit ställning till denna fråga, är det något så underligt att höra, då man vet, huru under tiotal av år denna fråga varit en av de mest brännande vid valrörelsen den ena gången efter den andra. I förbigående vill jag också påpeka, att hans meningsfrände herr Ollas Ericsson hade en helt annan uppfattning i detta stycke än herr Reuterskiöld. Visserligen sade han en gång i sitt anförande, att förslaget kommit som en överrumpling över folket, men han sade också, att valen 1920 hade givit ett tydligt utslag mot grundlagsändringens genomförande, och att om den komme till stånd, detta skedde mot flertalets uttryckliga mening. Vilken mening som skall vara det sanna uttrycket för läget, få de goda herrarna komma överens om själva.</w:t>
        <w:br/>
        <w:br/>
        <w:t xml:space="preserve">Till sist skall jag bara tala en liten smula om det utskyldsstreck, som varit före. Jag skall därvid dock betydligt inskränka vad jag hade tänkt säga. Jag konstaterar då igen detsamma som herr Alexanderson, nämligen att herrar Reuterskiöld och Wohlin, trots att de ej med några sakskäl vederlagt den gjorda utredningen, endast förklarat att de trodde och, såsom herr Wohlin sade, kände sig övertygade, att det med god vilja kunde ordnas så, att icke de av skattestrecket oförskyllt drabbade skulle falla lika väl som de som gjorde det förskyllt, om jag så får säga. Vidare vill jag hänvisa till vad från vårt håll så många, många gånger sagts och som med verkliga skäl aldrig kunnat vederläggas och helt enkelt icke kan vederläggas, därför att vi möta det gång på gång i det levande livet. Det är detta: här sitter en karl t. ex. med sin arbetsförtjänst, han upptaxeras därför till en viss inkomst och blir sålunda skattskyldig för ett visst belopp; han eller hans </w:t>
      </w:r>
      <w:r>
        <w:rPr>
          <w:b/>
        </w:rPr>
        <w:t>hustru²</w:t>
      </w:r>
      <w:r>
        <w:rPr>
          <w:b w:val="0"/>
        </w:rPr>
        <w:t xml:space="preserve"> träffas vid tiden för uppbördsstämman av sjukdom ; allt vad de ha går åt för att skänka den sjuke den hjälp han eller </w:t>
      </w:r>
      <w:r>
        <w:rPr>
          <w:b/>
        </w:rPr>
        <w:t>hon²</w:t>
      </w:r>
      <w:r>
        <w:rPr>
          <w:b w:val="0"/>
        </w:rPr>
        <w:t xml:space="preserve"> behöver för att uppehålla livet; så kommer som sagt uppbördsstämman, och han kan icke betala skatten. En annan träffas av arbetslöshet och råkar ut för precis samma elände. Att då komma till en sådan, som förut hemsökts av fruktansvärt lidande, som gått ut över honom och hans familj, med den trösten, att han nu också skall förlora sina medborgerliga rättigheter, det kallar herr Wohlin för rättsgrundsatser. Jag för min del kan icke finna annat, än att det är uppenbart orättfärdigt. Att lägga sten på börda brukar icke stå i någon hög kurs på den moraliska skalan. Jag behöver icke säga, att det inom arbetarleden finnes en mycket stark känsla för skyldigheten att betala skatt. Vi hörde, när debatten i denna fråga förekom ett förlidet år, en ledamot av andra kammaren intyga, att ordentliga arbetare på en viss namngiven plats hotat att prygla upp en skatteskolkare, som de</w:t>
        <w:br/>
        <w:br/>
        <w:t>höllo för honom det osolidariska i att låta dem, som betala, betala icke ändringar blott för sin egen inkomst utan även för andras, som icke vilja fullgöra ang. sättet g S a as, JG 8 för val av</w:t>
        <w:br/>
        <w:br/>
        <w:t>sina skyldigheter. Detta är sannerligen icke någon enstaka företeelse. ledamöter i</w:t>
        <w:br/>
        <w:br/>
        <w:t>Jag påminner också om, vad som kan inhämtas från uppbördsverket riksdagens här i staden, att genom införande av införselinstitutet stadens och statens kamrar m. m. kassor tillförts betydande skattemedel. Jag tillåter mig vidare erinra, (Forts.), att jag för min ringa del för ett par år sedan väckte en motion om införande av ett slags skatteböcker, som skulle göra det möjligt för enskilda medborgare, arbetare eller andra, att genom betalning efter råd och lägenhet, veckovis, månadsvis eller huru som helst, utan för dem kännbara uppoffringar betala sin skätt. Jag påvisade då också, att detta system nästan skulle omöjliggöra, åtminstone i nittio fall av hundra, att man undandroge sig sin skattskyldighet, men det var, åtminstone att döma av utskottets betänkande och behandlingen här i kammaren, ingen enda högerman, som ville lämna sitt stöd åt detta uppslag. Man får härav det intrycket, att benägenheten att få in skatten visserligen är stor, men den är kanske icke ett önskemål helt och hållet för sig själv, utan med den skall följa en än kärare uppgift, nämligen att bringa en mängd medborgare på fall, så att icke deras votum kan vara med, när landets öden avgöras vid rösturnorna.</w:t>
        <w:br/>
        <w:br/>
        <w:t>Det föreföll för övrigt ganska underligt, när herr Wohlin, såsom representant för bondeklassen, så starkt förde fram sitt vackra tal om rättsgrundsatser och satte dem i motsats mot klassprivilegier. Herr Alexanderson har förut belyst detta, men jag vill ändå peka på, att alla dessa arbetare, om vilka man sagt, att de icke betala sin skatt, i alla fall — det har mång tusende gånger framförts från vårt håll — fullgjort skyldigheter mot samhället, som sannerligen icke äro små. De hava betalt indirekta skatter, såsom vi veta, och fullgjort sin värnplikt. Det ena som det andra är medborgerliga skyldigheter, som bestämt, om de mättes i pengar. skulle befinnas vara värda långt mera än det belopp, som skatten belöper sig till. Att då stämpla dem som sådana, som blott vilja taga ut sina rättigheter, men icke vilja ikläda sig några skyldigheter, anser jag icke riktigt talat.</w:t>
        <w:br/>
        <w:br/>
        <w:t>Men när man nu som sagt betonat denna rättsgrundsats i motsats mot klassprivilegier, får jag säga, att det förefaller mig särskilt underligt, att detta gjorts från så kallat bondehåll. Ty hela det starka kravet på omläggning av kommunalskatten, som resulterade i genomförande av en förändring förra riksdagen, hämtade sin största styrka från det av alla kända faktum, att ingen klass i vårt land kommit så lätt undan "skatten som just bondeklassen. Herrarna erinra sig det där bekanta exemplet, att en stor gårdsägare — jag minnes icke, om det var ett helt hemman eller ett halvt, som han ägde — hade mindre skatt att betala än en stackars banvakt, som fick skatta för sin inkomst. Det är icke underligt, om en ägare av en stor gård har lätt för att betala sin skatt, under det en arbetare, vars inkomst uppgives till sista öret, har svårt att</w:t>
        <w:br/>
        <w:br/>
        <w:t>Grundlagskomma ut med densamma. Och det kan hända, när den nya skattelag- Ta stiftningen trätt i tillämpning och det blir svårare för en eller annan för val av bonde att betala sin skatt, att hans uppfattning om rättsgrundsatser då ledamöter i icke blir så stark, utan att han i stället börjar finna, att det kanske icke riksdagens var så tokigt, när vi ville, att medborgerliga rättigheter skulle tillkomma Forman Py ”-medborgare i Sveriges land oberoende av om de på grund av nödläge orts.)' eller andra omständigheter icke vore i stånd att i varje särskilt fall full-</w:t>
        <w:br/>
        <w:br/>
        <w:t>” göra sin skyldighet att betala skatt.</w:t>
        <w:br/>
        <w:br/>
        <w:t>Herr talman! Jag skall icke trötta kammaren längre. Jag är viss om att denna kammare vill slutgiltigt antaga det vilande grundlagsförslaget, och jag är också viss om att detta förslags antagande skall leda till, att en lugn och god utveckling av samhällsförhållandena kommer till stånd, varåt jag sannerligen av hjärtat gläder mig. Ett motsatt beslut skulle däremot i högsta grad vara att beklaga.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389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