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1524</w:t>
      </w:r>
    </w:p>
    <w:p>
      <w:r>
        <w:rPr>
          <w:b/>
        </w:rPr>
        <w:t xml:space="preserve">Datum: </w:t>
      </w:r>
      <w:r>
        <w:t>1921-05-23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Lindman (Högerns riksdagsgrupp, man)</w:t>
      </w:r>
    </w:p>
    <w:p>
      <w:r>
        <w:rPr>
          <w:b w:val="0"/>
        </w:rPr>
        <w:t>man får icke engagera statens medel hur som helst. Nej, däruti vill jag instämma med honom, men huru ligger nu denna sak? Jo så, att staten icke behövt satsa ett enda öre. Att staten genom avtal med Vinoch spritcentralen fålt rätt att utbekomma vinsten, det är såvitt jag kan förstå ett medgivande från Vinoch spritcentralen till staten, men staten har i detta bolag, som sagt, icke satsat ett enda öre.</w:t>
        <w:br/>
        <w:br/>
        <w:t>Jag skall icke ingå vidare på saken utan har endast velat markera, att man för att kunna bedöma hela frågan även måste se till vad syftet med åtgärden varit.</w:t>
        <w:br/>
        <w:br/>
        <w:t>Jag yrkar, att anmärkningen måtte läggas till handlingarna.</w:t>
        <w:br/>
        <w:br/>
        <w:t>Herr Bratt Herr talman, mina herrar Såväl herr Starbäck i sitt förra anförande som herr Lindman ha bemödat sig om att framhålla vikten av att vi här hålla oss till den rent konstitutionella sidan av saken och icke ingå på frågan, huruvida arrangemanget med läkemedelscentralen var lämpligt eller icke. Såvitt jag förstått, ha de båda talarna varit eniga om att den regering, som vidtog de klandrade dispositionerna, själv var fullständigt övertygad om, att det var fråga om ett gott syfte, men de framhålla, att detta icke 1 och för sig är tillräckligt för att berättiga en regering att taga ett steg sådant som detta. Varken herr Lindman eller herr Starbäck hava emellertid själva framgångsrikt följt det råd de givit rörande debattens begränsning, ty de ha talat om en hel del saker, som icke äger direkt samband med den konstitutionella kärnan i det hela. Jag erkänner, att det är utomordentligt svårt att tala i denna sak så strängt formellt som skulle fordras. Det finnes ett visst behov av att åtminstone måla 'den bakgrund, mot vilken detta förskräckliga brott bör avteckna sig, d. v. s. hela läkemedelshandeln, tillståndet inom denna och det moment, som aktualiserade denna fråga.</w:t>
        <w:br/>
        <w:br/>
        <w:t>Då jag således ger de värderade talarna rätt i att man icke alltför mycket bör fördjupa sig i frågan om behovet av en läkemedels-</w:t>
        <w:br/>
        <w:br/>
        <w:t>central, så måste man å andra sidan för att förstå saken och kunna bedöma, om konstitutionsutskottets anmärkning har fog för sig, åtminstone något veta, vad frågan gäller.</w:t>
        <w:br/>
        <w:br/>
        <w:t>Nu har herr Starbäck här åtskilliga gånger frågat: vad i all världen var det som gjorde, att medicinalstyrelsen kom att tänka på Vinoch spritcentralen? Man kan ju icke gärna tänka sig något mera onaturligt, än att ett bolag, som har med vin och sprit att göra, skall ett, tu, tre lägga sig till med läkemedelshandel. Och han anförde några paralleller, som visserligen icke voro alltför träffande, men som tycktes avse att visa det orimliga i detta val av förlagsman. Jag för min del har uppfattat saken på följande sätt.</w:t>
        <w:br/>
        <w:br/>
        <w:t>TLäkemedelshandeln, i vad den avsåg sammansatta läkemedel, befann sig i ett notoriskt otillfredsställande läge. JLäkemedlen betalades efter en taxa, som var helt enkelt otänkbar och f. ö. i hög grad olämplig, därest man icke strängt upprätthölle apotekarnas skyldighet att själva tillverka dessa varor. Allt mer och mer hade det missförhållandet emellertid gripit omkring sig, att apotekarna köpte dessa varor från andra, varigenom dels kontrollen blev otillfredsställande och dels det pris, allmänheten fick betala, absurt. I det läget, med en viss svårighet för medicinalstyrelsen att upprätthålla sin auktoritet beträffande det förbud, som gällde för apotekarna att inköpa dessa varor, inträffade det, att denna läkemedelsfabrik i Södertälje, som visserligen startats med väl mycket optimism och som säkerligen också skötts på ett sätt, mot vilket befogade anmärkningar kunnat riktas till följd av ekonomiska svårigheter, stod inför sin stängning. Härigenom riskerades att fabriken komme att användas för andra ändamål, den yrkesskickliga förmansoch arbetarekåren skulle skingras o. s. v.</w:t>
        <w:br/>
        <w:br/>
        <w:t>Vid det läget ansåg medicinalstyrelsen, som just hade apotekskommitténs betänkande till övervägande, att det var av stor vikt, om man här kunde bibehålla den organisation, som fanns, och samtidigt göra en stomme för ett centrallaboratorium, vilket apotekskommittén själv föreslagit, och som i intet avseende vore prejudicerande i fråga om läkemedelsväsendets slutliga utformning. För medicinalstyrelsens chef, torde det stått klart, att denna organisation borde vara ett affärsdrivet företag med det privata företagets möjlighet att på ett affärsmässigt sätt driva sin rörelse, men där det allmänna hade det avgörande och dominerande intresset.</w:t>
        <w:br/>
        <w:br/>
        <w:t>Det förefaller ej alltför långsökt om någon vid sådant förhållande komme att tänka på Vinoch spritcentralen, som ju i alla fall låtit tala om sig ganska mycket! Medicinalstyrelsens chef fann därför snart, att det borde vara ett företag organiserat efter samma grunder som Vinoch spritcentralen. Då det emellertid vid denna tid icke fanns någon möjlighet, åtminstone så hastigt som omständigheterna fordrade det, att åstadkomma ett sådant företag med privat kapital, vände han sig till de ledande inom Vinoch spritcentralen och frågade, huruvida Vinoch spritcentralen skulle vilja — ingalunda göra läkemedel, ty det finnes väl ingen människa, som tänkt sig att detta bolag skulle göra dylika, och ingen</w:t>
        <w:br/>
        <w:br/>
        <w:t>mer än herr Starbäck, hoppas jag, som tänkt sig, att jag själv skulle göra det — medverka till planens realiserande.</w:t>
        <w:br/>
        <w:br/>
        <w:t>Han vände sig alltså till Vinoch spritcentralen och frågade:</w:t>
        <w:br/>
        <w:br/>
        <w:t>protokollen. vill ni vara med om att under medicinalstyrelsens medverkan söka</w:t>
        <w:br/>
        <w:br/>
        <w:t>samla hela apotekarekåren men till en början ensamma starta och förlägga ett företag för nämnda ändamål, ett företag, där Kungl. Maj:t utser ordförande, där medicinalstyrelsen anordnar kontroll och där tre apotekarorganisationer insätta styrelseledamöter? VWVarpå från spritcentralens sida svarades, att det förvisso vore ett i högsta grad behjärtansvärt ändamål. Och i någon mån kunde ju det svaret bero på att en av dem, som leda Vinoch spritcentralen, dock har något begrepp och förstånd även om apoteksfrågan och sedan länge ägnat den ett visst intresse. Detta var dock, innan spriten blev så dominerande för honom, som den sedan blivit!</w:t>
        <w:br/>
        <w:br/>
        <w:t>Alltnog, vi svarade: Detta är ett högeligen behjärtansvärt företag, men det är orimligt, att spritcentralen skulle förlägga ett företag med så mycket medel, som här åtgå, då man icke vet, hur mycket apotekarna själva kunna vara villiga att satsa. Men om regeringen förklarar, att det är ett allmännyttigt ändamål, och att spritcentralens speciella ställning till det allmänna icke förhindrar detta — om det blir konseljbeslut på den saken, och om vissa förutsättningar, för att icke detta företag helt enkelt blir bojkottat av apotekarkåren — det är den s. k. monopolställningen — komma till stånd, ja, då är det möjligt, att styrelsen skall göra det. Varpå det drevs underhandlingar och ärendet gick ungefär så, som herrarna av handlingarna här kunnat finna.</w:t>
        <w:br/>
        <w:br/>
        <w:t>Mina herrar! Det finns i denna historia om Astra eller det tilltänkta centrallaboratoriet en hel del saker, som verkligen äro ganska bekymmersamma och sorgliga. Men näppeligen har jag åtminstone, ens efter att hava tagit del av detta betänkande, funnit, att de egentliga anmärkningarna borde läggas, där utskottet lagt dem. Jag skall återkomma därtill senare och då försöka gå in på det som egentligen, det erkänner jag, är det sakliga i denna affär. Jag hade däremot tänkt, att konstitutionsutskoteet skulle gjort anmärkning mot den föregående regeringen, därför att den så sent som den 20 maj 1920 stadfäst medicinalstyrelsens taxa för läkemedel, i vilken Kungl. Maj:t själv säger ifrån, att sammansatta läkemedel icke få av apotekarna köpas. De skola beredas på apoteken, och därför få de ock kosta så orimligt mycket pengar. Det trodde jag, att man skulle göra anmärkning på, sedan upplyst blivit, att den meningen allt mer och mer slagit igenom och omfattas inom den nuvarande regeringen, vilket varit den enda orsaken till att detta företag icke har kunnat gå efter beräkning — jag säger det ingalunda för att klandra den nuvarande regeringen, jag endast konstaterar det såsom ett faktum — den meningen, säger jag, att apoteksvarustadgan, som beslutats av riksdagen och Konungen, lägger hinder i vägen för ett sådant förbud och en sådan taxetillämpning. Antingen skall man välja den tidigare inslagna vägen,</w:t>
        <w:br/>
        <w:br/>
        <w:t>godkänna Kungl. Maj:ts åtgärd rörande centrallaboratoriet och gå vidare. Eller också skall man — med glädje över att så är förhållandet eller under beklagande därav, allt efter uppfattning — fastslå att apoteksvarustadgan förhindrar en sådan utveckling. Men då skall regeringen ställas till ansvar, för att den verkligen ålägger svenska folket att betala dessa sammansatta läkemedel så, som om apotekarna själva vore skyldiga att göra dem ehuru de faktiskt ha rätt enligt denna ståndpunkt att köpa dem från Tyskland eller varifrån som helst. Hur det därför, herr Starbäck, är beskaffat här i Sverige med kontrollen av de sammansatta läkemedlen, det tror jag man i närvarande stund bör tala tyst om. De kunna köpas var som helst ifrån, och apotekarna kunna inte ikläda sig någon garanti för dem men åläggas det oaktat en prissättning, som om de gjorde dem själva. Det var för att råda bot på detta, som man velat gå den omtalade vägen.</w:t>
        <w:br/>
        <w:br/>
        <w:t>Men så tillkommer, att regeringen därvid handlat på ett sätt, som konstitutionsutskottet nu funnit så klandervärt. Om jag då ser efter, vad det är som klandras, kan jag, när jag läser konklusionen av utskottets betänkande, inte finna annat, än att det egentligen är tre saker. Utskottet har för det första sagt, att Kungl. Maj:t har medgivit, att Vinoch spritcentralen sysslar med en sak, som ligger utanför dess i bolagsordningen angivna ändamål. Ja, jag vet inte — ty jag är inte kunnig på det området — i vad mån det rent formellt sett spelar en roll vid bedömandet av denna fråga, om bolaget självt bedriver den åsyftade hanteringen, eller om bolaget förlägger ett företag, som bedriver den. Mig förefaller det, att det bör finnas en skillnad i det avseendet. Men jag är ingalunda säker på, att den skillnaden är så stor, att man därför utan vidare kan tillbakavisa ifrågavarande anmärkning. Emellertid står det i Vinoch spritcentralens stadgar, att dessa icke få ändras utan Kungl. Maj:ts medgivande. Aktieägarna ha, såsom det nu är ordnat — jag vill inte närmare gå in härpå — egentligen icke något större intresse av den frågan, om ändamålet för bolagets verksamhet utvidgas eller ej. Därför måste regeringens klandrade medgivande till Vinoch spritcentralen uppfattas som ett förhandsmedgivande från regeringens sida att Vinoch spritcentralen, om den anser det ur formell synpunkt nödvändigt för att taga steget i fråga, äger ändra sina stadgar i den riktningen. Och att det står i Sveriges rikes grundlagar, att regeringen, som har rätt att medgiva ändring i denna bolagsordning, icke skulle ha rätt att medgiva just denna ändring, det förstår jag icke, och det tror jag inte på. Sålunda är denna sak, tycker jag, icke av det värde, att den skulle kunna läggas till grund för en anmärkning från konstitutionsutskottet mot en regeringsmedlem.</w:t>
        <w:br/>
        <w:br/>
        <w:t>Den andra anmärkningen är den, att genom denna affär värdet på stamaktierna i bolaget, till vilka staten har inlösningsrätt, skulle kunna förändras i värde. I full överensstämmelse med herr Lindmans uppfattning exempelvis i fråga om legationshuset i London och även i denna fråga, att det spelar ingen roll för frågans bedömande, om det blir vinst eller förlust på affären, har konstitu-</w:t>
        <w:br/>
        <w:br/>
        <w:t>tionsutskottet inte sagt, att stamaktierna kunna minska i värde, utan utskottet har endast sagt, att de kunna förändras i värde. Sålunda, även om de skulle ökas i värde, så är det någonting, som Kungl. Maj:t icke hade rätt att medverka till. Nu vågar jag ändå påstå, att konstitutionsutskottet här gjort sig skyldigt till ett misstag. Ty värdet av stamaktierna i Vinoch spritcentralen kunna icke förändras genom denna transaktion. På stamaktierna kan enligt gällande stadgar endast utbetalas ränta motsvarande den genomsnittliga bankutlåningsräntan, uträknad av riksbanken. Och vad ett papper, som aldrig kan utdela mer än 6, 7 eller 8 procent, olika vid olika tider, är värt, det veta vi ungefär. Någon möjlighet att genom denna affär, om så alla fem miljonerna gå i sjön, förändra värdet av stamaktierna finns icke. Det ligger i bolagets konstitution helt enkelt.</w:t>
        <w:br/>
        <w:br/>
        <w:t>Men så komma vi till den tredje anmärkning, som har gjorts, och som måste granskas litet noggrannare, den nämligen, att genom detta engagemang beloppet av de överskjutande vinstmedel, som enligt bolagsordningen under vissa förutsättningar skola överlämnas till statsverket, kan röna inflytande. För att kunna bedöma denna sak, som naturligtvis är själva huvudsaken, tror jag, att det är alldeles nödvändigt, att man ser till, hur Vinoch spritcentralen kommit till och hur stadgarna fått den antydda bestämmelsen. Man kan icke, såsom herr Starbäck och, jag tror, även herr Lindman gjorde, utan vidare tala om de medel, som Vinoch spritcentralen har till sitt förfogande, såsom statsmedel. Det är att sudda över en gräns, som ovillkorligen finns, även om jag erkänner, att det kan vara svårt att ibland draga den. Jag vill till jämförelse erinra om ett bolag, som är ännu mera bestämt inlemmat i svensk lagstiftning, nämligen ett systembolag. Tag t. ex. det stora bolag, vars chef — till skillnad från Vinoch spritcentralen, där jag inte är chef — jag är. Jag vill då säga, att om Stockholmssystemet denna dag vill hyra en ny lokal eller göra en reparation för ett eller annat hundratusental kronor, så göra vi det utan vidare och ha rätt att göra det. Vi få naturligtvis stå vårt ansvar inför de revisorer, som kuana komma. Men jag är alldeles övertygad, att inom ett ämbetsverk vederbörande chef, som har till sitt förfogande statsmedel, inte på det sättet kan disponera dessa. Även mycket mindre utgifter måste gå till riksdagens bedömande. Vad Vinoch spritcentralen beträffar. så förhåller det sig på det sättet, att detta bolag ännu icke är inlemmat i svensk lag på något speciellt sätt. Vi förhålla oss ur lagens synpunkt fullkomligt såsom en privat vinhandelsfirma, som dock gått in till statsverket och sagt: vi vilja inte ha mer än 7 procent på våra pengar; vad därutöver blir, det skall — visst inte gå till statsverket, det är ett misstag. Herrarna ha inte läst själva bolagsordningen, om ni säga så. Vad som uppkommer av vinst, skall kunna avsättas dels till reseryfond, om vars storlek intet finns bestämt, dels till pensionsfond, dels också till en fond, med vilken större delen av preferensaktiekapitalet kan inlösas; först den vinst, som därutöver kan föreligga, skall inbetalas till statsverket. Vad som är säkert i detta stycke, det är den negativa sidan: intet kan gå till pri-</w:t>
        <w:br/>
        <w:br/>
        <w:t xml:space="preserve">Jag vågar därför påstå, att då det här rör sig om över 20 miljoner kronor, med </w:t>
      </w:r>
      <w:r>
        <w:rPr>
          <w:b/>
        </w:rPr>
        <w:t>dotterbolagen²</w:t>
      </w:r>
      <w:r>
        <w:rPr>
          <w:b w:val="0"/>
        </w:rPr>
        <w:t xml:space="preserve"> omkring 30 miljoner kronor, från rent privat håll kontant inbetalta medel, så innebära de refererade bestämmelserna en akt av fullkomlig — frivillighet från detta bolags sida, kvitterad av staten ingalunda genom någon slags monopolrätt, såsom man här i allmänhet uttrycker sig. Det är tvärt om så, att bolaget i hela sin prissättning står under kontrollstyrelsens bestämmande, därest det icke i fråga om pris och kvalitet fogar sig därefter, och när som helst kan få 150 konkurrenter i landet, nämligen systembolagen, som ha laglig rätt att tillverka och importera spritdrycker. Jag säger inte detta för att beklaga Vinoch spritcentralens ställning, och jag säger det lika litet, för att någon skall få den föreställningen, att det varit en akt av ädelmod från en eventuell givares sida, då man presenterat staten detta. Något dylikt är mig fullständigt främmande. J ag bara konstaterar faktum. Det är för att genomföra ett visst nykterhetspolitiskt program, vilket en del av kammarens ledamöter ändå möjligen kunna sentera, som denna sammanslagning av förut existerande firmor ägt rum. Och detta företag har alltså under vissa förutsättningar förklarat, att aktieägarna ej på sina pengar taga mer än vad som motsvarar vanlig ränta; vad däröver är, användes till konsolidering av företaget; och blir det något därutöver, såvitt vi inte föra en sådan prispolitik, att ingenting blir över, så kommer det att gå till statsverket. Nu ett tu tre har det blivit så modernt, speciellt på den kanten, där man är allra mest mot monopolbildning, att ropa på, att Vinoch spritcentralen skall leverera in sina stora vinstmedel och inte fondera dem. Ja, den saken föreligger inte här i dag till diskussion, och Jag skall därför inskränka mig till att påpeka själva förhållandet.</w:t>
        <w:br/>
        <w:br/>
        <w:t>Under de omständigheter jag här framhållit må man emellertid med fog fråga sig, om man utan vidare kan sätta likhetstecken mellan :statsmedel och de vinstmedel, med vilka Vinoch spritcentralen rör sig. Och kan man inte det, så vill det väl synas ganska naturligt, om regeringen i ett visst läge, såsom här skett, väger det ena statsändamålet mot det andra. Särskilt tror Jag, att detta låg mycket nära till hands för den föregående regeringen, inte därför, att den, såvitt jag förstår eller kunnat fatta — och Jag har, det är dock uppenbart, haft mycket ingående resonemang med många av den föregående regeringens ledamöter — hade någon önskan att få ett monopol, utan därför att den hade den känslan, att Vinoch spritcentralen utfört en nykterhetspolitiskt måhända gagnelig och erkännansvärd gärning. Vad åter pengarna och överskottet beträffar, har man därvid knappast tagit dem med i beräkningen. Och det så mycket mindre, som — vilket jag för min del många gånger varit något förvånad över — även finansministrarna synas med största kall-</w:t>
        <w:br/>
        <w:br/>
        <w:t>sinnighet ha betraktat Vinoch spritcentralen som inkomstkälla, tills nu med ens en regimförändring i det avseendet skett.</w:t>
        <w:br/>
        <w:br/>
        <w:t>Då sålunda situationen inom läkemedelshandeln här var den, att det behövdes ett kapital under en särskilt svår tid för att åstadkomma ett företag, som avlägsnade svårigheterna inom denna handel, och då risken — med den uppfattning den föregående regeringen hade om läkemedelshandeln och apoteksvarustadgan — var så gott som ingen, så kan jag, när saken ses mot en sådan bakgrund, inte finna, att de rent formella erinringar, som herr Lindman gjort, äro av den beskaffenhet, att de böra motivera, att anmärkningen lägges med gillande till handlingarna.</w:t>
        <w:br/>
        <w:br/>
        <w:t>Amiral Lindman frågade om någonting, som ligger kanske litet vid sidan av ämnet, men då han själv rörde vid detta, kanske han förlåter mig, om jag svarar. Amiral Lindman sade, att det skulle vara roligt veta, hur den där affären i själva verket står: är det möjligt, att det kunnat bli förlust därpå av den betydenhet, som här nämnts?</w:t>
        <w:br/>
        <w:br/>
        <w:t>Ja, egentligen vet jag inte, varför herr Lindman har intresse för den saken. Ty det förhåller sig med detta som med legationshuset i London att det enligt herr Lindmans eget resonemang är för frågan fullkomligt likgiltigt, om det uppstått vinst eller förlust. Flertalet människor torde dock anse, att det är ett större fel av en regering, om den genom sina handlingar åsamkar förlust än om den tillför vinst. Jag vill erinra om, att företaget i fråga baserats på ett visst program, som förutsatte, att medicinalstyrelsen hade rätt att giva apotekarna direktiv rörande fabrikationen av sammansatta läkemedel. Och om den hade rätt att ålägga apotekarna att göra dessa läkemedel, ansåg den på goda grunder, att den också hade rätt att giva dem dispens därifrån, en rätt, som den också redan förut praktiserat i vissa fall. Men efteråt visade sig, att den nuvarande regeringen och många sakkunniga män, som tillfrågats, anse, att apoteksvarustadgan helt enkelt måste tolkas på annat sätt, även om härur uppkomma stora olägenheter. Visserligen skulle företaget under alla omständigheter troligtvis till att börja med ha tillskyndats viss förlust på det övertagna lagret, därför att då företaget planerades, i augusti eller september, ingen av de experter på detta område, som tillfrågades, lika litet som någon annan, hade någon aning om de enorma prisfall på varulager, som brådstörtat inträdde ett par tre månader senare. Denna förlust torde dock ha kunnat utjämnas under årens lopp, så att det aldrig hade behövt bli stadigvarande förlust på rörelsen. Och säkerligen skulle det ej, herr Lindman, ha mött någon svårighet att överflytta företagets verksamhet på ett annat organ och låta Vinoch spritcentralen spela morens roll, d. v. s. gå, sedan den använts. Men att under de ändrade förhållandena, då ingenting kunde. göras, då man stod där ovetande — ända till mitten av mars, troddes dock, att regeringen skulle komma att lägga fram proposition i ärendet — att i detta nya läge hastigt avveckla företaget utan att tillskynda en mycket stor förlust, det tror jag ej varit möjligt.</w:t>
        <w:br/>
        <w:br/>
        <w:t>Amiral Lindman sade: Ni ha givit 5 miljoner kronor; kan spritcentralen sälja företaget för 5 miljoner kronor i dag? Jag vill fråga amiral Lindman: Har amiral Lindman, med sin rika erfarenhet, varit med om att köpa någonting i augusti förra året, som han nu kan sälja för samma pris?</w:t>
      </w:r>
    </w:p>
    <w:p>
      <w:pPr>
        <w:pStyle w:val="Heading2"/>
      </w:pPr>
      <w:r>
        <w:t>2. Karl Starbäck (Lantmanna- och borgarepartiet inom andrakammaren, man)</w:t>
      </w:r>
    </w:p>
    <w:p>
      <w:r>
        <w:rPr>
          <w:b w:val="0"/>
        </w:rPr>
        <w:t>Herr talman, mina herrar! Det är ju mycket roligt att höra herr Bratt tala, och jag kan icke erinra mig mer än en ledamot förut här i kammaren under min tid, nämligen professor Thyrén, som hade samma förmåga som han att till den grad fängsla kammarkamraternas öra och uppmärksamhet; men jag vill därtill lägga, att jag för min enskilda del, som också mycket gärna hörde på herr Thyrén liksom nu på herr Bratt, i alla fall hade den känslan att det var ganska farligt att omedelbart ropa ja och amen till allt vad de sade. Ty det kan hända att vid närmare eftertanke och närmare granskning man skulle vilja komma med en del anmärkningar. Och jag tillåter mig verkligen göra det nu, till den kraft och verkan det hava kan. '</w:t>
        <w:br/>
        <w:br/>
        <w:t xml:space="preserve">Då vill jag först och främst emellertid säga till herr Bratt, att Jag visserligen icke alls sagt, att jag trodde att herr Bratt skulle göra piller och sådant, men att jag sade det till honom, att med min kännedom om denna ganska underbare man, för vilken jag verkligen har en mycket stor respekt, jag visst tror, att han skulle kunna göra det på lediga stunder, om han nu har några, sedan han fått så mycket att syssla med: åtskilliga bolag, </w:t>
      </w:r>
      <w:r>
        <w:rPr>
          <w:b/>
        </w:rPr>
        <w:t>dotterbolag²</w:t>
      </w:r>
      <w:r>
        <w:rPr>
          <w:b w:val="0"/>
        </w:rPr>
        <w:t>, restauranter, Carnegies, Grand hotell, Alhambra och läkemedelsindustri. Det kan Je CENGR att de lediga stunderna tagit slut; men det var vad jag sade.</w:t>
        <w:br/>
        <w:br/>
        <w:t>Dessutom vill jag framställa en fråga angående det där vi skulle tala så tyst om: Har det verkligen förekommit något fall som ger anledning till påstående, att det från våra apotek utlämnas underhaltiga läkemedel, och att detta skulle ha sin grund i bristande kontroll? Om detta verkligen är fallet, anser jag det visst vara statsmakternas absoluta skyldighet att ingripa, och jag vill gärna hoppas att herr Bratt tar initiativet till en sådan förändring, och att olägenheterna ändras till det bättre.</w:t>
        <w:br/>
        <w:br/>
        <w:t>För att nu återkomma till den egentliga anmärkningen, får herr Bratt ursäkta mig, att jag återkommer till den där paragrafen i bolagsordningen, som han trodde, att jag icke läst. Jag läste dock upp den här i kammaren i mitt första anförande; när jag således läst upp den, måtte jag väl ändå ha läst den. Det står här:</w:t>
        <w:br/>
        <w:br/>
        <w:t>Såvitt jag kan förstå herr Bratts tal, är detta i själva verket en bluff. Ty han säger: Det skall man visst aldrig tro, och jag har själv varit förvånad över finansministrarnas bristande intresse för den vinst Vinoch spritcentralen kan få. Meningen är nämligen</w:t>
        <w:br/>
        <w:br/>
        <w:t>icke alls, att statsvinsten skall vara oavkortad, sedan detta tillgodosetts, utan om vi vilja köpa hus och göra det eller det, så är det vår rättighet; sedan får min själ statskassan se till om den får något alls. — Ja, då får jag säga, att den anmärkning som icke blivit gjord mot Kungl. Maj:ts beslut den 5 mars 1920 angående ordnandet av Vinoch spritcentralen, den anmärkningen borde ha gjorts och understrukits alldeles kolossalt. Men nu är — tror jag — kutymen här i andra kammaren, att man icke får blanda ihop reservationerna med de olika punkterna, och därför anser jag mig för tillfället förhindrad närmare gå in på detta. Jag har dock begärt ordet, när vi komma till reservationerna, och då skall jag med glädje taga upp denna fråga.</w:t>
        <w:br/>
        <w:br/>
        <w:t>Jag måste därefter säga, att min gamle vän Viktor Larssons resonemang var för mig någonting högst egendomligt. Det är nämligen på det sättet, att om Vinoch spritcentralen icke engagerat sig i denna läkemedelshistoria, så hade de vinstmedel — enligt siffror som i dag upplästs i första kammaren och som jag här har i min hand — staten skulle ha fått, kunnat ökas med 1,654,128 kronor 90 öre, nämligen det som avskrevs. Saldot för konto Astra var per 31 december 1920 4,154,128 kronor 90 öre. Avskrivningsbeloppet nämnde jag nyss. Varmed skedde dessa avskrivningar? Ja, jag förmodar med vinstmedlen. Hade inte den avskrivningen behövt göras, så hade väl de vinstmedlen varit tillgängliga för staten. Nu pruta vi här 500 kronor för fattiga tjänstemän. Det är en av många omtyckt historia; men att så där utan vidare bli av med halvannan miljon, det gör däremot mindre, åtminstone enligt herr Bratts mening. .</w:t>
        <w:br/>
        <w:br/>
        <w:t>Vad jag då icke kan förstå, det är, mina herrar, ett sådant resonemang som herr Viktor Larssons: Inte ett öre har staten behövt tillskjuta. — Vad menas med det enligt den nyss återigen upplästa paragrafen och enligt de siffror, som anförts? Har då staten ej behövt tillskjuta ett öre, om vinstmedlen blivit mindre? Ja, jag kan verkligen ej förstå annat än att staten gjort en mycket slät affär och att det hade varit lyckligt — om jag också tvingas att nu tangera Vinoch spritcentralens förhållanden — om staten inköpt stamaktierna och själv drivit detta monopol, som är, såsom statsmonopol i stället för att lämna det till ett bolag, som när som helst anser sig hava rättighet, med Kungl. Maj:ts tillstånd förstås, engagera sig hur som helst, och Kungl. Maj:t anser, att det är en gudi behaglig gärning, bara Kungl. Maj:t, Kungl. Maj:t för tillfället, tror att det ej kommer att vara någon risk utan lända till nytta. Var placera vi då riksdagens beviljande makt? Det skulle vara ganska roligt veta, om detta blir kutym i alla möjliga avseenden, vart det då tar vägen med riksdagens rätt att ensam beskatta svenska folket. Det är för mig mycket svårt att förstå. Det betalas ju dock för de stackars litrar vi få. Det kan vara gott och bra att det blir färre i månaden, så att vinstmedlen bli mindre. Men i alla fall blir det till sist skattdragarna som få betala.</w:t>
        <w:br/>
        <w:br/>
        <w:t>Jag vidhåller fortfarande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