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436</w:t>
      </w:r>
    </w:p>
    <w:p>
      <w:r>
        <w:rPr>
          <w:b/>
        </w:rPr>
        <w:t xml:space="preserve">Datum: </w:t>
      </w:r>
      <w:r>
        <w:t>1922-05-17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Hederstierna (Första kammarens nationella parti, man)</w:t>
      </w:r>
    </w:p>
    <w:p>
      <w:r>
        <w:rPr>
          <w:b w:val="0"/>
        </w:rPr>
        <w:t>För dem av herrarne, som komma ihåg tillståndet här i landet, innan denna s. k. preventivlag tillkom, tror jag</w:t>
        <w:br/>
        <w:br/>
        <w:t xml:space="preserve">det står ganska klart, att det tillståndet var sådant, att vi ej böra återinföra det. Det gick ju så långt, att ej bara genom pressen och på annat sätt annonser spriddes om, hur man skulle kunna få preventivmedel, utan ute i landsorten foro gårdfarihandlare omkring och utbjödo dessa varor från by till by. Jag tror därför, att man kan säga, att lagen givet har motarbetat den osed, som då förefanns, och jag tror också, att man i allmänhet är överens om, att de förhållanden, som då förelågo, år 1911, böra vi icke få igen. Jag vill emellertid erkänna, att lagen naturligtvis ej har fullt kunnat bortarbeta missförhållandena, utan det är naturligtvis synnerligen svårt att alldeles röja bort dem. Vad som för närvarande nog ligger mest bakom den rörelse, som nu förefinnes här i landet att ändra preventivlagen, det är en rörelse, som har uppkommit utomlands under kriget och de förhållanden, som då förelågo. Det blev mycket vanligt, att i de stora arméerna, som lågo i fält, smittosamma sjukdomar spriddes, och läkarne måste inskrida för att förebygga de könssjukdomar, som där uppstodo, och då satte de i gång en rörelse för att underlätta spridandet av preventiva medel. Jag tror ej jag missminner mig, när jag säger, att, när preventivlagen infördes 1911, så var det en man, som alldeles särskilt med sin auktoritet stödde lagens införande, och det var auktoriteten på könssjukdomarnas område på den tiden, professor Welander. Han var, om jag ej missminner mig, synnerligen intresserad av, att lagen infördes, och detta i trots av, att han själv var läkare på just könssjukdomarnas område. När jag nu särskilt är rädd för att tumma på denna preventivlag, så är det med anledning av någonting, som jag också har vidrört i min reservation, och som för mig står som ett mycket klart minne från den diskussion, som fördes i andra kammaren, när preventivlagen infördes. Det var ett mycket stort anförande, som då hölls av professor Thyrén, och vad som då i hans argumentering slog mig var bland annat vad som fortfarande står för mig såsom avgörande i denna frågan. Det var följande påpekande. Han sade, att för närvarande går det till så här i landet, att en ung </w:t>
      </w:r>
      <w:r>
        <w:rPr>
          <w:b/>
        </w:rPr>
        <w:t>kvinna¹</w:t>
      </w:r>
      <w:r>
        <w:rPr>
          <w:b w:val="0"/>
        </w:rPr>
        <w:t xml:space="preserve"> utväljer en karl, som </w:t>
      </w:r>
      <w:r>
        <w:rPr>
          <w:b/>
        </w:rPr>
        <w:t>hon²</w:t>
      </w:r>
      <w:r>
        <w:rPr>
          <w:b w:val="0"/>
        </w:rPr>
        <w:t xml:space="preserve"> kan lita på. </w:t>
      </w:r>
      <w:r>
        <w:rPr>
          <w:b/>
        </w:rPr>
        <w:t>Hon²</w:t>
      </w:r>
      <w:r>
        <w:rPr>
          <w:b w:val="0"/>
        </w:rPr>
        <w:t xml:space="preserve"> litar på, att när </w:t>
      </w:r>
      <w:r>
        <w:rPr>
          <w:b/>
        </w:rPr>
        <w:t>hon²</w:t>
      </w:r>
      <w:r>
        <w:rPr>
          <w:b w:val="0"/>
        </w:rPr>
        <w:t xml:space="preserve"> tillåter honom att idka könsumgänge med </w:t>
      </w:r>
      <w:r>
        <w:rPr>
          <w:b/>
        </w:rPr>
        <w:t>henne²</w:t>
      </w:r>
      <w:r>
        <w:rPr>
          <w:b w:val="0"/>
        </w:rPr>
        <w:t xml:space="preserve"> så vet </w:t>
      </w:r>
      <w:r>
        <w:rPr>
          <w:b/>
        </w:rPr>
        <w:t>hon²</w:t>
      </w:r>
      <w:r>
        <w:rPr>
          <w:b w:val="0"/>
        </w:rPr>
        <w:t xml:space="preserve">, att blir det då sedan fråga om ett barn, så gifter han sig med </w:t>
      </w:r>
      <w:r>
        <w:rPr>
          <w:b/>
        </w:rPr>
        <w:t>henne²</w:t>
      </w:r>
      <w:r>
        <w:rPr>
          <w:b w:val="0"/>
        </w:rPr>
        <w:t xml:space="preserve">, och det gör ju, att </w:t>
      </w:r>
      <w:r>
        <w:rPr>
          <w:b/>
        </w:rPr>
        <w:t>kvinnan¹</w:t>
      </w:r>
      <w:r>
        <w:rPr>
          <w:b w:val="0"/>
        </w:rPr>
        <w:t xml:space="preserve"> är mycket noggrann i valet av en sådan person, och </w:t>
      </w:r>
      <w:r>
        <w:rPr>
          <w:b/>
        </w:rPr>
        <w:t>hon²</w:t>
      </w:r>
      <w:r>
        <w:rPr>
          <w:b w:val="0"/>
        </w:rPr>
        <w:t xml:space="preserve"> släpper ej någon annan till sig. Blir nu resultatet, att dessa preventivmedel kunna bli införda i landet, så anse </w:t>
      </w:r>
      <w:r>
        <w:rPr>
          <w:b/>
        </w:rPr>
        <w:t>kvinnorna¹</w:t>
      </w:r>
      <w:r>
        <w:rPr>
          <w:b w:val="0"/>
        </w:rPr>
        <w:t xml:space="preserve"> sig vara befriade från den farhågan, att det skall bli ett foster av, så att de ha ingen anledning längre att tänka på den frågan: kommer den karlen att honorera följden av det tillåtna könsumgänget? De anse sig då utan fara kunna tillåta än den ena än den andra att komma till sig. Och detta, det innebär ju den rena sedeslösheten. </w:t>
      </w:r>
      <w:r>
        <w:rPr>
          <w:b/>
        </w:rPr>
        <w:t>Kvinnan¹</w:t>
      </w:r>
      <w:r>
        <w:rPr>
          <w:b w:val="0"/>
        </w:rPr>
        <w:t xml:space="preserve"> håller ej längre på sin </w:t>
      </w:r>
      <w:r>
        <w:rPr>
          <w:b/>
        </w:rPr>
        <w:t>jungfrudom²</w:t>
      </w:r>
      <w:r>
        <w:rPr>
          <w:b w:val="0"/>
        </w:rPr>
        <w:t xml:space="preserve">, utan </w:t>
      </w:r>
      <w:r>
        <w:rPr>
          <w:b/>
        </w:rPr>
        <w:t>hon²</w:t>
      </w:r>
      <w:r>
        <w:rPr>
          <w:b w:val="0"/>
        </w:rPr>
        <w:t xml:space="preserve"> anser sig utan farhåga kunna tilllåta könsumgänge med vilken karl som helst, och det är detta, som är den stora faran med spridandet av preventivmedlen. Detta argument slog mig, och detta argument kan jag fortfarande ej komma ifrån. Sprider man preventivmedel, och undervisar man om, hur de skola an-</w:t>
        <w:br/>
        <w:br/>
        <w:t>vändas, så löper man den stora fara, som professor Thyrén här påpekat — en fara, som är av den allra största betydelse för hela nationens sedliga liv. Nu vill jag ju säga, att jag mycket väl förstår dessa könsläkare, som finna det vara önskvärt, att folk får lära sig, hur de skola bära sig åt för att undvika smitta, men det gäller att avgöra, vilket motiv som är det starkaste argumentet, det att könssjukdomar böra undvikas eller det att det sedliga livet skall hållas uppe på den nivå, som är önskvärd. Utskottet har i sitt anförande mycket riktigt vägt dessa två saker och erkänt, att här ligger en fara för nationens sedliga liv, men det har ansett, att vikten av att undanröja faran för könssjukdomar väger över i vågskålen. De ha själva sagt, att de anse sig icke kunna tillstyrka bifall till motionärens yrkande om ett preventivlagens upphävande utan vidare, utan de vilja ha en undersökning, men sedan i klämmen tala de om ett upphävande. Nu skulle jag naturligtvis kunna vara med om att skriva — en skrivelse låter ju så oskyldig! —- när man skriver ”huruvida och under vilka förutsättningar” preventivlagen skall kunna upphävas eller omarbetas, så är det ju ett ovanligt lämpligt sätt att locka riksdagen att vara med om saken. Det ser så oskyldigt ut, men som herr Swartz för några dagar sedan sade, kan det hända, att riksdagen sedan känner sig bunden av en riksdagsskrivelse av den arten. Emellertid skulle jag ha kunnat vara med om det, om jag kunnat tänka mig möjligheten av att giva ut en lärobok om användande av preventiva medel och undervisning om könssjukdomar, utan att man samtidigt lärde folk, hur de skulle bära sig åt för att utan fara kunna öva könsumgänge även med friska personer, d. v. s. vad som skulle leda till ett sänkande av folkets sedliga nivå, som jag nyss sade. När jag ej finner det vara möjligt att göra det ena utan att få det andra som påföljd, kan jag för min del ej för närvarande vara med om en skrivelse, och hemställer därför, herr vice talman, om avslag å utskottets förslag.</w:t>
      </w:r>
    </w:p>
    <w:p>
      <w:pPr>
        <w:pStyle w:val="Heading2"/>
      </w:pPr>
      <w:r>
        <w:t>2. Jacob Larsson (Liberala samlingspartiet, man)</w:t>
      </w:r>
    </w:p>
    <w:p>
      <w:r>
        <w:rPr>
          <w:b w:val="0"/>
        </w:rPr>
        <w:t>När första lagutskottet gick till behandling av den föreliggande motionen, vari yrkas, att den s. k. preventivlagen skall upphävas, stod det klart för utskottet, att det ej ginge för sig att på sätt, som kan sägas hava skett i herr Hederstiernas reservation, avfärda hela saken med en axelryckning. Man behöver alldeles ej anses solidarisk med motionärens hela argumentering för att både inse och erkänna, att där bakom ligger en fruktansvärt allvarlig realitet och en realitet av den art, att den påkallar, att hela frågan om preventivlagen nu bör tagas upp till ny omprövning. Det säger sig självt, att då utskottet kommit till denna uppfattning, utskottet funnit sig böra giva en kort rekapitulering av de förhållanden, som voro förknippade med lagens införande, och jag tror, att var och en, som utan förutfattad mening vill på grundval av aktstyckena från 1910 bilda sig ett omdöme om denna lag, måste erkänna, att den i synnerligen hög grad bär prägeln av stämningsprodukt och är behäftad med de brister, som måste vidlåda varje sådan produkt. Redan 1910 fäste lagrådet uppmärksam-</w:t>
        <w:br/>
        <w:br/>
        <w:t>heten härpå. Lagrådet erinrade, att det då utarbetade förslaget till- Om upphävankommit i anledning av ett individuellt, nyss inträffat fall och under det 2” av den SE omedelbara intrycket av en stämning, som framkallats av vissa allbegen. - kanta förhållanden. Men just med hänsyn därtill ansåg lagrådet det = (Forts.) vara särskilt angeläget, att innan en lagstiftning av ifrågavarande art</w:t>
        <w:br/>
        <w:br/>
        <w:t>komme till stånd, man borde noga tillse dels huruvida den vore ägnad</w:t>
        <w:br/>
        <w:br/>
        <w:t>att leda till det mål, som åsyftades, och dels huruvida den ej tilläventyrs</w:t>
        <w:br/>
        <w:br/>
        <w:t>kunde vara förenad med vådor och olägenheter, som kunde sägas mer</w:t>
        <w:br/>
        <w:br/>
        <w:t>än uppväga de fördelar, man trodde sig uppnå. Jag tror, att efter de</w:t>
        <w:br/>
        <w:br/>
        <w:t>10—11 år, som ha gått, sedan lagen blev gällande, man med en viss</w:t>
        <w:br/>
        <w:br/>
        <w:t>trygghet kan säga, att lagrådet i detta sitt yttrande hade rätt. Lagen är</w:t>
        <w:br/>
        <w:br/>
        <w:t>bristfällig 4 många hänseenden. Denna brist framträder allra först däri,</w:t>
        <w:br/>
        <w:br/>
        <w:t>att lagen saknar den allmängiltighet, som en lagstiftning och icke minst</w:t>
        <w:br/>
        <w:br/>
        <w:t>en strafflagstiftning bör äga. Preventivlagen sysslar med ett visst sär-</w:t>
        <w:br/>
        <w:br/>
        <w:t>eget förfarande och särskilt med en wiss art av föremål, men den för-</w:t>
        <w:br/>
        <w:br/>
        <w:t>biser alldeles, att vad lagen här kriminaliserar långt ifrån täcker vad som</w:t>
        <w:br/>
        <w:br/>
        <w:t>borde och behövde täckas, om man verkligen vill vinna det mål, vartill</w:t>
        <w:br/>
        <w:br/>
        <w:t>lagen syftar. Vidare får det nu erkännas, att lagen har medfört ganska</w:t>
        <w:br/>
        <w:br/>
        <w:t>väsentliga vådor och olägenheter i ett bestämt avseende.</w:t>
        <w:br/>
        <w:br/>
        <w:t>Lagrådet framförde principiella betänkligheter mot det ingrepp i yttranderätten, som denna lag innebure, och mot att över huvud belägga med straff sådana framställningar beträffande preventivmedel, som icke i strafflagens mening sårade tukt och sedlighet, men lagrådet erinrade tillika, att spörsmålet härom ingalunda sammanfölle med frågan om preventivmedlens skadlighet eller oskadlighet ur samhällets synpunkt. Lagrådet ställde sig alltså på den ståndpunkten, att lagstiftningen ej borde lägga hinder i vägen för ett fritt meningsutbyte under fullt oantastliga former, även om de meningar, som förfäktades, ansåges stå i strid med samhällets intresse. Nu har lagutskottet icke kunnat underlåta att ansluta sig till denna av lagrådet uttalade principiella uppfattning, och utskottet har därtill haft en särskild anledning; ett förhållande, som just nu aktualiserar frågan om preventivlagens bibehållande eller avskaffande. Som bekant avlämnade den s. k. reglementeringskommittén i december 1910 sitt betänkande. Däri framhöll kommittén, huruledes den allmänna okunnigheten i fråga om könssjukdomarna, deras farlighet och följder — en okunnighet, som rådde inom snart sagt alla samhällsklasser här i landet — på ett högst ödesdigert sätt främjat spridningen av könssjukdomar. Kommittén föreslog därför anordnandet av en organiserad upplysningsverksamhet på detta område. Då medicinalstyrelsen hade att yttra sig över reglementeringskommitténs förslag, instämde den häri, men — och det är något, som bör beaktas med hänsyn till det utlåtande, som medicinalstyrelsen 1910 avgav över preventivlagen — medicinalstyrelsen hemställde, att utöver den upplysningsverksamhet, som reglementeringskommittén föreslagit, upplysning även borde bibringas allmänheten om de medel, som stode till buds för att förebygga snuttas överförande. Denna ståndpunkt godkändes både av Kungl. Maj:t och av riksdagen. Den 20 juni 1918 utfärdades näm-</w:t>
        <w:br/>
        <w:br/>
        <w:t>ligen en lag angående åtgärder mot utbredning av könssjukdomar, och $ 27 i denna lag påbjuder bland annat, att Konungen skall förordna om de åtgärder, som erfordras för att bland allmänheten sprida kunskap om könssjukdomarnes natur och smittfarlighet, samt om de medel, som stå till buds för att hindra smittas överförande. Då detta lagförslag förevar vid 1918 års riksdag, höjdes icke en röst emot att i lagen införa denna bestämmelse. Därmed får väl anses vara fastslaget att statsmakterna intagit en ståndpunkt, i viss mån motsatt den på vilken preventivlagen vilar. För verkställande av utredning om de åtgärder, vilka funnes erforderliga enligt 27 8 i.1918 års lag, tillkallades sakkunnige som ha avlämnat ett mycket innehållsrikt och mycket betydelsefullt betänkande. Då jag tror, att flertalet av kammarens ledamöter.icke varit i tillfälle att taga någon närmare kännedom om den i ämnet verkställda utredningen, kan det ej skada att här lämna några upplysningar, vilka kunna bidraga till att ställa denna fråga i sitt rätta sammanhang och ge den sin rätta belysning. Efter en mycket omsorgsfull undersökning ha de sakkunnige kommit till det resultat, att den upplysningsverksamhet, varom här är fråga, borde börja redan på skolstadiet och fortsättas i undervisningsanstalter för den vuxna ungdomen, varjämte även för allmänheten upplysning i dessa hänseenden ansetts böra komma till stånd. Sitt program för den för skolstadiet avsedda undervisningen hava de sakkunniga sammanfattat i sex punkter, som jag skall be att få uppläsa för klarläggande av undervisningens innehåll och syfte. De sakkunnige säga, att undervisningen bör avse att meddela kunskap om könssjukdomarnas natur och smittfarlighet; att framhålla deras betydelse för individ, familj och samhälle såväl för tillfället som för framtiden; att väcka uppmärksamhet och eftertanke gent emot smittfaran; att påpeka, att smittfaran kan undvikas och motarbetas, samt hur detta bör ske; att inskärpa skyldigheten för envar, som är eller befarar sig vara angripen av könssjukdom, att skyndsamt söka läkare; och att hos var och en skapa en levande ansvarskänsla i fråga om egna och andras hälsa samt samhällets väl i nu berörda avseenden: Jag tror ej det skall finnas många, som icke vilja giva sitt fulla erkännande åt detta de sakkunnigas program. Upplysningsverksamheten skulle, vad skolstadiet beträffar, anknytas till undervisningen i vissa ämnen, exempelvis biologi, kristendom, samhällslära och på det högre skolstadiet även psykologi. Naturligtvis skulle upplysningsstoffet prepareras och lämpas efter de olika stadier, på vilka upplysningen skulle givas. Det säger sig självt — det har också av de sakkunnige betonats — att omnämnande och behandling av frågan om preventivmedlen icke skulle få förekomma på skolstadiet eller för den omogna ungdomen. Den upplysningsverksamheten skulle riktas till den vuxna ungdomen och till den mognare åldern. Det har naturligtvis bland de sakkunnige uppställt sig den frågan huruvida icke preventivlagen utgjorde ett hinder för anordnandet av denna sistberörda gren av upplysningsverksamheten. Därom ha de sakkunnige icke velat uttala någon bestämd mening. De ha ansett det vara en lagtolkningsfråga, som de icke kunde inlåta sig på.</w:t>
        <w:br/>
        <w:br/>
        <w:t>Vidare ha de sakkunnige tagit upp till behandling det spörsmål, Om upphävan-</w:t>
        <w:br/>
        <w:br/>
        <w:t>som den senaste ärade talaren var inne på, nämligen avvägningen mellan angelägenheten av att förekomma spridandet av könssjukdomar och den fara för nativiteten och det allmänna sedliga tillståndet, som genom den föreslagna upplysningsverksamheten möjligen skulle kunna uppstå. Nu står det för mig alldeles klart, att man 1910 liksom nu den senaste ärade talaren alldeles överdrivit betydelsen av de preventivmedel, varom här är fråga, så vitt det gäller spörsmålet om nativiteten. Det påvisades redan 1910, att det funnes utom dessa s. k. föremål även vissa andra medel och tillvägagångssätt, som sedan urminnes tider varit kända, och som kanske framför allt kommit till användning för att begränsa barnalstringen. Det har därför också sitt intresse att taga kännedom om en tabell, som förekommer i de sakkunniges betänkande. I en vid de sakkunniges betänkande fogad bilaga lämnas en redogörelse, baserad på officiella statistiska siffror för antalet levande födda pro mille från mitten av 1911, d. v. s. från och med året efter preventivlagens tillkomst, och t. o. m. 1919, det sista år, för vilket uppgifter förelegat. De siffrorna äro ganska talande. 1911 var siffran 23,99; 1912 var den 23,80; 1913 23,16; 1914 22,88; 1915 21,59; 1916 21,22; 1917 20,84; 1918 20,27 och 1919 19,64 — således ett jämnt och stadigt sjunkande av antalet födda levande barn pro mille. Men dessa siffror böra jämföras med några andra siffror, som också förekomma i betänkandet, och de gälla frekvensen av könssjukdomarna. Beträffande denna sak föreligga allt ifrån den 1 juli 1912 relativt tillförlitliga uppgifter, och de sakkunniga ha återgivit dem. Jag skall här upprepa dem, men i jämna hundratal. Under 1912 års senare hälft 1 juli—31 december uppgick antalet kända fall av könssjukdomar till 7,200, 1913 till 14,000, 1914 till 14,500, 1915 till 14,900, 1916 till 15,400, 1917 till 16,600, 1918 till 24,000 och 1919 till 30,400. När man lägger dessa tabeller bredvid varandra, så ser man ju, att jämsides med, att nativitetssiffrorna undan för undan sjunkit, har frekvensen av smittosamma könssjukdomar undan för undan vuxit och i en rent av häpnadsväckande grad. Nu är det en omständighet, som nog förtjänar att beaktas. Den största nedgången i nativiteten liksom den största stegringen i fråga om sjukdomsfrekvensen inträffade under krigsåren, då importen av preventivmedel var så gott som utesluten. Därav bör man väl kunna draga den slutsatsen, att i fråga om de farhågor å ena sidan och de förhoppningar å den andra, som knutits till preventivlagen, hava farhågorna besannats och förhoppningarna svikits. Utvecklingen har tydligen påverkats av helt andra faktorer än tillvaron av preventivlagen.</w:t>
        <w:br/>
        <w:br/>
        <w:t>Nu kan man ju fråga: Lägger verkligen preventivlagen hinder i vägen för en så beskaffad upplysningsverksamhet som den, varom här är fråga. Ja, lagutskottet har nu yttrat sig därom. Det torde vara uppenbart, att preventivlagen icke lägger något som helst hinder i vägen för denna upplysningsverksamhet, så vitt den avser spridandet av kunskap rörande vissa desinfekterande medel och metoder; i det stycket kan upplysningsverksamhet bedrivas alldeles oförhindrad av preventiv-</w:t>
        <w:br/>
        <w:br/>
        <w:t>lysts, att vissa profylaktiska medel förekomma, dels i sådan form, att de ej på något sätt kunna inrangeras under begreppet föremål, och dels i den form att de efter lagens mening skulle vara att anse som föremål. Skall då upplysningsverksamheten, om den sysslar med detta, vara oförhindrad att omtala dessa profylaktiska medel, då det gäller den ena formen, men vara av lagen förhindrad, då det gäller den andra formen av dessa medel? Det skulle förefalla mig vara alldeles orimligt. Det föreligger naturligtvis en viss svårighet för lagtillämpningen däri, att preventivlagen generellt kriminaliserar varje meddelande av anvisning om sättet för preventivmedlens användande, även om gärningen icke är sådan, att den efter lagens mening sårar tukt och sedlighet, men skulle kunna innebära allmän fara för andras förförelse. Lagutskottet har visserligen ansett, att en riktig lagtolkning ej borde träffa en värdig och från allt osedligt syfte fri framställning om sättet för preventivmedlens begagnande. Men detta är en uppfattning från utskottets sida om den riktning, i vilken en riktig lagtolkning borde gå. Det finnes dock alldeles icke någon säkerhet för att lagen på det sättet tolkas, och vad justitieministern 1910 yttrade om denna sida av saken giver onekligen ett starkt intryck av att hans mening åtminstone var den, att lagen borde träffa även en fullt värdig och från varje spår till osedligt syfte fri framställning i detta ämne. Han erinrade, att lagen toge ingen ställning alls till vad läkaren enskilt hade att meddela den, som vände sig till honom. Det var det offentliga framträdandet, som lagen drabbade. Justitieministern anförde också, att åt ett offentligt framträdande nanaturligtvis kunde givas en till det yttre alldeles oantastlig prägel, men att det dock kunde medföra fara för andras förförelse och därför borde vara straffbart.</w:t>
        <w:br/>
        <w:br/>
        <w:t>Nu kan man naturligtvis icke komma ifrån, att hur väl den nu planerade upplysningsverksamheten än anordnas — och jag skall inom parentes be att få fästa uppmärksamheten på att de sakkunniga förutsätta, att den för allmänheten avsedda upplysningsverksamheten beträffande de preventiva medlen endast skall få i föredragsform bedrivas av läkare och dessutom genom flygblad eller broschyrer, avsedda för allmänheten men granskade och godkända av medicinalstyrelsen och skolöverstyrelsen — en konflikt med preventivlagen dock ej kan anses utesluten. Man skulle visserligen ha full garanti för att upplysningsstoffet både i sig självt är fullt riktigt, och att framställningssättet ej lämnar rum för misstankar om syfte till allmän förförelse. Men det säger sig självt, att om en läkare håller ett upplysningsföredrag i detta ämne inför allmänheten, möjlighet ju alltid föreligger att inom åhörarskaran det kan finnas mer än en, vars sinnesbeskaffenhet är sådan, att hur värdigt och fritt från förledande syfte föredraget än är, det ändå kan giva anledning till förförelse. Vi få ju ej glömma, att vi här röra oss på ett mycket allvarligt men på samma gång i högsta grad ömtåligt område. Om nu denna upplysningsverksamhet anordnas så, som det är</w:t>
        <w:br/>
        <w:br/>
        <w:t>tänkt, så att den verkligen träffar den stora allmänheten, föreligger na- Om upphävanturligtvis i än högre grad möjlighet att på skilda håll kunna konsta- I ar tera, att den lett till förförelse, och ju mer omfattande upplysningsverk- "lagen. samheten är, desto närmare kan det ligga till hands, att den stämplas = (Forts.) såsom innebärande allmän fara för andras förförelse. Det synes där-</w:t>
        <w:br/>
        <w:br/>
        <w:t>för vara nödvändigt, att varje tveksamhet om i vilken mån lagen är till-</w:t>
        <w:br/>
        <w:br/>
        <w:t>lämplig eller ej bör försvinna, och efter lagutskottets mening kan detta</w:t>
        <w:br/>
        <w:br/>
        <w:t>ej ske på annat sätt, än att preventivlagen i sin nuvarande form bringas</w:t>
        <w:br/>
        <w:br/>
        <w:t>att upphöra. Den fråga, som det här närmast gäller, är den s. k. per-</w:t>
        <w:br/>
        <w:br/>
        <w:t>sonliga profylaxen. Det finnes intet hinder för att sprida all möjlig upplysning om de medel, som stå till buds för att bota redan inträffade sjukdomsfall och ej heller för en del andra försiktighetsmått för att</w:t>
        <w:br/>
        <w:br/>
        <w:t>1 möjligaste mån förebygga spridandet av smitta. Men det stora kruxet</w:t>
        <w:br/>
        <w:br/>
        <w:t>är de medel, de profylaktiska medel, som av alla sakkunniga erkänts</w:t>
        <w:br/>
        <w:br/>
        <w:t>vara de mest effektiva och, efter vad erfarenheten under kriget visat,</w:t>
        <w:br/>
        <w:br/>
        <w:t>bringat ned smittofaran till så gott som ett minimum. Om dessa medels användning behandlades inför allmänheten, även i bästa syfte, skulle</w:t>
        <w:br/>
        <w:br/>
        <w:t>detta otvivelaktigt falla under strafflagen.</w:t>
        <w:br/>
        <w:br/>
        <w:t xml:space="preserve">För att giva något slags föreställning om vad s. k. personlig profylax betyder i kampen mot könssjukdomarna, skall jag be att få lämna några upplysningar, hämtade ur en utredning, vilken som bilaga åtföljer de sakkunnigas betänkande. Från amerikanska armén har uppgivits, att av 221 man de i könssjukdomar insjuknades antal efter profylaktisk behandling utgjort allenast 2,7 procent. Från franska marinen i Indo- Kina och Ostasien lämnas den upplysningen, att efter införandet av obligatorisk profylax insjuknade av '1,078 behandlade man endast 2, säger och skriver två. Men vi ha också uppgifter om svenska förhållanden, som ju ligga oss närmare och vilka ha den fördelen, att man vid sitt omdöme här icke behöver låta påverka sig av hänsynen till det direkta deltagandet i kriget. Sedan några år har obligatorisk profylaktisk behandling varit införd å svenska flottans fartyg. Särskilt säges det, att under expeditioner till avlägsna farvatten denna behandling genomförts med den största samvetsgrannhet. Det har rapporterats, att under Fylglas långresa 1913—1914 behandlades profylaktiskt 1,000 man av besättningen. Av dem insjuknade två; en av de insjuknade hade vägrat underkasta sig profylaktiskt behandling. Åren 1919—1920 behandlades 557 man. Tretton insjuknade, men ingen i syfilis. Marinöverläkaren yttrar om dessa siffror: ”Resultatet härav måste betecknas som storartat, i synnerhet som enligt de västindiska läkarnes samstämmiga uppgifter morbiditetsprocenten hos de här i frågakommande </w:t>
      </w:r>
      <w:r>
        <w:rPr>
          <w:b/>
        </w:rPr>
        <w:t>kvinnorna¹</w:t>
      </w:r>
      <w:r>
        <w:rPr>
          <w:b w:val="0"/>
        </w:rPr>
        <w:t xml:space="preserve"> uppgavs vara 95 procent.”</w:t>
        <w:br/>
        <w:br/>
        <w:t>Med dessa siffror för ögonen lär man väl ej längre tveka om att vid bekämpandet av könssjukdomarna den personliga profylaxen intager ett så kolossalt viktigt rum, att ingenting bör försummas för att göra den känd bland allmänheten. Nu har med stöd av 1918 års lag inom ett område redan införts obligatorisk profylax, nämligen inom armén och marinen. Alla värnpliktige erhålla upplysning om detta sätt att skydda sig</w:t>
        <w:br/>
        <w:br/>
        <w:t xml:space="preserve">mot smittofara. Det förhåller sig sålunda så, att på den vägen en stor del av den manliga ungdomen undan för undan kommer att undervisas om begagnandet av de profylaktiska medlen. Men jag tror, att de sakkunnige ha fullkomligt rätt däri, att detta icke räcker till. En mycket stor del av befolkningen är redan över värnpliktsåldern, och dessutom ha vi hela den </w:t>
      </w:r>
      <w:r>
        <w:rPr>
          <w:b/>
        </w:rPr>
        <w:t>kvinnliga¹</w:t>
      </w:r>
      <w:r>
        <w:rPr>
          <w:b w:val="0"/>
        </w:rPr>
        <w:t xml:space="preserve"> befolkningen. Det är därför, förefaller det mig, av den allra största vikt, att det hinder, som preventivlagen kan sägas innebära för anordnandet av en sådan upplysningsverksamhet, undanröjes.</w:t>
        <w:br/>
        <w:br/>
        <w:t>Jag förstår ju mycket väl den — jag skulle vilja säga — bävan, som inför detta kommit till synes från visst håll. Det har här till kammarens ledamöter utdelats ett litet häfte: ”Bör den s. k. preventivlagen upphävas ?”, som är utgiven av styrelsen för Svenska riksförbundet för sedlig kultur. Jag förstår mycket väl denna bävan. Men om man läser denna lilla broschyr, lär man ej kunna komma ifrån det intrycket, att vederbörande ha i sin förskräckelse så fullständigt överdrivit denna fråga, och att deras syn på saken är så verklighetsfrämmande, att det svårligen kan tänkas, att deras vädjan till riksdagen skall besvaras i tillmötesgående riktning. Särskilt är det en sak, som jag ej kunnat komma ifrån, och det är, att under allt det sedliga patos, varmed denna förening framträtt, döljer sig, vill jag säga, en verkligt häpnadsväckande cynism, som på mig gjort ett i högsta grad pinsamt intryck. Det har gjorts en jämförelse mellan tillvägagångssättet, då det gäller dessa för folkhälsan och för samhällets framtid så fördärvbringande könssjukdomarna, och förfarandet vid andra smittosamma sjukdomar. Inom parentes vill jag nämna, att från läkarhåll uppgivits, att näst tuberkulosen är det inga sjukdomar, som äro så förhärjande inom folket som könssjukdomarna. Det har gjorts en jämförelse och sagts, att om man i fråga om andra smittosamma sjukdomar går till väga på det sätt, som staten gör, att man tvångsvis inför vissa skyddsmedel — man vaccinerar ju som ett skydd mot smittkoppor o. s. v. — varför skall man då icke i fråga om dessa förhärjande sjukdomar även vidtaga motsvarande åtgärder för att förebygga smittans överförande. Denna jämförelse har upprört Föreningen för sedlig kultur. Den säger, att det är synnerligen vilseledande. Ingen människa, säger styrelsen, ställer sig ju frivilligt i smittosam beröring med smittkoppsangripna eller tyfusoch kolerasjuka. Man menar således, att den som utsätter sig för att bli infekterad av könssjukdom får stå sitt kast, ty han gör det frivilligt. Men den som författat denna broschyr synes vara alldeles renons på medkänsla för alla dem, som fullständigt oskyldigt bliva offer för andras frivilliga utsättande för smitta. Det är just det, som är en av de mest betänkliga sidorna av detta, att denna sjukdom förstör icke blott den, som frivilligt eller av obetänksamhet utsätter sig för att bli smittad; den drager eländet med sig i familjerna. Den bidrager också till att här framfödas i mängd redan från födseln, i moderlivet dödsmärkta barn. Det är således en högst allvarlig samhällsangelägenhet, det här gäller. Och när man från detta håll, såsom jag också sett i en morgontidning i går, säger, att nu är det fråga om att öppna slussarna för allt slags osedlighet, och att landet skall över-</w:t>
        <w:br/>
        <w:br/>
        <w:t>svämmas med driftiga agenter, som skola göra propaganda i osedlighet, då vill jag säga, att detta är icke sant. Det visar blott, att vederbörande varken ha läst de sakkunniges utlåtande eller brytt sig om att taga kännedom om vad första lagutskottet skriver.</w:t>
        <w:br/>
        <w:br/>
        <w:t>Vad är det lagutskottet här begär? Det kanske kan vara skäl att först och främst fästa uppmärksamheten på, att lagutskottet lika litet som motionären riktar sig mot det första momentet i 13 $ av 18 kap. strafflagen. Straffhotet kvarstår således, även om preventivlagen upphäves. Även om detta sker utan vidare, kvarstår i hela sin utsträckning straffhotet mot varje gärning, som sårar tukt och sedlighet, så att allmän förförelse för andra därav uppkommer. Det lider intet tvivel — det har lagutskottet tillåtit sig erinra, och det påpekades dessutom av lagrådet 1910 — det lider intet tvivel, att i ganska väsentlig mån vad som är kriminaliserat genom preventivlagen redan är kriminaliserat genom det förut och ännu gällande 1 mom. i 13 8. Det nya, som kommit till, är att dessa handlingar, även utan att såra tukt och sedlighet, skola i vissa fall vara straffbara. Nu erkänner utskottet ju villigt, att en del av det straffhot, som för närvarande finnes i preventivlagen, kan ha fog för sig. I andra stycken har preventivlagen visat sig vara fullkomligt ineffektiv. Jag skall be att få erinra om att vid behandlingen av preventivlagen 1910 i andra kammaren dåvarande justitieministern yttrade bland annat, att reklamen och annonserandet om preventivmedlen vore det, som i praktiskt hänseende kunde anses medföra den allra svåraste skadan. Ja, de ytterligt råa och grova former, i vilka reklamen skedde just vid den tiden, ha ju så småningom försvunnit, men jag vill påpeka en sak för herrarna litet var. Varenda dag äro herrarna i tillfälle att i vilken stockholmstidning som helst få läsa flera annonser, som ej kunna missförstås, de syfta till en reklam för preventivmedel. Det har aldrig satts i fråga, att dessa annonser, vilka ha en form, som kan sägas vara oklanderlig, skulle kunna åtalas efter preventivlagen, men de fylla ju precis samma ändamål som den straffbara handlingen; de upplysa allmänheten om var preventivmedel finnas att få. I det stycket har sålunda lagen blivit fullständigt ineffektiv och saknar all betydelse.</w:t>
        <w:br/>
        <w:br/>
        <w:t>Då nu lagutskottet hemställt, att riksdagen måtte i skrivelse till Kungl. Maj:t anhålla, att Kungl. Maj:t täcktes låta verkställa utredning, huruvida och under vilka förutsättningar 18 kapitlet 13 $ 2 momentet strafflagen må kunna upphävas eller omarbetas, så är ju detta, såsom även utskottets ärade vice ordförande medgav, mycket försiktigt och väl hållet, ty särskilt i denna avfattning: ”under vilka förutsättningar” skulle jag vilja lägga den innebörden, att frågan bör kunna lösas på ett sätt, som säkerligen skulle varit det riktiga år 1910, om ej den uppjagade stämningen då frampressat denna lag på så kort tid, att det icke gavs någon möjlighet att närmare undersöka förhållandet. Jag undrar, om ej den riktigaste vägen vore, att det första momentet i den förevarande paragrafen, som är av allmängiltig natur och med straff belägger varje gärning, som sårar tukt och sedlighet, så att fara för andras förförelse därav uppstår, omformas och utvidgas så, att den även</w:t>
        <w:br/>
        <w:br/>
        <w:t>lysningsverksamhet för att förverkliga statsmakternas syftemål med 1918 års lag, nämligen att sprida upplysning till allmänheten om könssjukdomarnas oerhört farliga natur, deras betydelse både för individen, familjen och släktet samt de medel, som stå till buds för att förhindra smittans överförande.</w:t>
        <w:br/>
        <w:br/>
        <w:t>Jag kan i detta sammanhang ej underlåta att fästa uppmärksamheten på en sak till, nämligen förhållandet mellan preventivmedlen med hänsyn till deras antikonceptionella verkningar och deras betydelse såsom profylaktiska skyddsmedel. Även om preventivlagen kan sägas ha i någon mån motverkat dessa medels användande i antikonceptionellt syfte — vilket jag för min del på det allra högsta betvivlar — så kan den lilla fördel, som därav vunnits, icke jämföras med de förödande verkningar, som könssjukdomarna medföra. Det lämnas en uppgift i de sakkunniges betänkande, som är hämtad från en av Tysklands erkänt främste vetenskapsmän på detta område och som berättar, att för Tysklands del ungefär 200,000 barn mindre komma till världen än vad som kunnat och bort vara fallet, därest icke könssjukdomarna hade vållat en så oerhört spridd sterilitet. Det är nämligen en av de ödeläggande verkningarna av dessa könssjukdomar, i synnerhet en form av dem, den upphäver befruktningsmöjligheten och förstör individens förmåga att fortplanta sig. Jag undrar för övrigt, om icke en stor del av de barnlösa äktenskapen kunna skrivas just på könssjukdomarnas konto.</w:t>
        <w:br/>
        <w:br/>
        <w:t>På grund av vad jag tillåtit mig anföra, skall jag, herr talman, be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