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1590</w:t>
      </w:r>
    </w:p>
    <w:p>
      <w:r>
        <w:rPr>
          <w:b/>
        </w:rPr>
        <w:t xml:space="preserve">Datum: </w:t>
      </w:r>
      <w:r>
        <w:t>1923-02-25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Loven (Socialdemokraterna, man)</w:t>
      </w:r>
    </w:p>
    <w:p>
      <w:r>
        <w:rPr>
          <w:b w:val="0"/>
        </w:rPr>
        <w:t>Herr talman, mina damer och herrar! Jag skall icke uttala någon förvåning över den slutkläm utskottet kommit till. Någon annan var knappast att vänta från detta utskotts majoritet. Men jag ber att få uttala min förvåning över den motivering, man bestått detta utlåtande, en motivering som mycket väl kunde vara skriven av någon av våra större städers fastighetsägareföreningar.</w:t>
        <w:br/>
        <w:br/>
        <w:t>Utskottet har i år inte kommit stort längre än vad det gjorde i fjol. Man hoppas och tror i år liksom i fjol fast man har vetskap om, att vad man i fjol trodde och hoppades icke gått i uppfyllelse. Utskottet yttrade i fjol, att sänkningen av befolkningens levnadsstandard skulle medföra lättnader på bostadsmarknaden. Nu gäller det, som sades i fjol, att denna sänkning av befolkningens bostadsstandard skärper avsaknaden av små bostäder. Ty dessa fyra-, fem-, sexrumshyresgäster komma att konkurrera om de små lägenheterna på ett, två och upp till tre rum och kök. Härtill kommer, vilket också sades i fjol och alltjämt är lika starkt gällande, den familjebildning, som har uppskjutits så många år av brist på bostad. Det är hundra-, kanske tusentals personer som gå och vänta på att få gifta sig, vilka nu, när bostadslägenheterna bli lösa, komma att konkurrera tillsammans med dem, som sänkt kravet på bostadens storlek, om ettoch tvårumslägenheterna. Vilka få ge vika? Jo, de fattiga och barnrika familjerna, som komma att gå under i denna konkurrens om lägenheterna. | |</w:t>
        <w:br/>
        <w:br/>
        <w:t>Nu säger utskottets ärade ordförande, att man kommer att flytta ut på landet. Det är ju något önskvärt, att lägenheter i städerna på det sättet kunna bli lediga. Det är också något vackrare</w:t>
        <w:br/>
        <w:br/>
        <w:t>och mera formfulländade ord »att flytta ut till blommorna och fåglarna», som herr Björnberg rekommenderade i fjol, men utskottets ärade ordförande tycks vara inne på denna tanke i år. Men även om dessa människor komma ut på landet, måste flytta dit ut, vart skola de då taga vägen?</w:t>
        <w:br/>
        <w:br/>
        <w:t xml:space="preserve">Utskottet lovade i fjol, att det skulle bli en avsevärd ökning i bostadsproduktionen. Nu kan man fråga: Var är denna stora bostadsproduktion, som ingen sett till, åtminstone ingen av dem som nu söka lägenheter? Vill utskottet vara snällt visa dessa, som äro och bli husvilla, denna stora bostadsproduktion, t. ex. i den stad där jag är hemma. Där har staden själv byggt och skaffat lägenheter för många familjer samt ställt om att eljest många kommit under tak. Det är staden själv som gjort detta, men den privata bostadsproduktion, som man utlovat, är ännu mycket minimal. Längre fram torde det komma att bli ännu svårare att få hyra människovärdig bostad. Efter den första oktober kommer med de starkt sjunkande lönerna det att icke bliva möjligt för en arbetare att under vanliga, normala omständigheter betala de hyror, som komma att begäras. Första lagutskottets ordförande, herr Pettersson i Södertälje sade i fjol, att om förhållandena ändra sig, bör också riksdagen ha rätt att ändra sig, detta enligt protokollet för debatten i fjol. Enligt protokollet sade han detta, men han förnekade, att förhållandena ändrat sig, och därför hade riksdagen ej heller rätt att ändra sig. Nu är det vår bestämda uppfattning, att förhållandena hava ändrat sig i så måtto, att vad man trodde och lovade i fjol och i förfjol icke har inträffat. Denna bostadsproduktion har icke förekommit, utan man står sämre nu än tillförene. Herr Pettersson i Södertälje erinrade även i fjol, i en replik till </w:t>
      </w:r>
      <w:r>
        <w:rPr>
          <w:b/>
        </w:rPr>
        <w:t>fru²</w:t>
      </w:r>
      <w:r>
        <w:rPr>
          <w:b w:val="0"/>
        </w:rPr>
        <w:t xml:space="preserve"> Östlund, om att de bostadslösa skulle inrymmas i de nya bostäder, som man vågade hoppas skulle komma till stånd. Det har kommit litet bostäder till stånd, men jag undrar, om herr Pettersson vågar hysa detta hopp i närvarande stund, om herr Pettersson är lika bergfast i sitt hopp i år som han var i fjol beträffande de större städerna i landet. I dag säger herr Pettersson, att man icke kan hava grundad anledning befara någon bostadsnöd i oktober. Den ärade ordföranden må vara hur duktig jurist och utskottsordförande som helst jag underkänner dock fullständigt hans förmåga att kunna förutsäga tillkommande ting. 'Ty vad han förutsade i fjol har icke inträffat. Den hjälp han förutsade för i år är alldeles utebliven. I år säger man i utskottets utlåtande, att en prolongering av hyreslagen skulle innebära allvarliga faror för rättslivet. Men har man då ingen känsla för dessa många fattiga famil- Jer, som genom hyresstegringslagens upphörande skulle kastas på bar backe? Den stora uppsägningen har inte börjat ännu, men den kommer så snart riksdagen i dag är färdig med sina beslut, antingen de gå i den ena eller den'andra riktningen. Det är ej för mycket att säga. att det alldeles säkert kommer att bli panik på bostadsmarknaden i de större städerna, när vi komma fram till den stora uppsägningen. Redan nu är man på fastighetsägarehåll i färd med att, då en lägenhet skall uthyras, fastän lägenheten icke kostats på</w:t>
        <w:br/>
        <w:br/>
        <w:t>ett vitten för reparationer under 6—38 år, begära 500 eller 600 kronor kontant av hyresgästen för reparation av bostaden. Detta blir ett villkor för att man skall få lov att hyra. Det förstår nog vem som helst, att det är många, som inte hava råd att inlåta sig på något sådant. Man kan då inte få någon lägenhet, då man inte har någon utväg att lägga ut dessa flera hundra kronor för reparation av lägenhet eller fastighet.</w:t>
        <w:br/>
        <w:br/>
        <w:t>Att några av våra större städer gått i författning om att bygga bostäder åt de bostadslösa, i den mån detta varit möjligt, skola sannerligen inte herrarna från de borgerliga partierna i dessa städers kommunala institutioner rosa sig med, ty detta byggande av arbetarbostäder har kommit till stånd trots dessa partiers motstånd mot byggandet. |</w:t>
        <w:br/>
        <w:br/>
        <w:t>Inte ens de i den kungl. propositionen begärda övergångsbestämmelserna till lagen om hyresreglering har man helt kunna gå med på, utan man har även där prutat, särskilt när det gällt paragraf 7. Jag skall nu inte yttra mig därom; det har sagts så mycket tidigare.</w:t>
        <w:br/>
        <w:br/>
        <w:t>Jag skall härpå be att få lämna några exakta siffror över hur det 1 närvarande stund står till i min hemstad på bostadsmarknaden. Den första april 1922, alltså för nära ett år sedan, fanns det ansökningar om 367 bostadslägenheter. Uppgifterna äro hämtade ur officiella handlingar från bostadsförmedlingen. Av dessa 367 sökande önskade 99 lägenhet på grund av giftermål, 62 på grund av inflyttning från annan ort; 153 ansökningar voro från personer, som voro inneboende hos anhöriga eller hyrde möblerade rum; 29 sökande bodde i utav hälsovårdsmyndigheterna utdömda, uppenbart mindervärdiga lägenheter. De 367 ansökningarna representera sammanlagt 1,023 personer. Det var den första april 1922. Det 31 december samma år var efterfrågan 425 och den 15 februari i år är efterfrågan 456, således nära 100 fler än i fjol motsvarande tid. Siffran skulle hava blivit 617, om inte staden hade den 1 februari och 1 mars kunnat bereda bostäder åt omkring 100 familjer, därav åt 90 i ett av staden själv uppfört hus. Hur är då tillgången i närvarande stund i Malmö? Tillgången är 4 lägenheter om 1 rum och kök, 4 om 2 rum och kök och 1 om 3 rum och kök, summa 9 lägenheter anmälda lediga. Däremot stå 456 ansökningar. Av dessa ansökningar äro 118 gjorda på grund av giftermål, 58 på grund av inflyttning från annan ort, 141 av hos andra familjer inneboende, 42 av personer boende i av hälsovårdsmyndigheten utdömda lägenheter, 30 av andra orsaker, 13 på grund av uppsägning till april och 54 på grund av uppsägning till oktober. Av dessa uppsagda 54 lägenheter ha 29 stycken 1 rum och kök, 15 2 rum och kök, 8 3 rum och kök samt 2 större lägenheter. De 456 ansökningarna fördela sig på följande sätt: 291 avse 1 rum och kök, 126 2 rum och kök, 34 3 rum och kök samt 5 4 rum och kök och därutöver. =</w:t>
        <w:br/>
        <w:br/>
        <w:t>Det är verkligen fakta på bostadsmarknaden hemma i närvarande stund. Det föreligger sålunda omkring 100 ansökningar mer i år än i fjol. Då vågar man säga, att den spådom, som uttalades i fjol, att vi nu skulle stå inför ett annat faktum längre fram på året,</w:t>
        <w:br/>
        <w:br/>
        <w:t>icke slagit in. Det är då märkvärdigt, att man fortfarande hyser Ang. en ljus optimism och tror, att det inte skall bli bostadsbrist den för- (Be jet, sta oktober, såsom utskottets ärade ordförande gör. Jag beklagar, rörande hyra att vi som leva, bo och röra oss bland denna mängd av människor, «mm. m. som redan nu börjat gripas av panikstämning, nödgas hava en an- = (Forts) nan uppfattning i fråga om vad som kommer att inträffa den 1 oktober än de, som hemma vid sitt skrivbord samla in uppgifter härifrån och därifrån, det må sedan vara vilka myndigheter som helst. När här resas så stora svårigheter såväl från regeringsbänken som från utskottsledamöter mot en återremiss av denna fråga till första lagutskottet, så vill jag säga, att jag icke vågar yttra mig om, huruvida dessa svårigheter äro större eller mindre, överkomliga eller oöverkomliga; min uppfattning är i alla fall, att riksdagen i det fallet är suverän. Vad den än beslutade i fjol eller vad den kommer att besluta i år, rår väl ändå riksdagen på alla juridiska spetsfundigheter, dessa må sedan komma från regeringsbänken eller från lagrådet.</w:t>
        <w:br/>
        <w:br/>
        <w:t>Jag ber, herr talman, att få instämma i det av herr Hage gjorda återremissyrkandet.</w:t>
      </w:r>
    </w:p>
    <w:p>
      <w:pPr>
        <w:pStyle w:val="Heading2"/>
      </w:pPr>
      <w:r>
        <w:t>2. unknown (–, –)</w:t>
      </w:r>
    </w:p>
    <w:p>
      <w:r>
        <w:rPr>
          <w:b w:val="0"/>
        </w:rPr>
        <w:t>Herr talman, ärade kammarledamöter! Efter de långa anföranden, som här i dag hållits, skall jag fatta mig mycket kort. Jag skall inskränka mig till att uttala min anslutning till yrkandet om återremiss. Om ett dylikt yrkande skulle bliva bifallet, bli ju vi reservanter inom utskottet satta i tillfälle att i lagtext få utformat det förslag, till vilket vi inom utskottet givit vår anslutning.</w:t>
        <w:br/>
        <w:br/>
        <w:t>Vi reservanter såväl som alla de som här i dag ha talat för och de vilka komma att rösta för en återremiss, äro säkerligen ej blinda för de stora svårigheter, som möta på detta område, om man skall gå in för en prolongering av lagen i en mindre utsträckning. Jag vill för min personliga del säga, att Jag tror dock icke, att dessa svårigheter äro större än att de äro överkomliga. Vi ha också i vår reservation uttalat den uppfattningen, då vi säga, att ett förlängande av lagen med bl. a. den i den Hage-Sjöströmska motionen angivna begränsningen av ännu ett år icke kan medföra några svårigheter av tillnärmelsevis samma omfattning som de, som uppstå, därest lagen i år upphör att gälla. Jag tror, att det är riktigt.</w:t>
        <w:br/>
        <w:br/>
        <w:t>Av de uttalanden, som vi i dag från denna plats hört, finna vi, att svårigheterna visa sig bra mycket större än vad man skulle kunnat tro att de äro, när man tager del av de siffror och de upplysningar som socialstyrelsen haft att lämna, när den kommit fram med sitt förslag. Nu har det sagts med styrka från utskottets sida, och det har framförts här i dag av dess ärade ordförande, att när riksdagen har beslutat, att denna lag skall upphöra att gälla, kan man inte utan våda gå in för ett beslut, som skulle innebära en ändring i ett av en tidigare riksdag fattat beslut. Jag ber att få påpeka för kammarens ledamöter, att socialstyrelsen, som haft mycket att</w:t>
        <w:br/>
        <w:br/>
        <w:t>syssla med denna fråga och vilkens förslag ju ligger till grund för den proposition, som vi här hava att behandla, har inte sett frågan för sin del på ett sådant sätt, att den har kunnat säga, att om riksdagen en gång fattat ett beslut om avveckling av denna lag, den icke må därefter göra någon ändring, vilka förhållanden som än inträffa. På sidan 26 i den ifrågavarande propositionen återfinna vi följande ord, varmed socialstyrelsen motiverar sitt förslag: »Sedan riksdagen år 1921 beslutat, att hyresstegringslagen skulle upphöra den 30 september 1923 och under innevarande år genom att avslå förslag om lagens förlängning bekräftat nämnda beslut, anser sig styrelsen icke ha anledning att ånyo upptaga till behandling den principiella frågan om hyresstegringslagstiftningens giltighetstid, så mycket hellre som styrelsen för egen del såväl år 1921 som tidigare under innevarande år i avgivna utlåtanden i ämnet givit uttryck åt den uppfattningen, att lagstiftningen borde upphöra vid den härför numera fastställda tidpunkten.&gt; Men sedan kommer socialstyrelsen med följande yttrande: »Givetvis hade utomordentliga, tidigare icke förutsedda förhållanden, kunnat föranleda, att denna principfråga ånyo gjordes till föremål för allvarligt övervägande.» Nu har socialstyrelsen för sin del icke funnit, att sådana förhållanden hava inträffat, att den ansett sig böra intaga en annan ståndpunkt än den förut intagit, men rent principiellt ställer sig socialstyrelsen här på en helt annan ståndpunkt än vad lagutskottet har gjort och än den som justitieministern här i dag intagit. Vi, som under fjolåret sökte att nå vad vi nu i dag vilja vinna, nämligen en förlängning av lagen till den 1 oktober 1924, hava icke fått anledning att ändra den uppfattning vi hade i fjol, att förhållandena på bostadsmarknaden fortfarande äro sådana, att det ur samhällssynpunkt är önskvärt, att de fortfarande bli reglerade. Vi hava sålunda — jag kan icke finna annat — full rätt, utan att kränka vare sig riksdagens anseende eller något annat. att arbeta för att riksdagen må till sist fatta ett beslut i huvudsaklig överensstämmelse med det Hageska förslaget.</w:t>
        <w:br/>
        <w:br/>
        <w:t>Nu har från utskottsordförandens sida här i dag icke gjorts något försök att bestrida att svårigheterna å&amp; bostadsmarknaden äro stora. Tvärtom erkänner han, att de så äro, men han tror likväl, att det är någon överdrift, i vad som här framhållits. Att med full säkerhet kunna säga, hur det blir den 1 oktober i år torde icke vara möjligt, och även socialstyrelsen uttalar sig i det fallet mycket försiktigt, när socialstyrelsen säger, att ett upphävande av lagen är ett steg ut i det ovissa. Ja, om vi gå in för att ett sådant uttalande är riktigt, nåväl gör icke då riksdagen klokast i att inför detta ovissa tillstånd, som vi befinna oss i, gå in för ett prolongerande av lagen? Nu har det sagts från statsrådsbänken, att det möter stora svårigheter, så stora, att herr justitieministern kunde säga, att ett är att vilja hjälpa, ett annat är att kunna. Jag har ingen anledning att betvivla herr justitieministerns goda vilja att hjälpa, men jag vågar i detta fall hysa en annan uppfattning än han, när han säger, att det icke är möjligt att hjälpa. Jo, möjlighet finnes enligt min uppfattning, och jag tror, att herr justieministern</w:t>
        <w:br/>
        <w:br/>
        <w:t>ser saken alltför mörkt, när han säger sig icke kunna hjälpa, trots att han har den goda viljan.</w:t>
        <w:br/>
        <w:br/>
        <w:t>Så har det talats från statsrådsbänken om den 15 mars, och sagts att det är angeläget att få ut lagen redan till den dagen. Ja, det är önskvärt att få denna lag så snart som möjligt under förutsättning, att det icke blir någon prolongering av hyresstegringslagen. Men i och med detsamma riksdagen går in på prolongering av denna lag, träder denna önskan i bakgrunden, och jag kan icke inse, att herr justitieministern har i propositionen givit belägg för att lagen nödvändigt måste träda i kraft den 15 mars. Detta är sålunda icke något bärande skäl för att gå emot återremissyrkandet att man därigenom hindrar nu föreliggande lagförslag att träda i kraft den 15 mars. Enligt min mening är det bättre, om riksdagen på sätt som föreslagits går in på prolongering av hyresstegringslagen, och jag hoppas, att om det finnes resonans i riksdagen för återremiss, något som skulle innebära i sak ett uttalande för prolongering av lagen, så skall det finnas möjlighet i utskottet att med den hjälp, som där finnes att få, arbeta så, att det icke skall dröja många veckor, innan utskottet kommer med ett nytt förslag. Jag vågar bestämt hysa den uppfattningen, att även lagutskottet och dess ärade ordförande och andra jurister inom riksdagen efter ett sådant uttalande skola anse sig skyldiga och vara villiga att i sin mån medverka till att ett nytt förslag så fort som möjligt kan föreligga.</w:t>
        <w:br/>
        <w:br/>
        <w:t>Jag har, herr talman, icke mera att säga, utan ansluter mig till yrkandet om återremiss.</w:t>
        <w:br/>
        <w:br/>
        <w:t xml:space="preserve">I detta anförande, under vilket herr förste vice talmannen övertagit ledningen av kammarens förhandlingar, instämde herr Knutsson, </w:t>
      </w:r>
      <w:r>
        <w:rPr>
          <w:b/>
        </w:rPr>
        <w:t>fru²</w:t>
      </w:r>
      <w:r>
        <w:rPr>
          <w:b w:val="0"/>
        </w:rPr>
        <w:t xml:space="preserve"> Östlund, herrar Öhman, Billqvist, Vahlstedt, Höglund, Hagman, Eriksson i Stockholm och Holmström i Stockholm.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