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458</w:t>
      </w:r>
    </w:p>
    <w:p>
      <w:r>
        <w:rPr>
          <w:b/>
        </w:rPr>
        <w:t xml:space="preserve">Datum: </w:t>
      </w:r>
      <w:r>
        <w:t>1923-05-12</w:t>
      </w:r>
    </w:p>
    <w:p>
      <w:r>
        <w:rPr>
          <w:b/>
        </w:rPr>
        <w:t xml:space="preserve">Kammare: </w:t>
      </w:r>
      <w:r>
        <w:t>Första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Johan Nilsson (Socialdemokraterna, man)</w:t>
      </w:r>
    </w:p>
    <w:p>
      <w:r>
        <w:rPr>
          <w:b w:val="0"/>
        </w:rPr>
        <w:t>Ja, herr andre vice talman, efter de upplysningar, som lämnats ordföranden från andra avdelningen i statsutskottet, där man i själ och hjärta synes ha den uppfattningen, att vederbörande icke brutit mot något riksdagsbeslut, skall jag be att, då man ej får göra annat yrkande, få hemställa att denna punkt måtte återremitteras till utskottet.</w:t>
        <w:br/>
        <w:br/>
        <w:t xml:space="preserve">Under socialdepartementet, $ 7, hade revisorerna, efter erinran om de åtgärder, som av medicinalstyrelsen vidtagits beträffande reglering av vissa sjuksköterskebefattningar, framhållit, hurusom genomförande av reglering utav anstaltsoch dispensärsköterskors avlöning i enlighet med de utav medicinalstyrelsen utfärdade »normalförslagen» medfört, att dessa </w:t>
      </w:r>
      <w:r>
        <w:rPr>
          <w:b/>
        </w:rPr>
        <w:t>sköterskor³</w:t>
      </w:r>
      <w:r>
        <w:rPr>
          <w:b w:val="0"/>
        </w:rPr>
        <w:t xml:space="preserve">, särskilt på grund av föreskrifterna i fråga om ålderstillägg och dyrtidstillägg, kunde komma i en uti avlöningshänseende förmånligare ställning än distriktssköterskor, vilket förhållande icke torde varit avsett vid frågans avgörande inom riksdagen. Då revisorerna ansett vikt ligga däruppå, att enhetlighet rådde mellan avlöningssystemen för ifrågavarande grupper av </w:t>
      </w:r>
      <w:r>
        <w:rPr>
          <w:b/>
        </w:rPr>
        <w:t>sjuksköterskor³</w:t>
      </w:r>
      <w:r>
        <w:rPr>
          <w:b w:val="0"/>
        </w:rPr>
        <w:t xml:space="preserve"> och att icke genom ett godtyckligt handhavande av befogenheten att godkänna reglering för samma befattningshavare vederbörande huvudmän bleve oskäligt betungade, hade revisorerna velat fästa uppmärksamheten å medicinalstyrelsens åtgärder i denna sak.</w:t>
        <w:br/>
        <w:br/>
        <w:t>»Även om de utav medicinalstyrelsen utarbetade normalförslagen från styrelsens sida endast varit avsedda att angiva de grunder, som styrelsen i förevarande hänseende ansett böra lända till efterrättelse, hava dock, såsom även revisorerna påpekat, fordringarna av medicinalstyrelsen givits en sådan avfattning, att de av vederbörande huvudmän allmänt uppfattats såsom villkor, vilkas uppfyllande vore en förutsättning för löneregleringens godkännande av medicinalstyrelsen. Då detta i vissa fall medfört, att landstingen fått vidkännas större kostnader än som eljest behövt ifrågakomma, har utskottet ansett sig böra vad i denna fråga förekommit för riksdagen omförmäla.»</w:t>
      </w:r>
    </w:p>
    <w:p>
      <w:pPr>
        <w:pStyle w:val="Heading2"/>
      </w:pPr>
      <w:r>
        <w:t>2. Olof Bergqvist (Högerns riksdagsgrupp, man)</w:t>
      </w:r>
    </w:p>
    <w:p>
      <w:r>
        <w:rPr>
          <w:b w:val="0"/>
        </w:rPr>
        <w:t>Herr talman! Vid denna punkt har jag anfört en reservation, och jag ber att med några ord få klargöra motiven för min avvikande ståndpunkt från utskottsförslaget i frågan.</w:t>
        <w:br/>
        <w:br/>
        <w:t xml:space="preserve">Beträffande distriktssköterskorna bestämdes år 1920, att vissa löneförmåner skulle utgå till dem, för att vederbörande landsting skulle erhålla statsbidrag till deras avlönande. Denna avlöning skulle bestå dels av en fast lön, dels ock av rättighet att enligt taxa taga betalt för de särskilda förrättningar, som </w:t>
      </w:r>
      <w:r>
        <w:rPr>
          <w:b/>
        </w:rPr>
        <w:t>sjuksköterskorna³</w:t>
      </w:r>
      <w:r>
        <w:rPr>
          <w:b w:val="0"/>
        </w:rPr>
        <w:t xml:space="preserve"> utförde. Den fasta lönen skulle utgå med minst 500 kronor för år såsom begynnelselön och minst 700 kronor såsom slutlön. Dessutom skulle det vara fri kost och möblerad bostad jämte åtskilliga andra naturaförmåner. Tillika skulle </w:t>
      </w:r>
      <w:r>
        <w:rPr>
          <w:b/>
        </w:rPr>
        <w:t>sjuksköterskorna³</w:t>
      </w:r>
      <w:r>
        <w:rPr>
          <w:b w:val="0"/>
        </w:rPr>
        <w:t xml:space="preserve"> — förutom det nämnda ålders-</w:t>
        <w:br/>
        <w:br/>
        <w:t xml:space="preserve">Det finnes emellertid förutom distriktssjuksköterskor även andra </w:t>
      </w:r>
      <w:r>
        <w:rPr>
          <w:b/>
        </w:rPr>
        <w:t>sjuksköterskor³</w:t>
      </w:r>
      <w:r>
        <w:rPr>
          <w:b w:val="0"/>
        </w:rPr>
        <w:t xml:space="preserve">, nämligen anstaltssköterskor, som tjänstgöra vid sjukhus, och dispensärsköterskor. För dessa finnas inga av statsmakterna fastställda lönebestämmelser, men i reglementet för statens anstalt för pensionering av folkskollärare m. fl. finnes en bestämmelse, att dessa </w:t>
      </w:r>
      <w:r>
        <w:rPr>
          <w:b/>
        </w:rPr>
        <w:t>sjuksköterskor³</w:t>
      </w:r>
      <w:r>
        <w:rPr>
          <w:b w:val="0"/>
        </w:rPr>
        <w:t xml:space="preserve"> skola ha rätt till delaktighet i nämnda anstalt, under förutsättning att de åtnjuta vissa löneförmåner. Dessa löneförmåner skola bestämmas genom lönereglering av huvudmannen, som är landstinget, och det skall bestämmas av Kungl. Maj:t eller den myndighet, åt vilken Kungl. Maj:t lämnar uppdrag härtill, hur stora dessa löneförmåner skola vara. Detta reglemente är av den 31 december 1919. Samma dag som detta reglemente utfärdades, uppdrog Kungl. Maj:t åt medicinalstyrelsen att bestämma de löneförmåner, som skulle gälla för ifrågavarande </w:t>
      </w:r>
      <w:r>
        <w:rPr>
          <w:b/>
        </w:rPr>
        <w:t>sjuksköterskors³</w:t>
      </w:r>
      <w:r>
        <w:rPr>
          <w:b w:val="0"/>
        </w:rPr>
        <w:t xml:space="preserve"> delaktighet i folkskollärarnas pensionsanstalt. För att nu få någorlunda enhetliga bestämmelser utfärdade medicinalstyrelsen ett cirkulär till sjukvårdsanstalterna i hela landet och kallades detta cirkulär för »Utkast till normalförslag». I detta utkast uppdrogos vissa linjer och normer, efter vilka medicinalstyrelsen ansåg, att löneförmånerna borde utgå. Anstaltssköterskornas lön ansågs icke böra få understiga 700 kronor. Därjämte skulle de äga åtnjuta tre ålderstillägg, vartdera med 150 kronor efter resp. tre, sex och tio år samt åtnjuta dyrtidstillägg efter samma grunder, efter vilka sådana utgå till statens befattningshavare. För dispensärsköterskorna åter skulle minimilönen utgöra 1,600 kronor med enahanda rätt till ålderstillägg och dyrtidstillägg som för anstaltssköterskorna. Att medicinalstyrelsen föreslog högre löneförmåner för dessa </w:t>
      </w:r>
      <w:r>
        <w:rPr>
          <w:b/>
        </w:rPr>
        <w:t>sjuksköterskor³</w:t>
      </w:r>
      <w:r>
        <w:rPr>
          <w:b w:val="0"/>
        </w:rPr>
        <w:t xml:space="preserve"> berodde därpå, att de icke hade rätt till någon särskild ersättning för förrättningar, utan de skulle få denna förhöjning i sin lön såsom en kompensation för att de icke ägde uttaga några särskilda ersättningar för sjukbesök. Statsrevisorerna vilja nu göra gällande, att medicinalstyrelsen härmed på visst sätt överskridit sin befogenhet och bestämt andra grunder och högre löneförmåner för dessa </w:t>
      </w:r>
      <w:r>
        <w:rPr>
          <w:b/>
        </w:rPr>
        <w:t>sköterskor³</w:t>
      </w:r>
      <w:r>
        <w:rPr>
          <w:b w:val="0"/>
        </w:rPr>
        <w:t xml:space="preserve"> än riksdagen har avsett. Något verkligt bevis för detta kan jag icke finna, att statsrevisorerna hava presterat. I själva verket är denna sak redan prövad av Kungl. Maj:t. Västernorrlands läns landsting gick nämligen år 1921 in till Kungl. Maj:t med hemställan, att Kungl. Maj:t måtte bestämma, att de löneförmåner, som skulle berättiga ifrågavarande </w:t>
      </w:r>
      <w:r>
        <w:rPr>
          <w:b/>
        </w:rPr>
        <w:t>sjuksköterskor³</w:t>
      </w:r>
      <w:r>
        <w:rPr>
          <w:b w:val="0"/>
        </w:rPr>
        <w:t xml:space="preserve"> till pension från folkskollärarnas pensionsanstalt, måtte sättas lägre än vad medicinalstyrelsen föreslagit. Denna Västernorrlands läns landstings framställning föranledde icke någon Kungl. Maj:ts åtgärd. Sålunda kan man säga, att saken är av Kungl. Maj:t prövad och godkänd. Det förefaller mig därför som om det icke funnes fullt fog för att göra en anmärkning på denna punkt, och jag har därför ansett mig böra intaga en avvikande ståndpunkt i frågan.</w:t>
        <w:br/>
        <w:br/>
        <w:t>Jag vill även fästa uppmärksamheten på att av länens landsting</w:t>
        <w:br/>
        <w:br/>
        <w:t xml:space="preserve">ha 21 ingått på de grunder, som medicinalstyrelsen föreslagit, och endast tre landsting hava i någon mån avvikit från desamma. Men det har i alla fall icke visats, att det förvägrats dessa tre landstings </w:t>
      </w:r>
      <w:r>
        <w:rPr>
          <w:b/>
        </w:rPr>
        <w:t>sjuksköterskor³</w:t>
      </w:r>
      <w:r>
        <w:rPr>
          <w:b w:val="0"/>
        </w:rPr>
        <w:t xml:space="preserve"> att bliva delaktiga i folkskollärarnas pensionsanstalt.</w:t>
        <w:br/>
        <w:br/>
        <w:t>På grund av vad jag anfört ber jag, herr talman, att få yrka, att denna punkt lägges med ogillande till handlingarna.</w:t>
      </w:r>
    </w:p>
    <w:p>
      <w:pPr>
        <w:pStyle w:val="Heading2"/>
      </w:pPr>
      <w:r>
        <w:t>3. Oscar Olsson (Socialdemokraterna, man)</w:t>
      </w:r>
    </w:p>
    <w:p>
      <w:r>
        <w:rPr>
          <w:b w:val="0"/>
        </w:rPr>
        <w:t xml:space="preserve">Herr talman! Denna sak är icke fullt så konstig som den siste ärade talaren velat göra den, utan den är i grund och botten mycket enkel. Det förhåller sig nämligen så, att medicinalstyrelsen har fått Kungl. Maj:ts uppdrag att bestämma bland annat minimilönerna för anstaltssköterskor för att dessa skulle få komma i åtnjutande av pension enligt reglementet den 31 dec. 1919 för statens anstalt för pensionering av folkskollärare m. fl. Det är hela saken, men däri ligger naturligtvis icke någon som helst rättighet för medicinalstyrelsen att göra en lönereglering tvärtemot de grundsatser, som riksdagen uppställt och beträffande vilka medicinalstyrelsen själv i sina yttranden gång på gång har förklarat, att det är helt naturligt, att de skola följas. Om kammarens ledamöter slå upp förklaringarna, del III av riksdagens revisorers berättelse, så finna herrarna på sid. 37 och följande medicinalstyrelsens förklaring. Det är alldeles riktigt, som den siste ärade talaren sade, att riksdagen fattade beslut endast rörande distriktssköterskorna och icke rörande anstaltssköterskorna, men det är alldeles tydligt, att, när medicinalstyrelsen skall bestämma minimilönerna för dessa senare </w:t>
      </w:r>
      <w:r>
        <w:rPr>
          <w:b/>
        </w:rPr>
        <w:t>sköterskor³</w:t>
      </w:r>
      <w:r>
        <w:rPr>
          <w:b w:val="0"/>
        </w:rPr>
        <w:t xml:space="preserve"> för att de skola kunna bli berättigade till pensionsförmånerna, medicinalstyrelsen skall utgå ifrån den kategori, för vilken riksdagen gjort denna bestämmelse. Medicinalstyrelsen har heller aldrig försökt, såsom den siste ärade talaren, att komma ifrån denna sin skyldighet. Här står på sidan 37, att »styrelsen utgått från de löneförmåner, som jämlikt Eders Kungl. Maj:ts kungörelse den 30 april 1920 angående statsbidrag till avlöning åt distriktssköterskor (nr 234) skola tillkomma distriktssköterska, till vars avlöning statsbidrag utgår». Det är naturligt, att medicinalstyrelsen måste lägga detta till grundval för bestämmelserna. Vidare står det i den P. M., som medicinalstyrelsen inkommit med och som återfinnes på sidorna 40 och 41 i revisorernas berättelse, vilken P. M. kommit statsrevisorerna till handa, alldeles samma sak omnämnd vid åtskilliga tillfällen, så att jag förstår icke, hur herr Bergqvist kan komma och påstå gång på gång, att medicinalstyrelsen skulle hava rättigheter, i avseende på vilka medicinalstystyrelsen själv tager avstånd ifrån en sådan åskådning. Överst på sid. 41 står det nämligen: »Vid uppgörandet av dessa båda förslag hade medicinalstyrelsen till ledning dels» det och det och »dels bestämmelserna i kungl. kungörelsen den 30 april 1920 (nr 234), $ 3, mom. 7 och 8, angående minimilön och semester för distriktssköterska, till vars avlöning statsbidrag utgår.» Längre ned på samma sida står det ännu uttryckligare: »Därför bestämdes de kontanta lönerna för de båda kate-</w:t>
        <w:br/>
        <w:br/>
        <w:t xml:space="preserve">gorierna </w:t>
      </w:r>
      <w:r>
        <w:rPr>
          <w:b/>
        </w:rPr>
        <w:t>sköterskor³</w:t>
      </w:r>
      <w:r>
        <w:rPr>
          <w:b w:val="0"/>
        </w:rPr>
        <w:t xml:space="preserve"> till högre begynnelselön och högre slutlön än vad som är stadgat för distriktssköterska, och höjningen av lönen skulle då motsvara den inkomst, en distriktssköterska erhölle genom taxan.»</w:t>
        <w:br/>
        <w:br/>
        <w:t xml:space="preserve">Medicinalstyrelsen säger tydligen ifrån, att, när den avviker från riksdagens beslut, det sker just på denna grundval. Nu kan det ju uppstå diskussion om huruvida vid denna höjning medicinalstyrelsen kanske redan då gått utöver sin befogenhet, ty det är icke alla anstaltssköterskor, som behöva anses vara mera kompetenta än distriktssköterskor. Det har upplysts, att det finns vissa slag av anstaltssköterskor, som icke behöva högre kompetens, men medicinalstyrelsen har för alla dessa </w:t>
      </w:r>
      <w:r>
        <w:rPr>
          <w:b/>
        </w:rPr>
        <w:t>sköterskor³</w:t>
      </w:r>
      <w:r>
        <w:rPr>
          <w:b w:val="0"/>
        </w:rPr>
        <w:t xml:space="preserve"> bestämt ett extra arvode av 200 kronor. Statsrevisorerna hava icke brytt sig om att diskutera dessa saker, utan de hava gått in på allt detta och ansett, att medicinalstyrelsen i detta fall kan hava förfarit riktigt.</w:t>
        <w:br/>
        <w:br/>
        <w:t>Vad är det revisorerna då hava opponerat sig emot? Jo, emot att medicinalstyrelsen utan ett ords motivering sätter ålderstillägget till mera än dubbla det belopp, som riksdagen har bestämt för distriktssköterskor. Riksdagen har bestämt ålderstilläggen för distriktssköterskor till 200 kronor, och medicinalstyrelsen har bestämt beloppet till 450 kronor. Hur har nu medicinalstyrelsen försökt komma ifrån denna ståndpunkt? Ja, det är rätt lustigt att se! Det står i slutet av sidan 41, att »endast i en del fall hava vissa mindre jämkningar gjorts såsom beträffande ålderstilläggen», d. v. s. när ett landsting opponerat sig, har medicinalstyrelsen funnit, att den icke kan stå för sina anvisningar, utan då får detta landsting rätt, som — om jag ej missminner mig — var fallet t. ex. med Västmanlands läns landsting. Men de allra flesta landstingen hava läst det utsända normalförslaget såsom ovillkorligt bindande, och det tycker jag de hava haft vissa skäl till. Medicinalstyrelsen försvarar sig visserligen med att säga, att den kallat detta för »utkast till normalförslag», men då varje människa vet, att medicinalstyrelsen har rätt att bestämma minimiavlöningarna, är det helt naturligt, att landstingsordförandena läst detta förslag som om medicinalstyrelsen menat vad den skrivit. Medicinalstyrelsen har dock sagt, att »</w:t>
      </w:r>
      <w:r>
        <w:rPr>
          <w:b/>
        </w:rPr>
        <w:t>sköterskas³</w:t>
      </w:r>
      <w:r>
        <w:rPr>
          <w:b w:val="0"/>
        </w:rPr>
        <w:t xml:space="preserve"> kontanta minimiavlöning får icke understiga» o. s. v., »vartill skola komma tre ålderstillägg, vartdera å 150 kronor efter respektive 3, 6 och 10 års väl vitsordad tjänstgöring». Det var rätt intressant att höra statsutskottets egen ordförande vara bland dem, som hava läst förslaget på det sättet och icke förstått, att man kan läsa det på sådant sätt, att man kan komma undan dessa bestämmelser. Vad statsrevisorerna hava opponerat sig emot, på grund av uttalanden från flera landstingsmedlemmar, det är, att medicinalstyrelsen har skrivit anvisningar på ett sådant sätt, att vederbörande landsting måste få det intrycket, att minimikraven äro så och så och att i dessa minimikrav ingå ålderstillägg till dubbla och mer än dubbla det belopp riksdagen bestämt för den enda klass av </w:t>
      </w:r>
      <w:r>
        <w:rPr>
          <w:b/>
        </w:rPr>
        <w:t>sjuksköterskor³</w:t>
      </w:r>
      <w:r>
        <w:rPr>
          <w:b w:val="0"/>
        </w:rPr>
        <w:t>, som riksdagen yttrat sig om.</w:t>
        <w:br/>
        <w:br/>
        <w:t>Nu ansågo revisorerna och även statsutskottet, att myndigheterna icke i något fall skola taga sig lönereglerande befogenhet, även om de på vissa formella grunder skulle kunna komma ganska nära tillfället att</w:t>
        <w:br/>
        <w:br/>
        <w:t>göra det. Finns det grunder uppställda såsom i detta fall, grunder, som vederbörande myndighet själv i stort sett har godkänt såsom naturliga att följa vid förslagets uppgörande, skall också, enligt revisorerna och statsutskottets mening, denna myndighet vara skyldig att följa, vad riksdagen i detta och liknande fall har bestämt.</w:t>
        <w:br/>
        <w:br/>
        <w:t>Följaktligen anser jag att, om i något fall statsrevisorerna och statsutskottet haft befogenhet att opponera sig emot myndigheters maktfullkomlighet, som överskridit sina gränser, är det i detta fall. Jag yrkar således, herr talman, att punkten lägges till handlingarna.</w:t>
      </w:r>
    </w:p>
    <w:p>
      <w:pPr>
        <w:pStyle w:val="Heading2"/>
      </w:pPr>
      <w:r>
        <w:t>4. Olof Bergqvist (Högerns riksdagsgrupp, man)</w:t>
      </w:r>
    </w:p>
    <w:p>
      <w:r>
        <w:rPr>
          <w:b w:val="0"/>
        </w:rPr>
        <w:t>Herr talman! Jag undrar, om man icke med rätt mycket fog kan diskutera den frågan, huruvida det är jag eller herr Olsson, som gjort denna sak mest invecklad. Jag tycker, att om någon har invecklat den, så är det den föregående ärade talaren.</w:t>
        <w:br/>
        <w:br/>
        <w:t xml:space="preserve">Om vi först och främst tänka på innebörden av medicinalstyrelsens cirkulärskrivelse, så var avsikten med den visst icke, att den skulle utgöra någon lag för landstingen, utan den var ett förslag för att nå någorlunda enhetliga bestämmelser, och så enkelt konstruerade äro väl icke landstingen och deras ledamöter, att de icke skulle kunna förstå detta. Det hava de säkerligen också gjort, och om jag tänker på det landsting jag tillhör, får jag försäkra, att vi icke fattade detta såsom någon obligatorisk föreskrift, men vi ansågo, att det var ganska skäligt, att dessa </w:t>
      </w:r>
      <w:r>
        <w:rPr>
          <w:b/>
        </w:rPr>
        <w:t>sjuksköterskor³</w:t>
      </w:r>
      <w:r>
        <w:rPr>
          <w:b w:val="0"/>
        </w:rPr>
        <w:t>, som hava ett mycket ansträngande arbete, såväl de som tjänstgöra på sjukvårdsanstalter som de som tjänstgöra ute i bygderna såsom dispensärsköterskor, finge de löneförmåner, som voro av medicinalstyrelsen föreslagna och som betydligt understego t. ex. vad en folkskollärarinna uppbär i lön.</w:t>
        <w:br/>
        <w:br/>
        <w:t xml:space="preserve">När herr Olsson säger, att medicinalstyrelsen vidtagit en lönereglering tvärtemot vad statsmakterna bestämt, så innebär detta påstående i två avseenden felaktigheter. För det första har verkligen icke medicinalstyrelsen genom sin cirkulärskrivelse vidtagit någon lönereglering utan endast givit vissa råd åt landstingen, och för det andra hava statsmakterna aldrig bestämt något beträffande anstaltsköterskor och dispensärsköterskor. Det bör också observeras, att i realiteten medicinalstyrelsen icke avvikit ifrån de normer, som statsmakterna bestämt beträffande distriktssköterskornas löneförmåner. Medicinalstyrelsen har endast uppskattat värdet av den rätt, som distriktssköterskorna hava, att tillgodogöra sig ersättning enligt taxa. Denna uppskattning har då funnit uttryck i dels en viss höjning av begynnelselönen och dels en viss höjning av ålderstillägget, och det finner jag icke alls vara något som är anmärkningsvärt. Jag tror icke heller i själva verket, att herr Olsson själv anser, att de löneförmåner, som på denna grund av de flesta landsting bestämts för dessa </w:t>
      </w:r>
      <w:r>
        <w:rPr>
          <w:b/>
        </w:rPr>
        <w:t>sköterskor³</w:t>
      </w:r>
      <w:r>
        <w:rPr>
          <w:b w:val="0"/>
        </w:rPr>
        <w:t>, äro för höga. Tvärtom tror jag, att om vi skulle gå herr Olsson in på livet, han skulle erkänna, att dessa löneförmåner äro rätt skäliga. Därför</w:t>
        <w:br/>
        <w:br/>
        <w:t>förefaller det mig, som om den starka energi han utvecklar för att få till stånd en anmärkning här icke är riktigt på sin plats.</w:t>
      </w:r>
    </w:p>
    <w:p>
      <w:pPr>
        <w:pStyle w:val="Heading2"/>
      </w:pPr>
      <w:r>
        <w:t>5. Gustaf Nilsson (Socialdemokraterna, man)</w:t>
      </w:r>
    </w:p>
    <w:p>
      <w:r>
        <w:rPr>
          <w:b w:val="0"/>
        </w:rPr>
        <w:t>Herr talman! De ledamöter av kammaren, vilka i egenskap av landstingsmän deltagit i handläggningen av ärenden av detta slag, hava nog där fått det bestämda intrycket, såsom statsutskottet här säger, att de av medicinalstyrelsen föreskrivna villkoren hava varit absoluta villkor, som landstingen måste uppfylla, 3åvida anstaltssköterskorna skulle kunna vinna inträde i folkskollärarnas pensionskassa.</w:t>
        <w:br/>
        <w:br/>
        <w:t>För min del vill jag bestämt betona, att i det län jag tillhör denna uppfattning har varit allmän, och den har varit så mycket mera riktig som jag vet, att en av ledamöterna av ekonomirådet, en före detta ärad medlem av denna kammare, var upprest till. Stockholm och sökte genom samtal med vederbörande vinna jämkningar i vissa villkor men icke lyckades därmed. Han fick visserligen löfte därom på ett par punkter, men i allmänhet var det bestämda föreskrifter. Var och en måste då säga sig, att, när riksdagen ger en myndighet ett sådant bemyndigande som detta, det är naturligt, att detta bemyndigande måste tillämpas med stor försiktighet och med hänsyn till förhållandena i hela vårt vidsträckta land. Det gäller här icke de mest betungade på sjukhusen, ty det är här icke fråga om — det vill jag säga till herr Bergqvist — andra än de s. k. avdelningssköterskorna, d. v. s. de, som hava nått den högsta graden i tjänsteställning, då däremot alla undersköterskor, de, som egentligen hava det mest ansträngande arbetet, icke hemfalla under dessa pensionsbestämmelser. Här gäller det dem, som, efter min mening, nått den förmånligaste ställningen, dem som i egenskap av förmän förestå var sin avdelning å vederbörande lasarett. Klart är, att det icke kan vara lämpligt att föreskriva schematiska bestämmelser för hela riket, som medicinalstyrelsen gjort och gör, i den form, att det ser ut, som om dessa skulle vara absoluta villkor för inträde i pensionskassan, och det är detta, som revisorerna anmärkt på och vars upprepande för framtiden de vilja försöka undvika.</w:t>
        <w:br/>
        <w:br/>
        <w:t xml:space="preserve">Jag vill, för att ytterligare betona detta, läsa upp vad revisorerna säga i sin anmärkning: &gt;»Då det synts revisorerna ligga vikt däruppå, att enhetlighet råder mellan avlöningssystemen för här ifrågakomna grupper av </w:t>
      </w:r>
      <w:r>
        <w:rPr>
          <w:b/>
        </w:rPr>
        <w:t>sjuksköterskor³</w:t>
      </w:r>
      <w:r>
        <w:rPr>
          <w:b w:val="0"/>
        </w:rPr>
        <w:t xml:space="preserve"> och att icke genom ett godtyckligt handhavande av befogenheten att godkänna reglering för samma befattningshavare vederbörande huvudmän varda oskäligt betungade, hava revisorerna härmed velat fästa uppmärksamheten å medicinalstyrelsens åtgärder i denna sak.» Det gäller för oss att för framtiden här i riksdagen, när ett sådant bemyndigande skall lämnas, föreskriva bestämda villkor, så att icke ett bemyndigande användes för att utfärda föreskrifter i avlöningshänseende, som göra landstingens beslutanderätt fullständigt illusorisk.</w:t>
        <w:br/>
        <w:br/>
        <w:t>Då jag icke kan finna annat än att anmärkningen på denna punkt</w:t>
        <w:br/>
        <w:br/>
        <w:t>har synnerligen stort fog för sig med hänsyn till vad som inträffat, kan jag icke annat än yrka bifall till vad statsutskottet i denna punkt föreslagit.</w:t>
      </w:r>
    </w:p>
    <w:p>
      <w:pPr>
        <w:pStyle w:val="Heading2"/>
      </w:pPr>
      <w:r>
        <w:t>6. Olof Bergqvist (Högerns riksdagsgrupp, man)</w:t>
      </w:r>
    </w:p>
    <w:p>
      <w:r>
        <w:rPr>
          <w:b w:val="0"/>
        </w:rPr>
        <w:t xml:space="preserve">Herr talman! Jag skall icke ingå på något längre svaromål beträffande den siste ärade talarens yttrande, men när han åberopade, att medicinalstyrelsens förfarande lett till att vederbörande landsting blivit oskäligt betungade, får jag säga, att det nog är ett oberättigat sätt att se på hela denna fråga, ty landstingen hava haft sin fulla frihet att besluta vare sig bifall till de av medicinalstyrelsen framlagda löneregleringslinjerna eller också att i vissa delar avvika ifrån dem. Och så länge icke herr Nilsson visat, att de landsting, som avvikit ifrån dessa linjer, blivit vägrade pensionsrätt för sina </w:t>
      </w:r>
      <w:r>
        <w:rPr>
          <w:b/>
        </w:rPr>
        <w:t>sköterskor³</w:t>
      </w:r>
      <w:r>
        <w:rPr>
          <w:b w:val="0"/>
        </w:rPr>
        <w:t>, tycker jag icke han har anledning att göra någon anmärkning.</w:t>
        <w:br/>
        <w:br/>
        <w:t>Det var icke så mycket för detta jag begärde ordet, utan för att något få ändra mitt tidigare gjorda yrkande. Emedan detta torde strida emot den praxis, som förut varit vanlig, vill jag ändra yrkandet till att kammaren måtte besluta att, med uttalande av att på denna punkt icke någon anmärkning enligt kammarens uppfattning bort framställas, lägga punkten till handlingarna.</w:t>
      </w:r>
    </w:p>
    <w:p>
      <w:pPr>
        <w:pStyle w:val="Heading2"/>
      </w:pPr>
      <w:r>
        <w:t>7. Oscar Olsson (Socialdemokraterna, man)</w:t>
      </w:r>
    </w:p>
    <w:p>
      <w:r>
        <w:rPr>
          <w:b w:val="0"/>
        </w:rPr>
        <w:t xml:space="preserve">Herr talman! Då den föregående ärade talaren säger, att landstingen hade full frihet att antaga detta förslag eller att låta bli att antaga det, så är de en sanning med modifikation. Västernorrlands läns landsting försökte låta bli att antaga detta förslag, men vad blev följden? Jo landstinget höll på att bli bojkottat, så att man icke fick några </w:t>
      </w:r>
      <w:r>
        <w:rPr>
          <w:b/>
        </w:rPr>
        <w:t>sköterskor³</w:t>
      </w:r>
      <w:r>
        <w:rPr>
          <w:b w:val="0"/>
        </w:rPr>
        <w:t>, och man fick lov att böja sig. Så är det ställt med den frihet, som den siste ärade talaren omnämnde.</w:t>
        <w:br/>
        <w:br/>
        <w:t>Den siste ärade talaren var återigen inne på att detta bara var ett förslag, och sade i början av sitt anförande, att så enkelt äro väl icke landstingens ledamöter konstruerade, att de läsa det på annat sätt. Ja, herr Gustaf Nilsson är så enkelt konstruerad, enligt vad han nyss själv förklarade, och han sade t. o. m., att detta var den allmänna konstruktionen beträffande landstingsmännen i det landsting, som han tillhörde. Jag har redan förut påpekat, att statsutskottets ärade ordförande tydligen lider av samma enkla konstruktion eller av samma konstruktionsfel, hur man nu skall säga. Jag tycker ändå, att det är väl stora anspråk, som den siste ärade talaren har på utrustningen hos landstingens ledamöter, då han fäller sådana omdömen.</w:t>
        <w:br/>
        <w:br/>
        <w:t>Det är väl naturligt, att, när ett papper kommer från en myndighet, som av Kungl. Maj:t har fått rätt att bestämma dessa minimilöner, den som läser detta papper får för sig, att man menar vad man säger, och det säges ju i detta förslag, att »</w:t>
      </w:r>
      <w:r>
        <w:rPr>
          <w:b/>
        </w:rPr>
        <w:t>sköterskas³</w:t>
      </w:r>
      <w:r>
        <w:rPr>
          <w:b w:val="0"/>
        </w:rPr>
        <w:t xml:space="preserve"> kontanta minimiavlöning får icke understiga» etc., »vartill skola komma tre ålderstillägg» — skola komma tre ålderstillägg. Jag kan icke förstå, även</w:t>
        <w:br/>
        <w:br/>
        <w:t>om detta skall vara ett »utkast till normalförslag», annat än att landstingsmännen äro fullt försvarade, om de uppfatta detta såsom en ovillkorlig föreskrift.</w:t>
        <w:br/>
        <w:br/>
        <w:t xml:space="preserve">Statsutskottet har icke alls opponerat sig emot medicinalstyrelsens sätt att värdera ersättningen för rätten att taga betalt, vilken rätt distriktssköterskorna hava i motsats till dessa anstaltssköterskor, men det är icke det frågan gäller. Medicinalstyrelsen har resonerat, som om det är beträffande begynnelselönen och slutlönen för </w:t>
      </w:r>
      <w:r>
        <w:rPr>
          <w:b/>
        </w:rPr>
        <w:t>sjuksköterskorna³</w:t>
      </w:r>
      <w:r>
        <w:rPr>
          <w:b w:val="0"/>
        </w:rPr>
        <w:t xml:space="preserve"> man gjort anmärkning, men revisorerna hava vänt sig emot ålderstilläggen, och angående dessa har medicinalstyrelsen saknat varje fog att gå ut över de grunder, som riksdagen bestämt för distriktssköterskorna, vilket medicinalstyrelsen själv erkänner vara, vad lönerna beträffar, den grundval, från vilken man har att utgå och bör utgå vid fastställandet av dessa bestämmelser.</w:t>
        <w:br/>
        <w:br/>
        <w:t xml:space="preserve">Slutligen endast en personlig anmärkning. Den siste ärade talaren sade, att, om jag ville vara uppriktig, skulle jag icke själv finna, att dessa löner voro för höga. Nej, det gör jag icke. Jag tycker, att landstingen borde hava givit </w:t>
      </w:r>
      <w:r>
        <w:rPr>
          <w:b/>
        </w:rPr>
        <w:t>sköterskorna³</w:t>
      </w:r>
      <w:r>
        <w:rPr>
          <w:b w:val="0"/>
        </w:rPr>
        <w:t xml:space="preserve"> dessa löner, men det är en sak, och en annan sak är, att en myndighet ålägger landstingen att göra det och därigenom går utöver de grunder, som riksdagen själv anvisat.</w:t>
      </w:r>
    </w:p>
    <w:p>
      <w:pPr>
        <w:pStyle w:val="Heading2"/>
      </w:pPr>
      <w:r>
        <w:t>8. Gustav Rosen (Frisinnade folkpartiet, man)</w:t>
      </w:r>
    </w:p>
    <w:p>
      <w:r>
        <w:rPr>
          <w:b w:val="0"/>
        </w:rPr>
        <w:t xml:space="preserve">Herr talman! Till undvikande av missförstånd ber jag få nämna, att denna fråga icke behandlats på den avdelning av revisionen, som jag tillhörde, och den har icke av mig förts på tal i revisionen. Men jag tillhör liksom herr Bergqvist ett landstings förvaltningsutskott och har såsom ledamot i detta utskott haft med denna avlöningsfråga att göra. Jag måste säga, att då jag läste medicinalstyrelsens cirkulär fick jag det intrycket, att det var ett föreläggande, som man icke kunde komma ifrån. På åtta eller nio ställen i cirkuläret stod det, att </w:t>
      </w:r>
      <w:r>
        <w:rPr>
          <w:b/>
        </w:rPr>
        <w:t>sköterska³</w:t>
      </w:r>
      <w:r>
        <w:rPr>
          <w:b w:val="0"/>
        </w:rPr>
        <w:t xml:space="preserve"> bör hava minst det och det beloppet eller skall hava minst den och den förmånen. Mot slutet av cirkuläret hette det, att i ett par av dessa avseenden kunde man medgiva undantag. Jag uppfattade cirkuläret för min del, och det gjorde även övriga ledamöter i förvaltningsutskottet, såsom ett bestämt föreläggande, som man icke kunde komma ifrån, och jag tror jag kan säga, att även de övriga tyckte, att det var olämpligt, att en styrelse i Stockholm skall dekretera avlöningsvillkor för landstingen, ty detta komme att få inverkan även på andra löner, som landstingen ha att bestämma. För min del kunde jag icke gilla de ifrågavarande avlöningarna i ett fall, nämligen beträffande dispensärsköterskorna, ty där har man enligt min uppfattning tagit till lönen för stor och dagtraktamentet för litet. Därigenom blir </w:t>
      </w:r>
      <w:r>
        <w:rPr>
          <w:b/>
        </w:rPr>
        <w:t>sköterskan³</w:t>
      </w:r>
      <w:r>
        <w:rPr>
          <w:b w:val="0"/>
        </w:rPr>
        <w:t xml:space="preserve"> icke intresserad av att företaga resor för att besöka hemmen, utan </w:t>
      </w:r>
      <w:r>
        <w:rPr>
          <w:b/>
        </w:rPr>
        <w:t>hon²</w:t>
      </w:r>
      <w:r>
        <w:rPr>
          <w:b w:val="0"/>
        </w:rPr>
        <w:t xml:space="preserve"> har mest gagn av att stanna hemma. Ett försök att få ändring på den punkten misslyckades emellertid.</w:t>
        <w:br/>
        <w:br/>
        <w:t>Jag finner för min del, herr talman, anmärkningen i denna del synnerligen befogad.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458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