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1611</w:t>
      </w:r>
    </w:p>
    <w:p>
      <w:r>
        <w:rPr>
          <w:b/>
        </w:rPr>
        <w:t xml:space="preserve">Datum: </w:t>
      </w:r>
      <w:r>
        <w:t>1924-01-12</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Kilbom (Sveriges kommunistiska parti, man)</w:t>
      </w:r>
    </w:p>
    <w:p>
      <w:r>
        <w:rPr>
          <w:b w:val="0"/>
        </w:rPr>
        <w:t>Herr talman, mina damer och herrar! Efter det vackra betyg, herr Branting nyss gav oss bolsjeviker, måste jag tillstå, att jag känner mig verkligt upplyft. Jag hoppas, att samma känsla måtte hysas av hans excellens herr statsministern. Det är nu för vårt vidkommande icke så ofta, vi få höra, att vi äro utvecklingsdugliga. Snarare bruka motståndarna förklara oss vara utan varje förhoppning, och då vår vän Arthur Engberg talar om dessa bolsjeviker, har jag ständigt den känslan att vi anses icke kunna utveckla oss i mer än en riktning, nämligen att vi bliva sämre och sämre. Nu måste jag emellertid säga, att människan ju är mycket svår att tillfredsställa. Jag är heller icke alldeles nöjd med jämförelsen med hans excellens herr statsministern, ty Jag kan icke hjälpa, att det synes mig, som om han och den politik, han represenierar, tillhöra det förflutna, under det att jag och den politik, som jag och mina meningsfränder representera, tillhöra framtiden.</w:t>
        <w:br/>
        <w:br/>
        <w:t>Emellertid synes det också som om hans excellens herr statsministern skulle ha fullgod anledning att, som han gör, se pessimistiskt på läget, ty en mycket hastig blick ut över världen visar, att situationen icke är så odelat ljus. i varje fall icke ur högersynpunkt. som man från visst håll måhända skulle önska. Jag tror icke att man behöver så ingående hava studerat läget i Europa för att kunna säga sig, att sannerligen mellan de segrar, som reaktionen vinner över de anstormande och mot framtiden siktande folkmassorna, finnas också allvarliga neder- 1ag, nederlag, så mycket mer allvarliga, som de ytterst stå att återföra till splittringen bland anhängarna av den kapitalistiska samhällsordningen. Faktum är Ju också, att kapitalismens samhällspolitik icke har förmått att lösa de problem, kriget upprullat. Det var tydligt vid föregående års riksdag. Det är än tydligare i dag, som är. Det är icke tvivel om, att den fred, vi skola ernå och som</w:t>
        <w:br/>
        <w:br/>
        <w:t>hans excellens statsministern här föregående år tvivlade på vara i antågande, är Vid remiss av ännu mer avlägsen nu. Över allt reser den kapitalistiska politiken länderna mot statsverka varandra. Som följd av samma företeelse rasa de sociala krigen med oförmin- Furl skad styrka. Hur kan det väl också vara annorlunda. Den kapitalistiska eko- | nomien är sämre än någonsin. Skuldsättningen i de olika staterna är kraftigare</w:t>
        <w:br/>
        <w:br/>
        <w:t>än förut. Den ökar i Frankrike, det land, som svensk höger räknade, åtminstone</w:t>
        <w:br/>
        <w:br/>
        <w:t>en tid, såsom representerande den största ljuspunkten. Den ökar i Italien. Det</w:t>
        <w:br/>
        <w:br/>
        <w:t>är ett fåtal — för att icke säga icke något enda land — som har förmått min-</w:t>
        <w:br/>
        <w:br/>
        <w:t>ska sin statsskuld. Alla ha de som sagt ökat densamma, vilket i sin mån visar</w:t>
        <w:br/>
        <w:br/>
        <w:t>hur ohållbart det nuvarande systemet måste bli. Detta förhållande avspeglar</w:t>
        <w:br/>
        <w:br/>
        <w:t>sig också i de förändringar respektive länders valutor undergå.</w:t>
        <w:br/>
        <w:br/>
        <w:t>Jag skall be att med några siffror, hämtade från de valutanoteringar, som riksbanken dagligen utsänder, visa detta. Under år 1923 har pund sterling sjunkit 4?/; 24 i runt tal. Paris-francs 28'/ 2, Bryssel-francs 31 Zz, Schweiziska francs 6 4, t. o. m. Floriner 2 Z, Danska kronor 12 4, Norska kronor 20 4, Spansk valuta 15 '/. 4, Italiensk 14 '/2 Z, Tjeckoslovakisk 5 Z. Jag tror icke man behöver fortsätta längre, för att var och en, som något sysslat med ekonomi, skall vara tämligen klar över att en sådan utveckling pekar på den kapitalistiska ekonomiens undergång. Ett land finnes dock, där utvecklingen går i annan riktning, och även om jag förstår, att de herrar och damer här i församlingen, som minst känna detta land, nu ha lättast för att le, skall jag icke underlåta att lämna några små notiser angående utvecklingen i Sovjet-Ryssland. Jag minns från debatten under 1922 års riksdag angående handelsavtalet med Ryssland, att den nuvarande statsministern bl. a. förklarade, att så fort guldet tog slut och produktionen inom Ryssland icke medgav betalning av importen i varor, det mycket snabbt skulle gå utför. Det är farligt, Ers excellens, att uppträda som snåman beträffande förhållanden, som ligga en nära, men det är långt farligare att vara spåman på områden, som man icke ordentligt är inne i. Jag tror icke, att någon vill bestrida, att utvecklingen i Sovjet-Ryssland gått i annan riktning än statsministern förutspådde, att tvärtom den engelske finansmannen Keynes ord om att Sovjet-Ryssland snabbare än andra stater komme att resa sig delvis redan gått i uppfyllelse och i framtiden helt kommer att gå i upptyllelse. Jordbruket har utvecklat sig fenomenalt snabbt. Av 1923 års skörd är Sovjet-Ryssland i tillfälle att exportera 3 å 4 miljoner ton spannmål. Den vintersådd, man gjort nu senast och på vilken delvis 1924 års skörd beror, har nyligen i en svensk tidning förklarats misslyckad och att mindre areal besåtts än året förut. Detta är sant i fråga om vissa delar av Ryssland, men i fråga om Ryssland i dess helhet får mau fram ett annat resultat. Den besådda arealen har stigit och avkastningen tenderar att bli mycket bättre. Redan har Sovjet- Ryssland med sin spannmålsexport slagit ut Amerikas Förenta stater i Finland och Norge. Den har helt erövrat den finska marknaden och helt erövrat den norska. Och stora framsteg ha gjorts å andra länders spannmålsmarknader. Det har meddelats av den ryske handelsministern Krassin att, om skörden 1924 ger, vad den nu lovar, blir Ryssland 1i tillfälle skatt exportera spannmål för en miljard svenska kronor. Enligt andra mera optimistiska, men därför kanske icke mindre tillförlitliga sakkunniga, skulle exporten under 1924 komma att uppgå till 1.2 å 1.4 miljarder.</w:t>
        <w:br/>
        <w:br/>
        <w:t>Industrien går samma väg. Textilindustrien, som dock f. n. huvudsakligen arbetar för den inhemska produktionen, har rest sig synnerligen snabbt. Samma är förhållandet med trävaruindustrien och framför allt sågverksindustrien. Redan konkurrerar också sågverksoch trävaruindustrien med den svenska, norska och danska på den centraleuropeiska och engelska marknaden. Koloch oljeproduktionen har de senaste månaderna gått framåt med stormsteg.</w:t>
        <w:br/>
        <w:br/>
        <w:t>Kommunikationsväsendets utveckling går framåt på samma sätt, vilket jag skulle kunna stödja med en massa siffror, något som jag också hoppas bli i tillfälle att göra litet senare under riksdagen.</w:t>
        <w:br/>
        <w:br/>
        <w:t>De flesta länder ha en passiv handelsbalans. Ryssland har redan en aktiv handelsbalans, d. v. s. exporten är större än importen. Penningvärdet stabiliseras. Tjervonets är nu det mest allmänna betalningsmedlet och har under 1923 hållit sig nära nog stabil. Det är ganska betecknande för detta mynts ställning inom Ryssland, att det enligt uppgifter, som jag nyligen erhållit, betalas cirka 20 2 högre på den svarta — d. v. s. den icke officiella — börsen än på den officiella. I cirkulationen utgör tjervonets 85 4, sovjetrubel 15 4. Senast i början av maj drar man in samtliga sovjetrubler och släpper ut silver och guldmynt. Detta i Sovjet-Ryssland! TI vilka kapitalistiska länder är man i det läget nu?</w:t>
        <w:br/>
        <w:br/>
        <w:t>Ryssland har då under bolsjevikernas ledning fått en stabil valuta på mycket kort tid, d. v. s. landet är på god väg att reparera sin ekonomi, och ur den synpunkten kan man måhända förstå herr Brantings omdöme, att bolsjevismen verkligen utvecklar sig. Jag tror dock icke, att man kan inlägga samma mening i uttrycket utveckling, som herr Branting gjorde.</w:t>
        <w:br/>
        <w:br/>
        <w:t>Statsbanken i Ryssland har hela penningcirkulationen i sin hand. Denna bank grundades den 15 november 1921, och den 15 december samma år, alltså vid första månadsbalansen, förelåg en kassafond av c:a 14,000 svenska kronor. Den första december 1922 hade banken en kassafond om 400 miljoner svenska kronor, en uppgift, som jag har erhållit för tre veckor sedan, då jag besökte Moskva, av direktören för statsbanken herr Scheinmann personligen. Denna statsbank har nära 300 avdelningskontor i Ryssland och dessutom direkta, regelrätta förbindelser med de flesta större banker i världen, bland annat här i Sverige med en bank, som jag antager att vissa här i kammaren känna till, nämligen Göteborgsbanken. Jag vill uttala den förhoppningen, att vederbörande icke ha anledning att hysa missnöje med den förbindelsen, även om förhållandena utvecklat sig så som de gjort, vilket vi emellertid från den sida jag representerar förutsade redan vid 1922 års riksdag. Jag undrar dock om det icke varit lämpligare, om man delat vår uppfattning härutinnan 1922 och med anslutning därtill intagit en annan ståndpunkt till den fråga, som då förelåg och som snart igen, hoppas jag, skall föreligga, nämligen frågan om handelsavtalet mellan Sverige och Ryssland. Då frågan förelåg 1922, förklarade man från utskottsmajoritetens sida tämligen öppet, att man ansåg sig ha handlat fullkomligt riktigt, då man tagit stor hänsyn till rysslandssvenskarna — låt mig koncentrera detta för många okända begrepp och säga: till Nobelintressena. Dessa intressen voro icke då och äro icke heller nu några svenska intressen, utan äro och voro rent ryska intressen, som sedan dess övergått till att bli dels franska, dels amerikanska och dels, i någon mån, engelska intressen. Nu har faktiskt inträffat, vad vi då förutspådde, nämligen att Sverige kommit i efterhand, att vi kommit i släptåg, och icke ens den tillfredsställelsen ha vi, som, om jag icke minnes orätt — jag ber om ursäkt om så skulle vara fallet — herr statsministern då förutskickade att vi skulle få, nämligen att icke behöva bli ensamma 1 släptåg av de stater, som icke erkänt Sovjet-Ryssland. Han talade om, att bl. a. Danmark också skulle vara i släptåg. Nu har Danmark som bekant redan ordnat sitt förhållande till Ryssland.</w:t>
        <w:br/>
        <w:br/>
        <w:t>Ryssland har de jure erkänts av Österrike, Afghanistan, Bokhara, Mongoliet, Persien, Tyskland, Lithauen, Lettland, Turkiet, Finland, Estland och Polen. De facto har Ryssland erkänts av England, Italien, Norge, Danmark, Tjeckoslovakiet, Canada och Kina.</w:t>
        <w:br/>
        <w:br/>
        <w:t>Med en rad andra länder, vilkas namn tiden icke medger mig att läsa upp, har man direkta förbindelser utan avtal och förhandlar om ordentliga förbindelser.</w:t>
        <w:br/>
        <w:br/>
        <w:t>Trontalet meddelar, att »förhandlingar fortgå angående handelsavtal med Vid remiss av</w:t>
        <w:br/>
        <w:br/>
        <w:t>Ryssland», och heter det vidare: »Min förhoppning är, att dessa förhandlingar 8tatsverks- 5 i s o ss . . propositionen. skola leda till ett resultat, som tillgodoser de båda ländernas verkliga intressen (Forts.)</w:t>
        <w:br/>
        <w:br/>
        <w:t>och billiga krav.» Jag vill med herr Branting uttala den förhoppningen, att dessa förhandlingar måtte realisera förväntningarna, men jag kan icke underlåta att erkänna, att den frågan tränger sig på mig, då nu dessa förhandlingar pågålt så länge: Varför ha förhandlingarna ännu icke lett till närmare resultat än de, som, såvitt känt är, nu föreligga? Är det månne på det viset, att Sovjet bjuder Sverige sämre och andra villkor än det bjudit andra stater, som erkänt Sovjet de facto, såsom Norge, Danmark och Tjeckoslovakiet? Måste vi tro, vi, som icke äro inne i saken, att det icke är möjligt för Sverige att få samma avtal, som dessa länder erhållit? Om så är fallet, och om felet icke ligger på annat håll, synes mig icke mer än en slutsats övrig, nämligen att förhandlingarna bort föras på annat sätt än, mänskligt att döma, för närvarande äger rum. Sovjet-Ryssland har icke krävt de jure-erkännande av Sverige. Sovjetregeringen förstår nog Sveriges läge och behjärtar säkerligen också det förhållandet, att man på svensk sida måste vid ett de jure-erkännande åtminstone se efter, hur andra, större stater ställa sig i detta avseende. Men om jag har anledning till denna tro, så tränger sig den förut framställda frågan ännu starkare fram: Varför ha de förda förhandlingarna mellan Sverige och Ryssland ännu icke lämnat bättre resultat än det, som föreligger? Måste man alltjämt, då man tänker över dessa problem, beklaga, att det största avseende från de svenska förhandlarnas och svenska regeringens sida skall fästas vid de grupper, nämligen rysslandssvenskarna, som 1922, såvitt jag kan förstå, ytterst fingo tjäna som förevändning, då de borgerliga partierna stjälpte Rysslandsavtalet? Har man ännu icke fått klart för sig, att dessa grupper, hur rättvisa deras krav på erkännande av sina fordringar, ur borgerlig synpunkt, än må vara, såsom tillgång betyda ingenting eller bra nära ingenting, då det gäller vårt lands framtida förbindelser med Sovjet? Dessa grupper ha dock, jag kan icke underlåta att upprepa det i dag, sina förluster att notera, tack vare att Sverige under herr Hellners utrikesministerperiod bröt våra förbindelser med Sovjet- Ryssland, deltog i Rysslands isolering, deltog i skapandet av den blockad, vars verkningar vi säkerligen icke komma förbi i framtiden. Dessa rysslandssvenskar ha med ett ord i stor utsträckning sina förluster att notera på svenskt skuldkonto, icke på ryskt. Bestämmes Sveriges politik, jag framställer den frågan, till ett av världens viktigaste länder icke av önskan om en god framtid för hela landet, utan i första rummet av hänsyn till vissa privata personers och gruppers ekonomiska intressen? Jag ställer som sagt den frågan, men med tillfredsställelse skall jag notera ett svar som bestrider den.</w:t>
        <w:br/>
        <w:br/>
        <w:t>Kan det måhända vara på det viset, att här tagas några hänsyn till en viss stor svensk bank — jag behöver ju icke sticka under stol med att jag syftar på Enskilda banken — och de tsarryska miljonernas deposition därstädes, vilka banken kanske genom ett handelsavtal skulle få betala ut och sålunda få sin ställning försämrad?</w:t>
        <w:br/>
        <w:br/>
        <w:t>Eller kan det måhända vara intressen utanför vårt land, som söka göra sig gällande, då det gäller vårt förhållande till Ryssland. Jag måste säga, att jag blev betänksam, när jag den 3 januari i år i en tidning, som gör anspråk på att vara den mest fosterländska i vårt land, nämligen Nya Dagligt Allehanda, fick läsa en intervju över vårt förhållande till Sovjet-Ryssland med härvarande franske minister M. Delavaud. Det frågas där: »Böra vi ingå handelsavtal med Sovjet?» Och det svaras: »Knappast!» Det frågas: »Kommer denna regim att bli långvarig?» Och det svaras: »Tja! Allting tar sin tid. Säkerligen kommer den icke att ge sig av så snart.»</w:t>
        <w:br/>
        <w:br/>
        <w:t>Det tillkommer icke mig att uttala något omdöme om detta handlingssätt.</w:t>
        <w:br/>
        <w:br/>
        <w:t>Vid remiss av Jag vill endast göra en parallell. Hur tro herrarna det skulle låta i den bor-</w:t>
        <w:br/>
        <w:br/>
        <w:t>gerliga pressen för den händelse en svensk kommunist skulle ha frågat en utländsk diplomat angående hans uppfattning om vår politik gentemot ett annat land? Eller hur tro herrarna det skulle ha låtit för den händelse ett annat lands diplomat, t. ex. Sovjet-Rysslands ombud här, skulle uttalat sig på samma sätt 1 en liknande fråga, som M. Delavaud uttalat sig till Nya Dagligt Allehanda? Det förefaller mig, som om det på vissa håll icke vore så : yrke bevänt med självständigheten och fosterländskheten, när det kommer till ritan.</w:t>
        <w:br/>
        <w:br/>
        <w:t>Det är dock icke bara på det håll jag nu nämnt, som man har stort intresse för våra förbindelser med Sovjet-Ryssland. Jag skulle vilja hemställa till regeringen och närmast till herr socialministern att litet närmare titta på de f. d. tsar-ryska officerare, som arbeta här 1 landet och tjänstvilligt tillgodose ett par tre tidningar, bland dem Stockholms-Tidningen med dessas mer eller mindre snusförnuftiga uttalanden om vår ställning till Sovjet-Ryssland. Jag framför detta, även om jag vet, att en av dessa herrar, såvitt jag kan bedöma saken, åtnjuter rätten att vistas här tack vare sin anställning vid ett annat lands legation å dess pressbyrå, där han tjänstgör, som korrespondent. Regeringen bör ändå ha ett öga på herr Tscherschewsky eller Serge de Chersin, som han också kallar sig. När dessa kontrarevolutionärer 1 svensk press vilja framföra sin uppfattning om förhållandet mellan Sverige och Ryssland, då förefaller det mig att man, åtminstone där man säger sig representera Sverige och enbart Sverige, borde stänga redaktionsdörrarna. I vart fall borde vederbörande pressorgan sluta med att angripa oss kommunister för osvenskt betraktelsesätt. Jag ställer den anförda maningen till regeringen så mycket hellre som jag vet, att den har ett noggrant och »mycket prisvärt intresse» för andra utlänningar här 1 landet.</w:t>
        <w:br/>
        <w:br/>
        <w:t>Jag syftar på fallet Nylund däruppe i Norrbotten. Där har regeringen visat ett intresse, som icke låtit sig förminskas, även om man i vida grupper finner det vara tvivel underkastat, huruvida det har grundlagens mark under fötterna eller står på sidan om densamma.</w:t>
        <w:br/>
        <w:br/>
        <w:t>Man har förklarat, att det icke råder några svårigheter vid de svensk-ryska förhandlingarna. Med tanke på vad jag nyss anfört måste jag säga, att jag har svårt att tro det. Det bör dock observeras, att herr Ossinskij på en fråga härom underlåtit att giva svar, något som jag beklagar. Jag måste tolka denna tystnad som diplomatisk.</w:t>
        <w:br/>
        <w:br/>
        <w:t>I Isvestia, ryska regeringens organ, en tidning, som herrarna säkert känna till, stod i början av december en artikel, som f. ö. också blivit avtryckt i vissa svenska tidningar, angående de svensk-ryska förhandlingarna. I slutet av denna artikel skriver tidningen: »Om svenskarna genom ett handelsfördrag och erkännande av Ryssland de facto vilja erhålla detsamma som länder, vilka erkänt Ryssland de jure eller som komma att erkänna Ryssland de jure, så komma vi icke till resultat.»</w:t>
        <w:br/>
        <w:br/>
        <w:t>Jag måste säga, att det är nog så beklagligt, för den händelse det skulle förhålla sig så. Jag kan emellertid icke tänka mig att från svensk sida vid förhandlingarna ställas sådana krav, som Isvestia här uttalat, eller med andra ord att man för Sveriges vidkommande kräver samma rättigheter genom ett de facto-erkännande, som andra länder, vilka redan erkänt Ryssland de jure, fått eller komma att få. Det förefaller mig vara så underbart, framför allt efter denna (officiella?) förklaring från ryska regeringsorganet Isvestia, att jag måste fråga mig: vill man från svenska regeringen ett avtal eller vill man det icke? Och i senare fallet, avse icke alla dessa historier att söka få slut på förhandlingarna? För min del tror jag, att för den händelse regeringen ställer de krav som Isvestia anfört vid de nu pågående förhandlingarna, så kommer detta</w:t>
        <w:br/>
        <w:br/>
        <w:t>att leda till ett avbrott i dem. Jag beklagar om så skall ske, men jag fruktar, Vid remiss av att så kommer att bli förhållandet. statsverks-</w:t>
        <w:br/>
        <w:br/>
        <w:t xml:space="preserve">Nu kan man säga, att det skadar oss icke alls, om vi icke få något avtal. För proposikonen. min del anser jag tvärtom, att det skadar oss i synnerligen stor utsträckning. (Forts) Ar 1922 förklarade man också, att det icke skulle skada oss, om vi icke toge den dåvarande regeringens förslag. Jag tror, att man nu kan konstatera, att det har skadat oss, och jag är fullständigt övertygad om att, i varje fall läget för ett visst stort svenskt industribolag, som förut arbetat i Ryssland, nämligen L. M. Ericsson, skulle ha varit ett helt annat, om herrarna hade tagit det avtalsförslag, som den Brantingska regeringen framlade. Jag tror, att svensk industri, tack vare avsaknaden av avtal under de två gångna åren, har förlorat icke en utan flera tiotal miljoner svenska kronor. Åtminstone torde L. M. Eriesson ha förlorat en koncession omfattande hela Ryssland tack vare avsaknaden av avtal. Om herrarna ändå tro, att det för framtiden icke betyder något, att vi sakna avtal, så vill jag erinra om vad det betytt för Norge, att man där haft avtal. Där har t. ex. bildats ett norskt-ryskt ångfartygsbolag, i vilket 50 2 av aktiekapitalet innehas av Bergenske Dampskibsaktieselskab. Bolaget har huvudkontor i Bergen och en del </w:t>
      </w:r>
      <w:r>
        <w:rPr>
          <w:b/>
        </w:rPr>
        <w:t>systerbolag²</w:t>
      </w:r>
      <w:r>
        <w:rPr>
          <w:b w:val="0"/>
        </w:rPr>
        <w:t>, bl. a. ett i London. Detta bolag har nu hela trafiken på Vita havet. Senaste seglationsåret befraktade bolaget 311 fartyg på Arkangelsk, därav 217 norska. Bolaget har beställt och har under byggnad på norska varv 4 fartyg på vartdera 2,500 ton.</w:t>
        <w:br/>
        <w:br/>
        <w:t>Norska kornmonopolet har tagit all sin råg — eller i varje fall träffat avtal därom — från Ryssland. Sovjetregeringens ombud har förbundit sig att placera 900 Z av betalningen för denna råg i Norges bank och att för dessa 50 2 köpa norska produkter. Enbart under 1923 har handeln mellan Norge och Ryssland varit till penningvärdet lika omfattande som före kriget.</w:t>
        <w:br/>
        <w:br/>
        <w:t>Då tiden ej medgiver att jag håller på längre med detta, vill jag inskränka mig till det uttalandet, att jag tror att vi hava all anledning att tänka oss noga för, innan vi vid dessa förhandlingar lägga fram förslag, som kan vara ägnat att stjälpa det hela. Framförallt som jag är övertygad om, att vi hava all utsikt att få lika mycket om inte mera än de länder, som med Rysslard slutit avtal under de facto-erkännande av Ryssland. Vi måste träffa ett handelsavtal med Ryssland och därvid också träffa avtal på de jure-erkännande av detta land. Än mera måste man kräva, och vi göra det från kommunistiskt håll, ingåendet av en fredskonvention med Ryssland för att därigenom på ett i det hela förnuftigt sätt reglera förhållandet till arbetareoch bonderepubliken i öster.</w:t>
        <w:br/>
        <w:br/>
        <w:t>Vi måste inlägga en bestämd gensaga mot den trafik, som evigt ny, även om den är gammal, på sista tiden sprungit fram, nämligen sågfilarpolitiken från svensk sida. Det är högst underbart, att en utrikesminister i en svensk regering inte har större anspråk på sina argument än att han inför svenska pressrepresentanter år 1923 stiger upp och som motiv för vår försvarspolitik anför sågfilarhistorier; rövarhistorier alltså i större eller mindre utsträckning. Men man bör ej spilla krut på döda hökar, och jag skulle inte ha erinrat om detta förhållande, om inte herr Hederstiernas tal synes vara ett led i en väl planlagd agitation. Jag vill inte säga att högerpartiet officiellt är ansvarigt därför, men vad jag vill påstå är, att man i vissa högerkretsar är synnerligen intresserad för att icke säga engagerad därför.</w:t>
        <w:br/>
        <w:br/>
        <w:t>Jag har i min pulpet ett arbete av en kapten vid Svea artilleriregemente Axel Rappe, där man får till livs, att vår politik till Ryssland måste bestämmas av följande: »I behärskandet av den norra vägen till Ryssland ligger på en gång källan till Sveriges makt och förutsättningen för dess tillvaro.» Jag erinrar också om ett tal, som hölls för några veckor sedan på Krigsvetenskapsakademien. Jag erinrar jämväl om den agitation, som jag bra nära har anledning misstänka behärskas av generalstabens anda, och vilken gått in för</w:t>
        <w:br/>
        <w:br/>
        <w:t>Vid remiss av ökade rustningar för vårt land och i vilken agitation Sovjet-Ryssland spelar</w:t>
        <w:br/>
        <w:br/>
        <w:t>en nog så framträdande roll. Jag måste säga, att det är ett underligt sätt, att något dylikt kan få ske i Sverige, samtidigt som man förhandlar med Ryssland om knytandet av fasta och vänskapliga förbindelser, och det är också underligt att vissa svenska pressorgan mitt under dessa förhandlingar tillåta sig saker och ting i spalterna som sannerligen, om det kom från annat håll, enhälligt skulle ha fördömts. Det är tydligt, att vad man på högerhåll vill ha är ökade militära bördor. 'T. o. m. hans excellens herr statsministern har på de sista av dessa dagar fått erfara, hur hans ivriga drabanter i pressen måst varna sina kolleger på högerkanten att icke spänna bågen för högt. De hava sökt förklara att högern icke kan begära avsevärt ökade militärbördor. Generalstabens ståndpunkt tyckes emellertid, inofficiell naturligtvis, inte vara så lätt att skjuta åt sidan. Som herrarna veta, hava generalerna gjort ett uttalande om bland annat 14—16 månaders övningstid, vapenövningar i skolorna och samtliga truppförbands bibehållande eller ännu hellre utökande o. s. v. Det är kort och gott en politik, utan varje samband med verkligheten, som med känsloskäl, söker driva fram ökade militära utgifter. Denna generalstabs anda, jag kan inte underlåta att säga det, tycks ha smittat även regeringen. Den måste nämligen göras ansvarig för att inte vid den senaste sommarens fälttjänstövningar togs den ringaste hänsyn till vad från flera håll anfördes mot att hålla dessa övningar. Jag erinrar exempelvis om landshövding von Sydows i Göteborg begäran, att regeringen skulle uppskjuta eller inställa fälttjänstövningarna. Denna framställning gjordes med hänsyn till jordbrukarna, som bättre behövde folket för att få in säden under tak än att springa ute och — leka krig. Ja, jag säger leka krig. Man kan verkligen inte — i varje fall inte jag — använda annat uttryck om hela tillställningen, när man ser hurusom det inte är förtjänst och skicklighet, som bestämmer var var och en skall ha sin plats utan helt andra ting. Jag syftar här på den bekamua av pressen i allmänhet påtalade händelsen att kronprinsen, bevars väl, utnämndes till överbefälhavare för en av de stridande arméerna. Är sådant allvar, eller är det inte att leka krig? Jag behöver därtill kanske icke mer än i förbigående erinra om kavalleriets »politiska seger» i Haliand. Sådana händelser visa att ännu ifråga om militärväsendet härskar generalstabens anda. Denna generalstabsanda är långt borta från all verklighet. Denna militaristiska anda var det också som gjorde sig gällande i fallet Arne Borg. Sedan han varit nere i Spanien och Frankrike, som simmare, och därvid på ett 10,000 gånger mera hedrande sätt gjorde Sveriges namn aktat än alla dessa generaler och med dem likställda tillsammans, blev han, när han inte, kantänka, i tid kom tillbaka till det riksviktiga värvet att fullgöra sin militärtjänst, dömd till straff. Det är verkligen så att man måste fråga sig, om det inte kunde vara tid på att göra slut på dylika utslag av militärsystemet. .</w:t>
        <w:br/>
        <w:br/>
        <w:t>Var ha vi nu regeringen i hela denna militärfråga. Svaret torde komma att ges i den försvarsproposition, som kommer att framläggas i början av nästa månad. Vi få då se i vad utsträckning hans excellens herr statsministern verkligen gör skäl för det av herr Branting alldeles nyss lämnade betyget. I varje fall ha vi fått en försmak redan nu. Vi ha fått en försmak i det ökade anslaget till den frivilliga skytterörelsen. Allting har man nästan beskurit, inte minst kulturbudgeten, men anslaget till frivilliga skytterörelsen kunde man, bevars väl, öka med 50,000 kr. Även om det blir så, att högerregeringen kommer med en försvarsproposition framgången ur de utgångspunkter, som man finner i trontalet, nämligen ett försvar efter folkets förmåga att bära detsamma, måste jag säga, att vi kommunister icke, nu lika litet som tidigare, kunna giva vår röst för dessa anslag. Nu som tidigare måste vi rösta avslag å alla anslag till den borgerliga militarismen. Nu som tidigare är vår stånd-</w:t>
        <w:br/>
        <w:br/>
        <w:t>punkt: bort med hela det nuvarande militärväsendet. Vi äro motståndare del- Vid remiss av vis av samma skäl som tidigare, mest dock därför, att militärväsendet under gp EEE nuvarande samhällsförhållanden blir ett medel i händerna på fåtalet mot arbe-? Tarm | tarklassen.</w:t>
        <w:br/>
        <w:br/>
        <w:t>Tillåt mig härefter, herr talman, att med ett par ord yttra mig om något annat, som också är berört i trontalet, nämligen jordfrågan. Jag måste säga, att, då jag erfor, att herr Wohlin skulle komma in i den nu sittande regeringen, tänkte jag, att det skall verkligen bli synnerligen intressant att sec, vad Sveriges bönder komma att hugnas med av den regeringen. Vad har hittills gjorts för jordbrukarna? I trontalet säges att det föreligger disproportion mellan lantbrukets produktionskostnader och lantbruksprodukternas saluvärde. Hur vill man då avhjälpa denna disproportion? Så vitt jag kan se av trontalets dunkla ord, blir det genom utförselbevis, således ett skärpande av gällande tullar. Man skall också göra ändringar på jordbrukskreditens område. Det skall väl, så vitt jag kan förstå, då bli så, att jordbrukarna icke skola behöva sälja sin säd på för dem olämplig, men för kvarntrusten lämplig tid, då skörden kommer in på hösten. Det är naturligtvis bra alltsammans detta, även om åtminstone handelsministern borde vara fullständigt på det klara med att detta sannerligen icke innebär en lösning av vårt lands Jordproblem. Det är ofrånkomligt, att den rådande produktionskrisen i varje kapitalistisk stat har medfört oerhörda svårigheter för Jordbrukarna, men över allt bottnar detta i den exploatering, som storagrarerna och finanskapitalisterna rikta mot det arbetande jordbrukande folket. Det är ur den synpunkten klart att alla åtgärder för förbättrande av jordbrukarnas ställning måste rikta sig mot privatkapitalismen såsom sådan. Högerns och bondeförbundets hjälpmedel, tullar och eventuellt andra småsaker, kan endast förvärra läget för de Jordbrukargrupper, som först behöva hjälpas.</w:t>
        <w:br/>
        <w:br/>
        <w:t>Vad har nu som sagt den sittande regeringen och framför allt herr Wohlin gjort för att omöjliggöra upprepande av sådana händelser, som det bedrägliga Älglösafallet? Älglösabonden Algot Jansson har, om inte dag som är, så dock tämligen nyligen slutat sitt jordbruk åtminstone i den trakten, där hans förfäder bedrivit jordbruk i många hundra år, på Uppsala centralfängelse eller vad det nu heter. Två gånger har mannen vräkts och en gång har hans gamle fader vräkts från sin gamla stuga och, som sagt, slutet på visan blev, att han dömdes till fängelse för en sak, som i sig själv var nog så obetydlig. Det är inte själva saken jag påtalar, ehuru nog så anmärkningsvärd, utan jag anför historien som betecknande för det nuvarande läget för en del av de Jordbrukande, betecknande för de maktägande klassernas jordpolitik. Jag ställer den frågan till er lantmän, ni, som stå bakom herr Wohlin i borideförbundet. Äro ni nöjda med en politik i denna fråga, som kan leda till dylika konsekvenser? Om ni icke äro nöjda, vill jag fråga: vilka vägar ha ni att anvisa för att komma ut ur detta?</w:t>
        <w:br/>
        <w:br/>
        <w:t>Jag skall peka på ett annat fall. Låt mig erinra om, hur man uppe i Ångermanland i samband med Erstadskonkursen har förfarit. Hur kan det vara möjligt att över hundra arrendatorer kastas ut i ovissa förhållanden på sätt som där skedde? Som bekant inköpte banker, bolag och Jobbare där ett jordområde så stort som hela Blekinge, och över hundra bondehemman gingo under klubban. Jag frågar, hur kan man stillatigande se att något dylikt kan ske, utan att man ingriper mot detsamma? Mig veterligt har den sittande regeringen icke ingripit vare sig i Älglösafallet eller i det anförda fallet uppe i Ångermanland. Av alla ärrendatorer på Erstadsdomänen fanns det endast 3 stycken, som lyckades rädda sin jord, men då till priser långt över taxeringen, under det att naturligtvis de stora bolagen lyckades lösa in de stora och värdefulla egendomarna till priser ungefär lika med taxeringsvärdet. Även om jordfrågan för dagen ické har samma aktualitet som den politiskt hade den</w:t>
        <w:br/>
        <w:br/>
        <w:t>tiden, då vi hade 170,000 arbetslösa, komma vi i Sverige inte från jordproblemet med mindre man radikalt och effektivt löser detsamma genom bl. a. en ordentlig socialisering av för det första fideikommissjord och all övrig jord, som legat helt eller delvis för fäfot, och sedan med besittningsrätt upplåter jord åt de arbetare, som vilja driva jordbruk, med mindre jordbrukarna effektivt skyddas. Vill bondeförbundet — jag har närmast anledning ställa frågan till dem — vara med om en politik, som avser att effektivt lösa jordfrågan, bör det talas om för handelsministern, på det att han i dessa frågor för fram dylika synpunkter i regeringen. Därest ni icke vilja vara med om en ordentlig lösning, må herrarna en vacker dag t. ex. vid höstens val inte visa upp ett förvånat ansikte, för den händelse Sveriges bönder fråga sig, om den vägen ni vandra är den rätta vägen eller om de måste söka sig andra.</w:t>
        <w:br/>
        <w:br/>
        <w:t>Jag skall härtill blott erinra om den kamp, som föres också mot industriarbetarna, den kamp som arbetsgivareföreningen fört under det gångna året, 1 det den — jag säger det speciellt i anledning av ett yttrande som förste vice talmannen hade — försökt att ytterligare pressa ner lönerna, och när man försökt avskaffa 8-timmarsdagen. Vilket räddade arbetarna i järnbruksoch verkstadsindustrien? Jo, att de hade rättighet att värja sina intressen med en strejk, utan strejk hade arbetsköparna säkerligen lyckats att pressa ned deras löner och försämra deras arbetstid. Mot den bakgrunden böra de liberala funderingarna om borttagande av strejkrätten för arbetareklassen ses. Lagstiftning mot strejkrätten är ett attentat mot arbetarnas möjlighet att existera, och Sveriges arbetare måste noga aktgiva på alla dessa liberala funderingar och i tid bereda sig på att med alla medel slå dem tillbaka.</w:t>
        <w:br/>
        <w:br/>
        <w:t>Jag skall kanhända också nu, då jag ser att justitieministern är inne, säga ett par ord om en rättsfråga, som på nytt blivit aktuell under det sista året och som upprört arbetarna i landet i synnerlig utsträckning. Jag syftar på gjorda försök att använda lösdrivarelagen mot arbetare med misshagliga åsikter. En arbetare i Sunne tilldelades varning för lösdriveri, oaktat han var fullt sysselsattt med arbete till 4 dagar före och från 3 dagar efter varningens utfärdande. En arbetare, som hade pengar som räckte till livsuppehälle i 3 veckor. och som hade löfte att inom kort erhålla nytt arbete. En arbetare som var organiserad absolutist och som hade fast bostad och kunde förete massor av intyg från förutvarande arbetsgivare och kommunala förtroendemän, att han hade skött sig ordentligt, sökt arbete och även blivit lovad sådant. En sådan arbetare får varning för lösdriveri av en landsfiskal i Sunne, om vilken man kan förstå, att då Herren har givit ett ämbete, så har han dock icke alltid givit honom förmågan att sköta det. Vad som dock förvånat mig är, att länsstyrelsen i Karlstad stadfäst varningen för lösdriveri. Saken är nu överklagad och anmäld för justitieombudsmannen. Men även om det leder till en skrapa för landsfiskalen, vill jag fråga: Vad får arbetaren, som fick en varning för lösdriveri, 1 ersättning för sitt lidande? Vad får han i ersättning för att han cirkulerat pressen runt som en mindervärdig individ? Enda förklaringen till att mannen varnades för lösdriveri var, att han var syndikalist och på sin ort arbetade för sin uppfattning på detta område. Här föreligger klar och tydlig åsiktsförföljelse och ingenting annat. Denna händelse påminner mig om Adolf Hedins ord vid 1892 års riksdag. Han yttrade: »Denna lösdrivarelag är dels med sina ursprungliga brister, dels i belysning, dels i och genom trång tillämpning vorden en miniatyrbild utav de härskandes i samhället egoistiska strävanden att genom lagstiftning inrätta samhället blott till bästa för de bemedlade, för de lyckligare lottade, för de övre 10- och 100,000-dena under fullständigt förbiseende av det stora flertalets krav på rättvisa.» Denna skamfläck, som man har benämnt lösdrivarlagen i riksdagen, har man sedan ett</w:t>
        <w:br/>
        <w:br/>
        <w:t>10-tal år tillbaka försökt att reformera. Fattigvårdslagstiftningskommittén har nyligen framlagt ett kommittébetänkande, som, om jag inte misstager mig, varit ute på remiss. Hur är nu detta kommittébetänkande, efter att man i 20-ta är fört en kamp mot lagen ifråga? Jag kan klarast karakterisera det genom att kort och gott citera en konservativ tidnings omdöme om detsamma: »I stort sett utgör det nu gällande system för lösdrivares behandling den grundstomme kring vilken de nya reglerna byggts upp. Sålunda föreslår kommittén den gamla proceduren med länsstyrelser och poliskammare som beslutande myndigheter, och dessutom är den förutvarande definitionen på lösdrivare bibehållen.»</w:t>
        <w:br/>
        <w:br/>
        <w:t>Jag vet inte, om regeringen har för avsikt att komma med en proposition i denna fråga till årets riksdag, men om den kommer med densamma, förefaller det mig, att det finnes fullgod anledning att vid dess utarbetande taga hänsyn till bl. a. vad Adolf Hedin sagt om lösdrivarlagen och mindre taga hänsyn till det kommittébetänkande, som nu föreligger. Bland Sveriges arbetare fattar man lösdrivarlagen som ett vapen speciellt mot arbetarklassen, och det råder intet som helst tvivel därom att så har den också använts i en del fall.</w:t>
        <w:br/>
        <w:br/>
        <w:t>Om jag så, herr talman till slut, tillåtes att giva en kort sammanfattning av de dagsfrågor som, utan att vara principiella krav därför uppgivas, i nuvarande läge av arbetarna i Sverige måste skjutas i förgrunden och för vilkas lösning Sveriges kommunistiska parti vill kämpa, så nämner jag först ordnandet av våra förbindelser med Sovjet-Ryssland. Gott och väl om vi stå inför slutandet av ett handelsavtal, så är därmed inte sista ordet sagt. Förhandlingar böra omedelbart upptagas om ett politiskt avtal, som snarast lämnar ett de Jure-erkännande av Sovjet-Ryssland. I en slutlig och fast reglering av vårt förhållande till en för Sverige och hela Europa så viktig del av världen som Sovjet-Ryssland ingår dock, som jag redan nämnt, slutandet av en fredskonvention. Delvis i anslutning härtill vidhålla vi vår gamla uppfattning om nödvändigheten av att helt avskaffa det nuvarande militärsystemet. Detta dock icke av borgerligt pacifistiska skäl. Det nuvarande militärsystemet blir under skärpt klasskamp ett vapen i händerna på borgareklassen mot arbetarna. De maktägande klassernas kamp mot arbetarna i hela världen visar klart på att dessa senare måste ha ett skydd. De beväpnade fascistskarorna av olika namn och i skilda grupperingar giva icke arbetarklassen annat val än att möta med de vapen, man tvingar dem i händerna. Klasskampens skärpning är ett ofrånkomligt faktum, som tvingar arbetarna att beväpna sig till försvar. I vårt land har fascismens anda ännu inte tagit så klara organisatoriska uttryck som framför allt i Centraloch Sydeuropa.</w:t>
        <w:br/>
        <w:br/>
        <w:t>Att man dock också hos oss här och var förbereder sig för en skärpt kamp mot arbetarklassen synes åtminstone oss vara obestridligt. Det gäller att aktge härpå för Sveriges arbetare; och om man, som vi, tro på det ofrånkomliga i en arbetareoch bonderegering som ett medel att åstadkomma människovärdiga förhållanden för de arbetande massorna, då måste man också därav draga konsekvenserna och säga, att denna regering får hava möjlighet att bjuda de reaktionära beväpnade skarorna motstånd samt skydd för den politik den för till fördel för det arbetande folket. Arbetareoch bondemilisen kommer som en nödvändighet av bourgeoisiens egen beväpning, den är ett led i arbetarnas förberedelse för erövrandet av den bättre framtid, den socialistiska samhällsordningen innebär.</w:t>
        <w:br/>
        <w:br/>
        <w:t>På det socialpolitiska området äro vi beredda att sätta in vår kraft för en ordentlig och alla arbetaregrupper omfattande lösning av arbetstidslagstiftningen och en effektiv lösning av arbetslöshetsproblemet. I senare fallet gäller, att den oförvållat arbetslöse måste beredas möjlighet till en människovärdig</w:t>
        <w:br/>
        <w:br/>
        <w:t>tillvaro utan att behöva tigga därom som en speciell nåd av mer eller mindre byråkratiska stats- eller kommunaltjänstemän. Även måste på detta område bostadsfrågan i hela dess vidd erhålla en lösning, som helt motsvarar de bostadsbehövandes krav.</w:t>
        <w:br/>
        <w:br/>
        <w:t>Slutligen äro vi kommunister beredda att sätta in våra krafter för den allt viktigare blivande jordfrågans lösning på ett sätt som är till gagn för hela det arbetande folket. Närmast kommer därvid kravet på skapandet av långt tryggare förhållanden för våra tusentals arrendatorer och med dem jämställda, vilka nu, som jag redan delvis belyst, stå fullkomligt rättslösa, och beredande av möjlighet att erhålla jord för alla de industrioch jordproletärer, som nu icke kunna få sådan. Icke ett ögonblick tro vi, att jord i tillräcklig mängd kan ställas till förfogande med hittills använda metoder. Härför måste användas en ren och klar socialisering och enligt av oss i en motion sistlidna år angivna riktlinjer.</w:t>
        <w:br/>
        <w:br/>
        <w:t>De krav, vi här framfört, vilkas aktualitet av arbetarna gång efter annun understrykes, vänta vi visserligen icke — det vilja vi öppet tillstå — skola lösas av den nu sittande regeringen. Denna representerar trots all »intelligent anpassning» och trots all utveckling, som herr Branting tror på, finanskapitalets, den mest utpräglade högerns intressen. Jag tror, att det är mer anledning att med herr E. A. Nilson i Örebro uttala tvivel, huruvida inte den hitintills ådagalagda sinnesförändringen är ett sken och alls icke hjärtats omvändelse. Vi tro heller icke, att de borgerliga partierna, som i sin politik i riksdagen givetvis äro bundna av de ekonomiska intressen deras valmän representera, skola genomföra våra här framförda krav. Jag vill tillägga: Vi tro ej heller att socialdemokratien ensam, i vart fall icke med den politik man hitintills bedrivit, kommer att lösa dem. En lösning av dessa och andra frågor på ett sätt, som är till gagn för det arbetande folket, kräver både ifråga om ekonomisk och politisk kamp ett enhetligt uppträdande, omfattande både industriens och jordens arbetare. Vi kommunister äro nu som förut beredda att medverka till skapandet av en dylik enhetsfront. Härvid är emellertid icke fråga om att den ena eller den andra riktningen skall uppge vare sig organisatorisk självständighet eller principer, som enligt vederbörandes egen mening äro bärande för hela organisationen. Vad det gäller är gemensam kamp till en början för lösandet av de frågor, som i detta nu stå i förgrunden av de arbetande klassernas ekonomiska och politiska verksamhet.</w:t>
        <w:br/>
        <w:br/>
        <w:t xml:space="preserve">Detta gemensamma uppträdande från arbetaremassorna — liksom lösningen av förut uppställda krav — kräver och förutsätter sin politiska avspegling ända upp i regeringen. Det är därför vi kommunister till höstens val komma att gå fram bland annat med parollen: En arbetareoch bonderegering, så sammansatt, att den representerar både industriens och jordens proletärer, bland vilka senare vi räkna såväl statare och torpare som bönder, vilka genom eget arbete försörja sig och de sina. Den socialdemokratiska regeringen kunde på sin höjd sägas representera majoriteten av industriarbetareklassen, vilket också, så fort det gällde borgarklassens verkliga intresse, visade sio vara en svaghet, en avgörande svaghet. En regering däremot representerande både industriens och Jordens arbetare och i sin politik stödd på och kontrollerad av båda dessa arbetargrupper skall vara mäktig att effektivt tillbakaslå borgarklassens angrepp och lösa de frågor, som nu ligga de breda folklagren om hjärtat. Och hur mycket herrarna och </w:t>
      </w:r>
      <w:r>
        <w:rPr>
          <w:b/>
        </w:rPr>
        <w:t>damerna²</w:t>
      </w:r>
      <w:r>
        <w:rPr>
          <w:b w:val="0"/>
        </w:rPr>
        <w:t xml:space="preserve"> i detta nu finna en dylik regering utgöra en utopi, så torde händelsernas utveckling visa på, att den blir ofrånkomlig. Jag erinrar bara om händelsernas utveckling i Tyskland, där man tre, fyra månader innan man hade arbetarnas samgående i en regering heller icke trodde på detsamma. Jag erinrar om utvecklingen runt om i världen, där arbetarklassen obetvingligt marscherar fram till erövrande av sina rättigheter och jag erinrar om den ut-</w:t>
        <w:br/>
        <w:br/>
        <w:t>veckling i fråga om jordspörsmålet, som förr eller senare kommer att tvinga Vid remiss av de arbetande jordbrukarna att förstå, att de ensamma eller i flock med de bor- Jslalauerkar gerliga partierna äro slagna till medel i bankernas och storfinansens politik,” Fan) | men att de tillsammans med industriarbetarna representera en makt, som i alla |</w:t>
        <w:br/>
        <w:br/>
        <w:t>avseenden bär framtiden i sina händer.</w:t>
      </w:r>
    </w:p>
    <w:p>
      <w:pPr>
        <w:pStyle w:val="Heading2"/>
      </w:pPr>
      <w:r>
        <w:t>2. Arvid Lindman (Högerns riksdagsgrupp, man)</w:t>
      </w:r>
    </w:p>
    <w:p>
      <w:r>
        <w:rPr>
          <w:b w:val="0"/>
        </w:rPr>
        <w:t>Herr talman! Den förste ärade talaren i dagens debatt, min kamrat på stockholmsbänken, började sitt anförande med, att han inte kände någon särskild obetvinglig lust att uppträda i dag. Jag kan ju säga, att jag inte heller känner någon särskild obetvinglig lust därtill, men å andra sidan kan det icke förnekas, att remissdebatten alltid erbjuder ett tillfälle att få göra en del uttalanden, som kunna vara av intresse. Därför vill jag icke försumma att begagna mig av det tillfälle, som sålunda bjudes.</w:t>
        <w:br/>
        <w:br/>
        <w:t>Det första en talare yttrar sig om i remissdebatten är riksstaten, hur finansministern har fått ihop inkomsterna och utgifterna. Jag må säga först som sist, att det intryck jag fått vid genomläsandet av denna riksstat är, att den är gjord med mycket stor försiktighet, vilket ju också erkänts från många olika håll. Budgeten är stark, måste man säga. Ja, den är efter den förste talarens här i debatten mening så försiktig, att den till och med gör intryck av pessimism. Jag delar icke hans uppfattning i den delen, ty det finns åtskilliga omständigheter som tyda på, att man haft starka skäl att försöka åstadkomma en hållbar budget. Jag erinrar därvid särskilt om det förhållandet, att kassafonden nedgått till en — det vågar jag säga -— i jämförelse med vad den var tidigare, obetydlighet. Statens ekonomiska ställning i nuvarande stund har medfört, att man måst göra åtskilliga nedsättningar, nedsättningar på en hel mängd anslag av olika beskaffenhet, anslag som vi naturligtvis här i denna kammare med våra olika åskådningar kunna hava olika uppfattning om, men om vilka vi väl ändock kunna fälla det sammanfattande omdömet, att vi beklaga, att indragningarna å anslagen måst göras; åtminstone gäller det den allra största delen av dem. +</w:t>
        <w:br/>
        <w:br/>
        <w:t>Jag skall helt naturligt icke upptaga tiden med att närmare ingå på dessa. Jag skall dock göra ett par små exemplifieringar. Jag beklagar sålunda, att man måst inställa vissa löneregleringar. Därvid måste jag giva uttryck åt den uppfattningen, att det är särskilt beklagligt, att man måst inhibera den lönereglering för universitetsprofessorerna och med dem jämställda, om vilken förra årets riksdag skrev till Kungl. Maj:t, därvid den uttryckte en bestämd förväntan att erhålla förslag redan till innevarande års riksdag.</w:t>
        <w:br/>
        <w:br/>
        <w:t>Nödvändigheten att göra indragningar yttrar sig även i det, som påtalades av den förste ärade talaren, nämligen den nedsättning, som blivit gjord i dyrtidstilläggen. Det är beklagligt, och det går ut över en hel mängd, över alla statens tjänare. Det beklaga vi säkerligen alla. Dock tror jag knappast, att man kan fälla det omdömet, som den förste talaren i debatten gjorde, nämligen då han framställde det så, att det var osympatiskt att begagna dessa nedsättningar i inkomstberäkningarna för att sänka dyrtidstilläggen. Så är väl emellertid, förmodar jag, icke hans mening. Och naturligtvis kan det icke hava varit Kungl. Maj:ts mening att göra något sådant. Jag vill gentemot inledaren av debatten framhålla, att den regering, i spetsen för vilken han själv stod, lade fram ett förslag om nedsättning av dyrtidstilläggen, som gick längre än det, som sedermera blev riksdagens beslut. I vilket fall som helst är det beklagligt att det, jag nu berört; genom nödtvång blivit fallet.</w:t>
        <w:br/>
        <w:br/>
        <w:t>Men även på många produktiva anslag ha nedsättningar måst göras. Jag skall nu komma blott med ett enda exempel till och därvidlag framhålla något, som ifrån lantmannahåll anses vara mycket bekymmersamt, nämligen nedsättningen i anslaget för lindring av kalkfrakterna. Detta anslag har, förutom att</w:t>
        <w:br/>
        <w:br/>
        <w:t>Vid remiss av det nedsatts rätt betydligt, inskränkts till att gälla endast Norrland och Da-</w:t>
        <w:br/>
        <w:br/>
        <w:t>Finansministern och ministären hava haft den meningen, att man måste göra dessa nedsättningar, om man nämligen inte skulle tvingas till att vidtaga en höjning av skatterna. Vi äro väl alla överens om, att vi icke gärna vilja vara med om någon sådan höjning. Nu få vi i varje fall finna oss i, att någon nedsättning av dem, som man hade hoppats på, inte kan komma till stånd.</w:t>
        <w:br/>
        <w:br/>
        <w:t>Härefter skall jag be att få gå in på några ekonomiska förhållanden. Jag skall därvid, i motsats till den talare, som stod här i talarstolen närmast före mig, hålla mig uteslutande till mitt land. Det beklagliga i förhållandena är, att man kanske får vänta sig, att nedsättningar i anslag kunna komma även i fortsättningen. Att det nu emellertid inte är ännu mycket värre och att man inte fått göra ännu flera nedsättningar beror på ökningen av vissa inkomster. Jag fäster uppmärksamheten särskilt vid tvenne inkomstkällor. Den ena är tullinkomsterna, alltså en inkomst, som är beroende på importen; den har uppgått till ganska väsentliga belopp. WSiffrorna för förra året förelågo icke i fullständigt skick, då propositionen trycktes. Sedan dess hava vi fått dem. De visa, att tullinkomsterna under år 1923 uppgingo till icke mindre än 144 miljoner kronor mot 112.5 året förut. Jag ber, herr talman, få meddela, att jag även i fortsättningen över allt kommer att röra mig med avrundade tal. Spritinkomsterna, d. v. s. inkomsten av omsättningsoch utskänkningsskatten, giva ju också sin stora tribut till staten.</w:t>
        <w:br/>
        <w:br/>
        <w:t>En anledning till tillfredsställelse finner man — något som även finnes uttalat i trontalet — i minskningen uti arbetslösheten. Det är en omständighet, som vi säkerligen alla i denna kammare hälsa med största glädje. Men det är tyvärr med denna sak, som det väl är med snart sagt varje sak, att den har mer än en sida. Denna sak har även sin skuggsida, vilken kan uttryckas i ordet emigrationen. Emigrationen har naturligtvis minskat arbetslösheten, och emigrationen har under förra året varit avsevärt stor. Enligt siffror, som jag erhållit, har den uppgått till minst 27,000 personer, de allra flesta säkerligen, måste man antaga, personer i sin ungdoms kraft, sålunda medborgare som vi inte gärna vilja se lämna landet. Man kan ju från den anförda siffran göra ett avdrag för dem som återvänt och för dem som blivit svenska medborgare på annat sätt. De uppgå till 6 å 7,000. Det blir dock i alla fall minst 20,000 personer, som under det gångna året lämnat landet, under det att siffran för 1922 uppgick till endast 5,500. Det måste under alla omständigheter beklagas, att förhållandena skola vara sådana, att vi inte kunna bereda sysselsättning i vårt eget land för våra egna barn utan måste se dem vända fäderneslandet ryggen för att söka sin försörjning i en annan världsdel.</w:t>
        <w:br/>
        <w:br/>
        <w:t>Denna stegrade utvandring är givetvis lika litet som arbetslösheten någon fristående företeelse. Den står i det allra närmaste förhållande till det ekonomiska tillståndet i landet. Detta har ej kunnat undgå att röna ett inflytande av den ekonomiska politik, som förts i detta land under de senare åren och som tar sig uttryck bl. a. i den stora införsel från främmande länder, vilken ohejdat har fått fortgå, och detta även beträffande varor, som vi i största utsträckning skulle kunna producera och tillverka själva resulterande i att vi få exportera kapital för att betala detta stora importöverskott. Intet land, vore det aldrig så rikt, kan i längden stå ut med en sådan hushållning. Följden av, att vi i stor utsträckning leva på vad som tillverkats i andra länder och av andra länders arbetare, måste förr eller senare bli den, att landets egna arbetare bli utan arbete eller måste utvandra.</w:t>
        <w:br/>
        <w:br/>
        <w:t>Man bör ju inte trötta kammaren med siffror. Jag skall genast från början säga, att jag icke skall komma med mycket siffror, och taga dem, som jag kommer att anföra, i en mycket sammanträngd form. Jag skulle emellertid vilja</w:t>
        <w:br/>
        <w:br/>
        <w:t>något belysa importfrågan. Av siffrorna framgår det, att överskottet av in- Vid remiss av förseln utöver utförseln under femårsperioden 1909—1913 uppgick till i me-. Sarek deltal för år 59 miljoner kronor, under det att samma överskott under femårsv (Horta | perioden 1919—1923 stigit till i medeltal för år 472.5 miljoner kronor. Under | den sistnämnda femårsperioden ha vi infört till vårt land varor, utöver vad som</w:t>
        <w:br/>
        <w:br/>
        <w:t>utförts, till ett värde av 2,362 miljoner kronor. Därtill ha naturligtvis många omständigheter bidragit. Den viktigaste av dem är omöjligheten för det sven-</w:t>
        <w:br/>
        <w:br/>
        <w:t>ska näringslivet att framställa sina produkter till konkurrensdugliga priser.</w:t>
        <w:br/>
        <w:br/>
        <w:t>Jag hörde till min glädje, att herr förste vice talmannen uttalade sig i</w:t>
        <w:br/>
        <w:br/>
        <w:t>samma riktning, då han sade, att detta var anledningen till nämnda för-</w:t>
        <w:br/>
        <w:br/>
        <w:t>hållande. Att vi inte kunna göra det, beror i sin mån naturligen</w:t>
        <w:br/>
        <w:br/>
        <w:t>på olika omständigheter. Jag skall här inte gå in på alla de förhål-</w:t>
        <w:br/>
        <w:br/>
        <w:t>landen, som förorsaka dyrheten i den svenska framställningen av varor. Det</w:t>
        <w:br/>
        <w:br/>
        <w:t>må vara nog sagt från min utgångspunkt, att den lag, som gäller om begräns-</w:t>
        <w:br/>
        <w:br/>
        <w:t>ning av arbetstiden, i sin rigorösa tillämpning i vårt land, därtill har en bety-</w:t>
        <w:br/>
        <w:br/>
        <w:t>dande skuld. Näringslivet har, när det behöver låna penningar, att arbeta med synnerligen dyra sådana, med andra ord ett högt diskonto. Svårigheten att</w:t>
        <w:br/>
        <w:br/>
        <w:t>exportera kommer naturligtvis även av den höga valutan. Jag nämner detta</w:t>
        <w:br/>
        <w:br/>
        <w:t>som ett faktum utan att ingå på saken något närmare.</w:t>
        <w:br/>
        <w:br/>
        <w:t>Den ekonomiska ställningen återspeglas i statens egen ekonomiska ställning. Där finner man sålunda, att under åren 1918, 1919 och 1920 gav statsregleringen ett överskott av tillsammans 879 miljoner kronor. Det sistnämnda året, år 1920, gick ut med en behållning i kassafonden av 490 miljoner kronor. De därpå föliande 27?/, åren, alltså 1921, 1922 och första halvåret 1923, visade däremot ett underskott av 101 miljoner kronor, varjämte man av kassafonden tog i anspråk 368 miljoner kronor, med det resultatet, att kassafonden gick ned till 21 miljoner kronor. Med andra ord, på 2 ”'/; år smälte den tillsammans från 490 miljoner kronor till 21 miljoner kronor. Det är siffror, som tala ett tydligt språk. De tala även om hur fort det har gått utför även beträffande statens ekonomi.</w:t>
        <w:br/>
        <w:br/>
        <w:t>Man frågar sig: har då den politik, som förts under denna tid, varit riktig? Och man gör den nästa frågan: skola vi alltjämt fortsätta på samma sätt med det resultat kanhända att vi få se importen växa, emigrationen ökas, att vi få anledning att vara med om många remissdebatter, där vi tala om nödtvånget att sätta ned anslag, som vi gärna skulle vilja ha kvar orubbade? Skulle det inte möjligen vara riktigare, att man ville ännu en gång från grunden undersöka och pröva, om man inte tilläventyrs skulle kunna finna anledning att slå in på en annan väg beträffande dessa spörsmål, jag menar på det sättet, att man ville försöka förbättra näringslivets villkor och därigenom skapa för det svenska näringslivet en möjlighet att giva högre skatter, högre tribut till staten, utan att man därför behövde tillgripa höjd skatteprocent eller behövde övervältra skatterna på andra.</w:t>
        <w:br/>
        <w:br/>
        <w:t>Det har varit två talare, som i detta sammanhang varit inne på frågan om det ryska handelsavtalet. Då herr Branting säger, att detta är av en i ögonen fallande betydelse för vår avsättning, så vill jag i förbigående framhålla, att det naturligtvis har betydelse, men denna är dock icke så stor, som man kanske föreställer sig. Detta framgick av den undersökning, som gjordes, när frågan behandlades förra gången. Jag skall för övrigt inte ingå på den frågan av den anledningen, att jag för min del inte anser det opportunt att i det stadium, vari frågan nu befinner sig, under det att förhandlingar pågå, överhuvud tala om den. I varje fall skulle jag inte vilja uttala mig så, som herr Kilbom och delvis även herr Branting gjorde, så att det kan på något sätt tydas, som om vi vore synnerligen angelägna att få detta avtal, och att vi kunna vara beredda att gå längre, än vad man kanske eljest skulle tro. Ty alla sådana förhandlingar äro</w:t>
        <w:br/>
        <w:br/>
        <w:t>blivit lagda på ett sådant sätt, att de inte kunna leda till resultat, att de inte blivit lagda, såsom man bort lägga dem. Och han hoppades, att man från svensk sida inte skulle för ett de-facto-erkännande nu kräva samma rättigheter, som andra stater betinga sig, vilka giva ett de-jure-erkännande. Ja, för mig är det alldeles tillräckligt att säga, att jag hoppas, att vi få så mycket som möjligt. Och jag känner mig inte övertygad, att man genom ett framförande av dessa saker i debatten bidrager till att stärka underhandlingarna.</w:t>
        <w:br/>
        <w:br/>
        <w:t>Det är särskilt på ett område, som förhållandena under senare tid ha utvecklat sig i en mycket ogynnsam riktning, och det är beträffande jordbruket. I trontalet anfördes det, att under det att molnen över näringslivet, tror jag det hette, i viss mån ha skingrats och lättat, så hängde de alltjämt tungt över den svenska modernäringen. Och herr statsrådet och chefen för finansdepartementet är inne på något liknande i sina uttalanden i statsverkspropositionen. Jag skulle vilja rekommendera till de ärade kammarledamöternas benägna genomläsande ett utlåtande, som helt nyligen avgivits av lantbruksstyrelsen. Det är framkommet på grund av en skrivelse från riksdagen med begäran om undersökning av jordbrukets produktionsförhållanden. I detta utlåtande påvisas, hurusom förräntningen av det svenska jordbrukskapitalet gått ned i ofantligt hög grad, gått ned så, att det för närvarande betyder en nettoavkastning av endast 14 kronor per hektar, motsvarande 0,68 procent av hela lantbrukskapitalet. Man har dock undersökt ett antal av 134 jordbruk, omfattande inte mindre än mellan 11,000 och 12,000 hektar. Det torde väl bli klart för snart sagt var och en, när han ser dessa siffror, resultatet av denna redogörelse, att förhållandena för närvarande äro hart när olidliga. Man har vid olika tillfällen påpekat — jag har själv i flera fall gjort det, och herr finansministern gör det i statsverkspropositionen — den disproportion, som råder mellan jordbrukets produktionskostnader och värdet av de produkter, som jordbruket framställer, med andra ord saluprisen för dessa produkter. Det är en omständighet, som måste ge anledning till mycket allvarliga betraktelser.</w:t>
        <w:br/>
        <w:br/>
        <w:t>I trontalet bebådas nu vissa åtgärder beträffande jordbruket. Där framhålles först behovet av förbättrade avsättningsmöjligheter för brödspannmål. Och vidare talas det om åtgärder för lättande av de svårigheter, som av gammalt äro förbundna med jordbrukets kreditförhållanden. Jag förmodar, att det första av dessa uttalanden hänför sig till ett väntat förslag om utförselbevisgs. Och det är ju givet, att om en sådan anordning kommer till stånd, så skulle det innebära en viss lättnad för jordbrukshanteringens idkare. Men jag undrar i alla fall, om det kan vara tillräckligt med detta och det andra förslaget. Enligt min uppfattning måste kraftigare åtgärder vidtagas.</w:t>
        <w:br/>
        <w:br/>
        <w:t>Jordbrukets svåra belägenhet står givetvis i ett visst beroende av importen av sådana produkter, som jordbruket framställer. Jag vill därvidlag blott påvisa, hurusom under år 1922 importen av vete och råg uppgick till 147,000 ton, under det att den under år 1923 stigit till 345,000 ton, alltså med nära 200,000 ton.</w:t>
        <w:br/>
        <w:br/>
        <w:t>Jordbrukets dåliga ställning tar sig uttryck däri, att dess ekonomi undan för undan försvagas, blir sämre och sämre. Detta återverkar även på andra näringsgrenar, nämligen på det sättet, att jordbrukarnas köpkraft beträffande andra produkter nedsättes, och även däri, att deras förmåga att med andra dela skattebördorna blir nedsatt. Och vidare är det, om man nämligen vill gå till botten med detta spörsmål och söka se sakerna i stort, ytterligare en omständighet. som är mycket beklaglig. Vi önska väl, att den svenska jorden skulle avkasta större och större skördar, att den skulle giva rikare och rikare utbyte. Vårt arbete har under tiotal av år varit inriktat på detta: genom anskaffande av bättre utsäde, genom en intensivare brukning av jorden, en bättre dikning, en rikare göds-</w:t>
        <w:br/>
        <w:br/>
        <w:t>ling och annat sådant. Vi ha med andra ord inriktat oss på att söka skapa fram Vid remiss av bättre och bättre skördar. Då ser sig plötsligt denna hantering försatt i det lä- .Htataver kan get, att den i stället för att fortsälta att gå framåt tvingas att gå tillbaka. Nöd-? (Forts) - läget tvingar nämligen fram ett bruk, som går i motsatt riktning. Man tvingas | till att nedlägga mindre och mindre arbete, att göra mindre och mindre kostnader, med andra ord att övergå till ett extensivare bruk av jorden, minska höstsädesoch öka vallarealen. Men vad blir, herr förste vice talman, följden av detta? Jo, den blir, att värdet per arealenhet kryper ned och blit mindre och mindre. Och detta får ske, utan att de svenska statsmakterna hittills velat vara med om att göra något för att råda bot på detta förhållande.</w:t>
        <w:br/>
        <w:br/>
        <w:t>Härtill må vidare läggas, att möjligheten för svenska folkets självförsörjning minskas genom dessa omständigheter. Det är dock inte så länge sedan vi alla hade en stark känning av vad det betyder att kunna vara åtminstone något så när självförsörjande. Men det är, som om man hade glömt bort detta och inte längre ville komma ihåg det. Jag skulle för min del vilja uttala den förhoppningen, att riksdagen vid prövningen av dessa spörsmål, som utan tvivel komma under riksdagens prövning — och jag vänder mig särskilt till denna kammares ärade ledamöter — ville undersöka, om man inte här borde komma till ett annat resultat, än man gjort förut.</w:t>
        <w:br/>
        <w:br/>
        <w:t>Men det är ju icke endast jordbruket, som har det bekymmersamt. Vissa andra näringsgrenar ha det för visso även. I statsverkspropositionen fäller herr finansministern, efter att ha talat om exporten av trävaror, pappersmassa och de andra stora stapelartiklarna, det omdömet om maskinindustrien, att även den visat en något ökad livaktighet. Det framgår kanske inte alldeles tydligt av ordalagen, att detta omdöme hänför sig till exporten, men jag har läst det så. Jag har nu undersökt några siffror i exportstatistiken för det gångna året, och jag finner då, att i fråga om vissa stora poster av just denna maskinindustri har det inträffat en icke så obetydlig nedgång från 1922 till 1923. Jag ber om ursäkt, att jag här endast har tillgång till de elva första månadernas siffror och icke siffrorna för hela året, men jag har icke lyckats skaffa fullständiga siffror ännu. Jag jämför dem då givetvis också med siffrorna för motsvarande tid år 1922. I fråga om en av de stora posterna där, nämligen metaller och arbeten därav, är det en nedgång i exportvärdet från 44 miljoner kronor till 39 miljoner kronor. På en annan post, fartyg, fordon och maskiner, är det en nedgång från 122 miljoner kronor till 104 miljoner kronor. Nog är det beklagligt, att man skall bevittna en sådan nedgång i en tid, när man hade hoppats, att det i stället skulle bli en uppåtgång, ett uppsving. Vi stå i detta land mycket högt på detta område. Produkterna av vår maskinindustri kunna i tekniskt hänseende tävla med vilket annat lands som helst, och likväl äro vi genom omständigheternas makt nu tvingade att se dessa produkter stiga i tillverkningskostnader så att de ej kunna konkurrera med utlandets, och därmed se vi exporten minskas undan för undan. Vad det betyder för importen behöver jag kanske inte återkomma till, liksom ej heller till vad det betyder för emigrationen. Jag gör mig den frågan: Behöver Sverige verkligen importera under ett år 4,000 pianon? Skulle vi inte kunna göra dem själva? Varför behövde vi under förra året importera 14.000 automobiler, som med tillbehör stiga till ett importvärde av 38 miljoner kronor? Det är orimligt att göra på det sättet och samtidigt se, att folket emigrerar från landet. Nog borde väl vi även på detta område kunna göra något för att förbättra ställningen. Ja, förvisso böra vi det. Vi böra själva göra vad vi kunna för att förbättra vår ställning.</w:t>
        <w:br/>
        <w:br/>
        <w:t>Nu kan man naturligtvis gentemot detta invända. att det här beror inte bara på oss själva, det beror på de beklagliga förhållanden, som existera ute i världen och enkannerligen i vår egen världsdel. Ja, dessa förhållanden ha naturligen en stor andel i detta. Men där ute i Europa förmår uppenbarligen vår röst</w:t>
        <w:br/>
        <w:br/>
        <w:t>Vid remiss av inte göra sig gällande. Den kan inte göra sig hörd. Det synes, som om det vore</w:t>
        <w:br/>
        <w:br/>
        <w:t>alldeles fåfängt att få dem, som avgöra dessa frågor, att komma till insikt om, att det blir värre och värre, om man inte vill till sist medgiva en lösning av de svävande frågorna på rimliga villkor.</w:t>
        <w:br/>
        <w:br/>
        <w:t>Man har vädjat från olika håll till Amerikas förenta stater att söka bidraga till en lösning av de europeiska svårigheterna. Sådana vädjanden ha gjorts även från denna talarstol vid tidigare tillfällen. Men det har varit förgäves. Och det synes alltjämt vara förgäves, om mlan undantar den insats, som nu göres från Amerika genom insättandet av medlemmar i de två expertkommittéer, som, dock med tämligen begränsat program, skola undersöka vissa av det tyska rikets finansiella frågor. Förenta staterna ha dock deltagit i kriget och böra sålunda känna ansvar för förhållandena i Europa. Deras dåvarande president tog en kraftig och ingripande del i skapandet av Nationernas förbund. Men Nationernas förbund synes vara lika oförmöget som alla andra, ehuru alla, som gått in för detta förbund och som deltaga i dess arbeten, samtidigt som de ju erkänna förbundets svagheter, likväl framhålla dess möjligheter av utveckling, dess alltmer förbättrade utsikter för framtiden.</w:t>
        <w:br/>
        <w:br/>
        <w:t>Jag vill icke säga något annat om det, än att det är ju vackert att göra så, men därigenom bibringas alla människor, som icke hava tillfälle till eller av andra anledningar sakna möjlighet — och det torde vara de flesta — att följa dessa frågor och att följa dem i grund och botten, därigenom, säger jag, bibringas alla dessa den uppfattningen, att Nationernas förbund ger mer än vad dess skapare lovat eller ger åtminstone vad dess skapare lovat. Men gör Nationernas förbund detta? Kan Sverige, om vi i detta ögonblick, i denna stund utsattes för något, som kunde betraktas såsom ett angrepp av ett främmande land, kunna vi räkna på det stöd och den hjälp, som är förutsatt i pakten för Nationernas förbund? Nej, uppenbarligen kunna vi det icke, vi lika litet som Grekland kunde göra det. Där var det den gamla hemliga diplomatien, som bakom kulisserna tog hand om frågan och redde ut den. Det var icke Nationernas förbund. Men om Nationernas förbund är sådant, d. v. s. oförmöget att hjälpa, i varje fall oförmöget att hjälpa ett litet land mot ett stort, och om vi i fortsättningen skola vara kvar i detta förbund, så måste våra ansträngningar och krav gå ut på, att det skall bliva effektivt. Det finnes förvisso anledning att sysselsätta sig med dessa frågor, ty efter vårt inträde i Nationernas förbund hava vi tagit på oss plikter och trott oss i gengäld erhålla vissa rättigheter. Det bör ju även vara på sin plats att tala om detta, då frågan om försvarsväsendets ordnande inom kort kommer före.</w:t>
        <w:br/>
        <w:br/>
        <w:t>Jag skall i denna fråga naturligtvis icke gå in på något utförligt bemötande utav det, som den förste ärade talaren sade i debatten och som kom fram även från de andra efter honom följande. Särskilt den förste talarens anförande rörde sig om ett föredrag, som hans excellens herr statsministern hållit; och det bör således vara hans rättighet att upptaga detta till bemötande före någon annan. Jag skulle dock vilja säga det, att då den förste ärade talaren i debatten klandrade den pessimism, som givit sig uttryck i herr statsministerns tal, och ville däremot ställa en ganska hög grad av optimism. så vet jag icke vilket som är klokare, eller rättare sagt, jag tror mig veta det, åtminstone vad jag själv anser vara det riktigaste. Det är nämligen bättre att hysa för mycken pessimism än för stor optimism i en fråga som denna, när det gäller landets försvar. Att detta skulle innebära, som han sade, något försök från herr statsministerns sida att skrämma fram en lösning för ett starkt försvar, så har Jag icke uppfattat saken.</w:t>
        <w:br/>
        <w:br/>
        <w:t>På tal om det, som anförts av herr förste vice talmannen om lösningen av försvarsfrågan för tio år sedan, vill jag göra den lilla erinringen, att det kanske ändå icke var så dumt, att den blev löst på det sätt, som skedde, detta med</w:t>
        <w:br/>
        <w:br/>
        <w:t>tanke på det som inträffat, nämligen det stora världskriget och med tanke Vid remiss av på Sveriges möjlighet att kunna upprätthålla sin ställning av fullt och klart , statever kar oberoende, sin neutrala ställning. 1 Forts.) ” Gentemot herr Kilbom, då han förklarade, att han skulle rösta emot det | föreliggande förslaget, vill jag endast säga det, att jag icke kan göra ett sådant uttalande förrän jag känner förslagets innehåll och får tillfälle att taga ställning till detsamma. Ingen, anser jag, bör fatta ståndpunkt till detsamma innan dess. Herr Kilbom sade, att han skulle rösta emot det. Det är ju bra, att han kan rösta emot det, ty i det landet, som han nyss beskrev i så livliga färger, finge han inte rösta alls. Men för att återkomma ett ögonblick till Nationernas förbund, så vill jag säga, att såsom det nu är ställt, veta vi knappast beträffande förpliktelser och rättigheter vad de innebära. Under sådana förhållanden och så avlägsen som en betryggande internationell ordning alltjämt ter sig, så synes det mig, att det blir en bjudande plikt för ett folk, som älskar freden och oberoendet, att se om sitt hus, liksom det. som jag tidigare i mitt anförande sökt utveckla, är en nödvändighet i ekonomiskt hänseende att söka stå på egna ben. De två uppgifterna hänga för övrigt nära samman med varandra, de bero av varandra. Liksom det ekonomiska framstegsarbetet förutsätter yttre trygghet och nationellt oberoende, så förutsätter hävdandet av vår nationella självbestämningsrätt återigen ekonomisk styrka att tillgodose bådadera, att bereda vårt land största möjliga mått av yttre frihet och inre styrka, det är vad jag alltjämt anser böra vara målet för våra politiska omsorger och strävanden.</w:t>
      </w:r>
    </w:p>
    <w:p>
      <w:pPr>
        <w:pStyle w:val="Heading2"/>
      </w:pPr>
      <w:r>
        <w:t>3. Raoul Hamilton (Frisinnade folkpartiet, man)</w:t>
      </w:r>
    </w:p>
    <w:p>
      <w:r>
        <w:rPr>
          <w:b w:val="0"/>
        </w:rPr>
        <w:t>Ja, herr talman, jag skall icke för min del ödsla tiden med att gräva upp händelser från en gången tid. Men skulle jag göra jämförelser mellan min forne kamrat och motståndare i första kammaren, den dåvarande professorn Trygger, och den nuvarande statsministern Trygger, så skulle det utan tvivel utfalla till fördel för den senare. Statsministern Trygger har utvidgat sin syn på de sociala problemen och ser dem nu mera framsynt än förr. Därför bör han icke klandras utan berömmas.</w:t>
        <w:br/>
        <w:br/>
        <w:t>Jag ber också att få giva regeringen ett erkännande för den sparsamhetsanda, som besjälat den, då den gått att uppgöra årets budget.</w:t>
        <w:br/>
        <w:br/>
        <w:t>Ehuruväl jag icke ser så mörkt på den ekonomiska framtiden som den siste ärade talaren, måste jag dock bekänna, att vi befinna oss i en depressionstid, att vårt importöverskott är oroväckande stort, att vårt lantbruk befinner sig i ett ytterst svårt läge, att vår exportindustri svårligen kan konkurrera på den utländska marknaden och att det är en sorglig företeelse, att en stor del av vårt folk måste söka sig ett annat fosterland. Men enda medlet att övervinna den kris, som vi befinna oss i, är att vi strängt tillämpa sparsamhet, icke blott på det enskilda området utan även inom kommunerna och framför allt inom staten. Jag håller regeringen räkning för att den försökt nedbringa statsutgifterna; men jag vågar likväl ifrågasätta, huruvida icke beskärningen av anslagen gått alltför hårdhänt fram över åtskilliga mindre sådana, och då särskilt över anslagen till kulturella ändamål och till befrämjande av näringarna och jordbruket m. m., och om man icke alltför milt behandlat åtskilliga stora miljonanslag. Regeringen har i allt fall endast tagit ett första steg på sparsamhetens väg. Våra statsbudgeter äro fortfarande alltför höga i förhållande till den beskattningsbara inkomsten i vårt land. Vi få hoppas, att vi genom en ny försvarsreform skola kunna ytterligare bringa ned utgifterna. Men jag tror ändå, att</w:t>
        <w:br/>
        <w:br/>
        <w:t>Vid remiss av vi i allt fall måste se till, att statsförvaltningen förenklas och att våra skatter</w:t>
        <w:br/>
        <w:br/>
        <w:t>bliva mindre än vad nu är fallet. Regeringen har i den föreliggande budgeten endast förmått att förebygga nya skattebördor men ej att sänka de nuvarande skatterna.</w:t>
        <w:br/>
        <w:br/>
        <w:t>Herr jordbruksministern har lovat att se till vad som kan göras för det betryckta jordbruket. Man ställer stora anspråk på en jordbruksminister som herr Pettersson i Bjälbo. Vi hade hoppats att han hade kunnat göra något redan, men svårigheterna hava väl visat sig vara alltför stora.</w:t>
        <w:br/>
        <w:br/>
        <w:t>Jordbrukets läge är så mycket svårare därför att 80—90 procent av våra Jordbrukare äro småbrukare, vilka sakna ekonomisk bärkraft och som äro hårt skuldsatta. Om dessa skola gå till mötes några flera år som de senare, stå de inför utsikten att nödgas lämna hem och härd, och alla de besparingar, som de lyckats göra under många års arbete vid jordtorvan, skulle då för dem gå förlorade. Jordbrukarnas nödläge beror delvis därpå, att de icke kunna konkurrera på världsmarknaden med sina smöroch fläskprodukter. Gör jag en jämförelse mellan det svenska och det danska jordbruket, så kommer jag till det resultatet, att produktionskostnaden för den svenske jordbrukaren är ungefär lika stor i svenska kronor som för den danske jordbrukaren i danska kronor. Men när den danske jordbrukaren får betalt i pund sterling, d. v. s. engelskt mynt, då får han 50 procent mer än den svenske. Men häråt är ju intet att göra. Det är ett förhållande som beror på värdet för dagen av de olika ländernas valutor.</w:t>
        <w:br/>
        <w:br/>
        <w:t>Men i en annan fråga skulle vi kunna ingripa. Spannmålshandeln ligger ju i händerna på en trust. Denna har hittills bestämt och bestämmer alltjämt efter behag priserna på spannmål. Den har underbetalat den svenska spannmålen i Jämförelse med priset å den utländska spannmålen i svensk hamn, åtminstone under de tider på året, då lantmännen haft någon spannmål att avyttra. Denna trust har hittills trotsat både regeringens och riksdagens önskningar på detta område, men vi få hoppas, att herr jordbruksministern skaffar sig sådan makt i sina händer, att han kan bemästra denna trust och göra slut på dess landsfördärvliga verksamhet.</w:t>
        <w:br/>
        <w:br/>
        <w:t>Det har visat sig, att tullar varit fullständigt ineffektiva för jordbruket; och Jag är rädd för att de utförselbevis, som ställas i utsikt, icke äro stort mera värda. Jag vågar dock icke nu bestämt yttra mig om vad de kunna komma att innebära, men jag fruktar, att de lätt kunna komma i spekulationens händer, utan att gagna dem som de äro avsedda att gagna.</w:t>
        <w:br/>
        <w:br/>
        <w:t xml:space="preserve">En annan företeelse, som kräver såväl regeringens som riksdagens uppmärksamhet, är den sorgliga emigrationen. Man t. o. m. råder det unga släktet, svenska män och </w:t>
      </w:r>
      <w:r>
        <w:rPr>
          <w:b/>
        </w:rPr>
        <w:t>kvinnor¹</w:t>
      </w:r>
      <w:r>
        <w:rPr>
          <w:b w:val="0"/>
        </w:rPr>
        <w:t xml:space="preserve">, att söka sig ett fosterland i Sydamerika, utan att först klargöra, huruvida icke utvecklingsmöjligheterna äro så stora i vårt land, att överskottet av vårt lands befolkning skulle kunna placeras här. Jag hemställer till herr jordbruksministern att se till, om icke genom ett kraftigare uppdelande av jordbruksdomänerna, speciellt i södra och mellersta Sverige, och framför allt genom en uppdelning av de ecklesiastika boställena man skulle kunna bereda tillfällen för många svenska män och </w:t>
      </w:r>
      <w:r>
        <w:rPr>
          <w:b/>
        </w:rPr>
        <w:t>kvinnor¹</w:t>
      </w:r>
      <w:r>
        <w:rPr>
          <w:b w:val="0"/>
        </w:rPr>
        <w:t xml:space="preserve"> att skaffa sig egna hem och sålunda bereda sig utkomst i hemlandet. Jag tror också, att Norrland bereder möjligheter till kolonisation, men vi hava hittills satt ut folket på kolonierna och sedan glömt bort dessa människor. Vi måste också se till, att kommunikationerna till dessa kolonier bliva lättare. Vi måste skaffa vägar och i vissa fall även järnvägar till dem; och vi måste också sörja för att icke kommunalskatterna trycka dem alltför hårt och vidare se till, att de, som bo på kolonierna, kunna få vinterarbete för sig och sina hästar å statens skogar.</w:t>
        <w:br/>
        <w:br/>
        <w:t>Jag tillåter mig också beröra en tredje fråga, som måhända är något ömtålig. Striderna mellan arbetare och arbetsgivare hava i betydande utsträckning förla-</w:t>
        <w:br/>
        <w:br/>
        <w:t>mat produktionen. Man ser med sorg på dessa strider, och man frågar sig, huru- Vid jemis av vida inga möjligheter finnas att bilägga dem. Jag tror, att rätta sättet vore att proposilionen binda arbetarnas intresse vid det företag, där de nedlägga sitt arbete. Man skulle (Foria) | kunna tänka sig ett vinstandelssystem. Möjligt är, att ett sådant icke går att genomföra, men det finnes också ett annat sätt, nämligen att staten understödjer sammanslutningar mellan arbetare, som vilja arrendera företag och på så sätt binda sina intressen vid desamma. Det skulle nog vara fördelaktigt, om arbetaren visste, att det arbete han nedlägger gåve honom en direkt förtjänst i den mån det utvecklas mer och mer. Det skulle måhända kunna medföra, att han finge ett stigande intresse för företaget, och att man sålunda därigenom undanröjde anledningarna till dessa sorgliga tvister.</w:t>
        <w:br/>
        <w:br/>
        <w:t>Jag skulle kunna sluta härmed efter att ha framställt några av de önskemål, som enligt mitt förmenande böra omhändertagas av regering och riksdag. Men jag kan icke, herr talman, underlåta att, medan jag har ordet, även beröra den stora fråga, som skall bliva föremål för denna riksdags prövning. Vi hava ännu icke sett konturerna av försvarsfrågan och veta icke vad regeringen kommer med. Vi kunna blott därom hysa förhoppningar. Om jag skulle hava någon förhoppning, skulle det vara, att regeringen icke kommer med ett föråldrat förslag, av det slag som vi tidigare sett så många av och vilket innebär en utvidgning av värnplikten. Värnpliktsarméerna hava sett sin bästa tid. Det är icke de, som komma att för framtiden i första rummet skydda oss, utan det är maskinerna, flottans maskiner, flygmaskiner, giftiga gaser, maskingevär, korteligen alla dessa förstörelseredskap som man hittat på för att mörda människor med. Dessa kunna dock icke handhavas av värnpliktiga, såvida man icke hölle dessa inne för utbildning under åratal, men detta är ju något som man icke kan göra. Det är endast yrkesmän, som kunna handhava dessa maskiner, och ett fåtal yrkesmän med sådana maskiner äro härvidlag mera värda -— liksom de även kunna bliva billigare — än massor av ej yrkeskunniga värnpliktiga. Jag vågar också uttala den förhoppningen, att det förslag, som regeringen kommer att framlägga, skall kunna bäras av folket, så att detta icke tynges ned alltför mycket av försvarsbördorna i onödan, och att man icke pålägger det uppväxande släktet personliga bördor, vilka äro värre än de ekonomiska. Detta är endast en förhoppning. Jag fruktar emellertid, att mina förhoppningar skola bliva grusade, men jag förväntar i sådant fall, att riksdagen, åtminstone denna kammare, skall se till, att ett föråldrat och otidsenligt samt vårt folk över hövan betungande förslag icke blir riksdagens. Och ifall vi icke kunna göra något annat, måste vi låta folket självt i val bestämma, huru vårt försvar skall ordnas.</w:t>
      </w:r>
    </w:p>
    <w:p>
      <w:pPr>
        <w:pStyle w:val="Heading2"/>
      </w:pPr>
      <w:r>
        <w:t>4. Värner Ryden (Socialdemokraterna, man)</w:t>
      </w:r>
    </w:p>
    <w:p>
      <w:r>
        <w:rPr>
          <w:b w:val="0"/>
        </w:rPr>
        <w:t>Herr talman! Jag yttrar mig ej gärna i en remissdebatt. Jag har endast, tror jag, i alla de remissdebatter, jag bevistat, en enda gång förut talat här i kammaren. Men då jag läste statsverkspropositionen i de delar, som av naturliga skäl mest måste intressera mig, nämligen finansplanen och åttonde huvudtiteln, d. v. s. kulturbudgeten, kände jag det som en plikt emot såväl min egen livsgärning som mot min övertygelse att begära ordet för att fästa uppmärksamheten på den förödelse, som vederfarits denna huvudtitel.</w:t>
        <w:br/>
        <w:br/>
        <w:t>Jag skall ej trötta kammaren med att på något sätt lämna en uttömmande redogörelse för vad åttonde huvudtiteln fått undergå. Jag skall endast göra en liten axplockning för dem bland kammarens ledamöter, som med det myckna arbete, vilket vilar på oss alla, ej kunnat vara i tillfälle att granska statsverkspropositionen i denna del. Jag skall taga en liten samling exempel från de olika sidor av det svenska kulturliv, som söker sitt stöd av de medel, som beviljas under åttonde huvudtiteln. Jag kommer därvid att gå baklänges i huvudtiteln av det skälet, att de viktiga anslagen till hela folkundervisningen intaga sin plats i slutet av huvudtiteln.</w:t>
        <w:br/>
        <w:br/>
        <w:t>Det är, såvitt jag förstår, en verklig démarche, som göres från något håll för att komma kulturanslagen på detta område till livs. Attacken samlar sig efter vissa huvudlinjer, såsom man kan finna genom att sammanställa de förslag, som innehållas i en hel mängd av punkterna här.</w:t>
        <w:br/>
        <w:br/>
        <w:t>Ser jag först t. ex. på det kulturområde, som jag skulle vilja kalla för det allmänna folkbildningsarbetet, i vilket jag vill inrymma vårt folkskoleväsen, våra folkbibliotek, vår populärvetenskapliga föreläsningsverksamhet etc., den våra arbetare omfattande bildningsrörelsen, nykterhetsarbetet, såvitt det rör sig med folkupplysningen såsom ett arbetsmedel, är det knappt något av anslagen för dessa ändamål, som ej blivit på ett eller annat sätt malträterat. Jag skall ej här tala mycket om folkhögskolorna, därför att jag tror mig veta, att i detta ämne mera kunniga personer än jag komma att beröra den sidan av saken. Jag vill endast en passant erinra om, att anslaget till folkhögskolorna från nuvarande belopp skäres ned med 30,000 kronor. Men det betänkligaste är det förslag, som vederbörande föredragande där uttalat sig för, att det skall bli ett slags ransonering av dessa bildningsmöjligheter, så att dessa skolor skola sättas på ransoneringsstat och ej få utveckla sig efter det behov, som finnes. Jag konstaterar vidare, en passant, att det tilläggsanslag, som funnits för dessa skolor, är fullständigt struket på åttonde huvudtiteln. Men jag skall, som sagt, ej fördjupa mig i detta.</w:t>
        <w:br/>
        <w:br/>
        <w:t>Jag skall endast med ett par ord beröra folkbiblioteksverksamheten. Det är så, att det enligt riksdagens önskan varit tillsatt en kommitté för att söka stödja och organisera det stora frivilliga folkbildningsarbetet, och där ha folkbiblioteken måst ingå som en viktig och betydelsefull angelägenhet. Anslaget för denna verksamhet nedsättes nu. Jag vill göra en jämförelse här med den budget, som herr Thorsson uppgjorde som finansminister under det år, som var det verkliga nödåret, det, som betecknar vågdalen i fråga om våra finansiella möjligheter. I hans budget var det dock plats för 400,000 kronor för detta ändamål. Det nuvarande förslaget går ut på 320,000 kronor. Men icke nog därmed. Det gamla anslaget var förslagsanslag, så att biblioteken fingo vad de behövde. TI den nu föreliggande propositionen föreslås ett reservationsanslag, så att de icke kunna få ut, vad de räknat med, och vad som erfordras på grund av folkbibliotekens ökade omfattning.</w:t>
        <w:br/>
        <w:br/>
        <w:t>Jag nämnde de populärvetenskapliga föreläsningarna. I den föregående regeringens budget hade de fått ett rum, eftersom riksdagen på särskild motion år 1922 höjde anslaget därtill till 350,000 kronor. Detta föreslås nu sänkt till 300,000 kronor. Rättvisligen bör jag omnämna, att det uttalas den förhoppningen, att sänkningen skall vara övergående, något, som tyvärr visat sig inträffa alltför sällan, när man gjort en sänkning på annat håll.</w:t>
        <w:br/>
        <w:br/>
        <w:t>Jag vill som exempel vidare taga arbetarnas bildningsförbund, denna lovande folkrörelse, som efter min uppfattning är ett av de vackraste utslagen inom hela vårt svenska samhällsliv, om jag tänker på folkbildningens område. Denna verksamhet, som ledes av personer 1 små förmögenhetsvillkor med stora uppoffringar, har fått sådan omfattning, att man beräknar kostnaderna för denna rörelse, som är byggd i väsentlig mån på frivilligt arbete, till 72,000 kronor. Där vill man endast bevilja 15,000 kronor för denna viktiga angelägenhet. Visserligen uttalar vederbörande, att det vore honom kärt att föreslå mera, men det faktum står dock kvar, att man ej vet, hur denna viktiga rörelse skall kunna arbeta under de svåra ekonomiska förhållanden, som skapats genom regeringens anslagsnjugghet.</w:t>
        <w:br/>
        <w:br/>
        <w:t>Med nykterhetsundervisningen är det på samma sätt. Det prutas visserligen ej av på det anslag på 135,000 kronor, som utgår nu, men alla voro överens om under striden om förbudet, att den vägen var riktig, att man skulle lämna nödiga medel för upplysningsverksamheten. Den vägen skulle alla vara med på.</w:t>
        <w:br/>
        <w:br/>
        <w:t>Därom skulle vi icke kivas. Skolöverstyrelsen har begärt ett anslag på 60.000 Vid remiss av kronor till denna rörelse för föreläsningsoch upplysningsverksamhet på detta sy skarsverkar område. Det strykes. ! Fr |</w:t>
        <w:br/>
        <w:br/>
        <w:t>Jag kan ej neka till, att jag känner mig rätt så ledsen, för att icke säga upprörd över, att man förfar på det sättet med det stora folkbildningsarbete, som vilar på frivillighetens grund, och där enskilda människor göra så stora uppoffringar, och att, när denna stora folkbildningsrörelse så småningom under kärt och träget arbete kommit fram, den skall träffas av en ekonomisk hemsökelse, som sannolikt kommer att på det allvarligaste och kanske obotligt skada denna rörelse. Det är icke stora saker, som detta gäller i vår stora budget, men det kan ske stora skador, genom att man på det sättet förfar. Ärtiondens hängivna arbete kan spolieras genom en sådan inknappning och indragning.</w:t>
        <w:br/>
        <w:br/>
        <w:t>Den andra linjen för attacken mot folkbildningen, om det nu är någon metod i vad som hänt, träffar den praktiska utbildningen. Vi ha alla, tror jag åtminstone, på sin tid med stora förhoppningar omfattat det enhälliga riksdagsbeslut, som fattades år 1918, att skapa praktiska ungdomsskolor. Det kan ej förnekas, att det kännes bittert, att denna rörelse knappt kommit i gång, förrän, vad representanten för den första statsmakten angår, man märker, att allt detta går i motvind. Man märker det i motiveringen, när det gäller anslaget till fortsättningsskolor. Där lyser en förhoppning fram, att det måtte gå långsamt med utvecklingen på detta område, och att man kan taga hänsyn därtill i budgeten. Och det är klart, att det fullständiga indragandet av tilläggsarvoden till lärarna är ett led i denna strävan.</w:t>
        <w:br/>
        <w:br/>
        <w:t>Ännu mera markant är det med de yrkesbestämda högre folkskolorna — det är en gren av de praktiska ungdomsskolorna, som omedelbart försöker rikta in ungdomen på det praktiska livet. Dessa skolor, i anslutning till handel, till hushållsarbete, till teknisk undervisning o. s. v., ha visat en mycket glädjande utveckling. Det är ett stort antal sådana, som kommit till stånd på grund av 1918 års riksdags beslut, och så långt min kännedom om dessa skolors verksamhet går, äro dessa skolor burna av förtroende och sympati från föräldrars och lärjungars sida. Men det är klart, att förutsättningen för att dessa skolor skola utvecklas och hållas i stånd, är, att man ej stänger möjligheterna för, att de gamla bibehållas och nya uppstå. FEljest är det omöjligt. I en motion skall jag utveckla närmare vilka faror regeringsförslageti denna del innebär, och jag rekommenderar den åt kammarens ledamöter att läsa. Det är omöjligt att gå den väg, som är föreslagen av vederbörande föredragande, om man ej avser att strypa utvecklingen av denna verksamhet. Jag kan icke finna annat, än att den ståndpunkten intagits därför, att vederbörande icke haft fullt klart för sig, vad hela denna angelägenhet rör.</w:t>
        <w:br/>
        <w:br/>
        <w:t>Jag skall vidare endast säga ett par ord om en tredje av dessa praktiska bildningsanstalter, som ställas på indragningsstat, nämligen handelsgymnasierna. Det är intet lovligt yrke i Sverige, som i undervisningshänseende varit så illa behandlat av statsmakterna, som handeln. Man har upprättat läroverk för alla andra områden, för jordbruket, för industrien o. s. v., överallt har staten gjort särskilda anstalter för att bereda högre undervisning. Handeln har ställts utanför. Jag har i mitt förslag år 1918 uttalat mig för, att man borde upprätta en motsvarighet till de tekniska gymnasierna i statliga handelsgymnasier. Det har ej gått. Men det har varit nödvändigt att ge dem anslag. Och de ha kunnat reda sig någorlunda med det extra anslag av 150,000 kronor, som några år utgått såsom fyllnad till det ordinarie anslaget. Under stor suckan sattes i fjol det extra anslaget ned från 150.000 kronor till 120,000 kronor. Den nuvarande regeringen har gått ytterligare och sänkt det till 100,000 kronor. Jag tror icke, att jag lämnar kammaren en oriktig uppgift,</w:t>
        <w:br/>
        <w:br/>
        <w:t>om jag påstår, att denna verksamhet kommer i sådana svårigheter genom denna inskränkning, att det blir fråga om möjligheten att upprätthålla densamma.</w:t>
        <w:br/>
        <w:br/>
        <w:t>Den tredje av anfallslinjerna gäller understödsverksamheten för skolungdomen. Här har pågått en diskussion i ett eller halvtannat år, kanske snart två år, om den blivande skolreformen, och där har det varit mycket olika omdömen. Det är ej min mening att gå in därpå. Men en sak har varit gemensam för allt, som kommit fram i denna fråga, och det har varit, att även om man ej vill gå in för skolreformen, så har man dock funnit en ofrånkomlig rättfärdig sak i att begåvade fattiga människor skola beredas större möjlighet att komma fram i livet. Och det finnes knappast något uttalande, som ej givit erkännande åt, att denna princip är riktig.</w:t>
        <w:br/>
        <w:br/>
        <w:t xml:space="preserve">Ser man på denna huvudtitel, är det några anslag, som kunna sägas ha beröring med den saken. Jag vet, att de, som äro särskilt varmt intresserade för och sakkunniga på folkhögskoleområdet, ha häpnat över, att man så väsentligt nedsätter folkhögskolornas elevstipendier. Av det tilläggsanslag, som riksdagen beviljade i fjol på 80,000 kronor, stryker man de 30,000 kronorna och inskränker därigenom ytterligare de möjligheter, som fattiga unga män och </w:t>
      </w:r>
      <w:r>
        <w:rPr>
          <w:b/>
        </w:rPr>
        <w:t>kvinnor¹</w:t>
      </w:r>
      <w:r>
        <w:rPr>
          <w:b w:val="0"/>
        </w:rPr>
        <w:t xml:space="preserve"> haft att utbilda sig vid dessa anstalter. Detsamma gäller seminariernas elevstipendier. Man skär bort halva tilläggsanslaget. Detsamma gäller i viss mån de räntefria studielånen. Här höjes icke anslaget. Fastän det i fjol var 991 unga människor, som sökte nya lån, medan endast 130 kunde erhålla sådana, har det ställts så, att det ej kommit något plus till, utan man har nöjt sig med det gamla anslaget, som är otillräckligt, och man vill bevilja för ett kommande år 300,000 kronor till räntefria lån.</w:t>
        <w:br/>
        <w:br/>
        <w:t>På samma sätt är det med folkskolebarnens studieoch ferieresor. Anslaget därtill skulle bli endast 115,000 kronor, vilket är lägre än det nuvarande. Det begärda anslaget för dessa barns studieresor har helt strukits.</w:t>
        <w:br/>
        <w:br/>
        <w:t>Jag vet ej, om jag är rättvis i mitt omdöme. Kanske detta är färgat av det personliga intresse, jag hyser för dessa angelägenheter, men jag tycker ibland, när jag ser resonemanget i vissa tidningar och av en del s. k. intellektuella människor i landet, att det är så, som om det vore någon fördom mot allt som börjar med ordet »folk»: folkupplysning, folkbildning, folkbibliotek, folkpensionering o. s. v. Gentemot detta övermänniskosnobberi med sin instinktiva motvilja mot allt, som rör massornas höjande, bör det måhända kunna sägas, att alla inte äro övermänniskor. som tro sig vara det, och att det får lov att vara en gräns även för de s. k. övermänniskornas framfart inom svenskt kulturliv.</w:t>
        <w:br/>
        <w:br/>
        <w:t>Jag beklagar, att åttonde huvudtiteln, i vad den avser folkupplysningsarbetet, i fråga om hela den avdelning, som benämnes folkundervisning, på detta sätt kommit att bli misshandlad och beskuren.</w:t>
        <w:br/>
        <w:br/>
        <w:t>Jag skall i min axplockning sedermera förbigå de kommunala mellanskolorna. icke därför, att jag icke har något att säga om behandlingen av dem. Jag skall jämväl gå förbi privatläroverken på grund av, att detta är ett område, där man efter ett uttalande av statsutskottet i fjol kan ha förhoppning om, att man kommer att taga itu med missförhållanden, som finnas där. Skolöverstyrelsen skall hava avgivit ett yttrande i detta ämne. Om referatet därav i tidningarna är riktigt, vill jag hemställa till den, som bär ansvaret för detta ärende, att det ganska skyndsamt måtte återremitteras till överstyrelsen, så att den får undersöka även andra saker, som ej kommit fram i styrelsens yttrande, om nu tidningsreferatet ej är oriktigt.</w:t>
        <w:br/>
        <w:br/>
        <w:t>Jag skall vidare gå tämligen hastigt förbi de allmänna läroverken, ty de äro ej så illa behandlade. Jag vill endast i förbigående påpeka, att det förefaller, som om man förfore alltför schablonmässigt, då man stryker utan vidare alla resestipendier för läroverkslärarna. Jag kan förstå detta i fråga om allt</w:t>
        <w:br/>
        <w:br/>
        <w:t>annat än stipendier för språkstudier. Jag förstår ej, att man, därför att man indrager alla andra stipendier, även skall indraga dem, som avse att bereda möjlighet för lärare i främmande levande språk att resa ut. Ty det är givet, att om man från statsmakternas sida så förfar, kommer man att göra det omöjligt för dem, som skola undervisa i språk, och som därför måste kunna tala det främmande språket, att få resa ut och lära sig det. Detta kommer att medföra en sänkning av undervisningens nivå i våra högre skolor, som man ej bör vara okänslig för, vem som än bär ansvaret för åttonde huvudtiteln. Om man således anser det nödvändigt att stryka alla andra resestipendier, skulle Jag ändå vilja framhålla, att de stipendier, som avse språklärares förkovran i språk genom vistelse utomlands, borde intaga en särställning, och att anslag härtill tämligen snart borde få komma med i riksstaten.</w:t>
        <w:br/>
        <w:br/>
        <w:t>Jag skall så gå till universiteten, men jag skall där endast göra en mycket summarisk axplockning. Det första, jag vill säga, gäller naturligtvis universitetslärarnas lönefråga. Såvitt min riksdagserfarenhet ger vid handen, har det aldrig egentligen rått några partimotsättningar beträffande universiteten, utan alla partier ha varit besjälade av den känslan, att man borde tillgodose den vetenskapliga forskning och den högre undervisning, som bedrives vid universiteten. För min personliga del har jag, vilket jag också visade vid fjolårets arbete i statsutskottet, varit på det klara med det fullständigt orimliga uti att hålla framför allt universitetslärarna men även några med dem jämställda personer i deras nuvarande ekonomiska ställning. Det är orättvist, och det hämnar sig vid rekryteringen till universiteten. Vi kunna icke få de bästa intellektuella och vetenskapliga krafterna till universiteten, om vi där hålla en låg lönestandard, och jag är därför fullt på det klara med att något här måste göras. Jag blev förfärligt förvånad, när jag fick se i 8:e huvudtiteln. hur man i det avseendet hade handlat. Min förvåning hade många orsaker. En var den, att riksdagen för ovanlighetens skull i fjol — och det rådde icke i någondera kammaren någon meningsskiljaktighet därom — uttalade den bestämda förväntan, att frågan skulle komma fram vid detta årets riksdag. Så långt min riksdagserfarenhet sträcker sig, har det aldrig hänt, att man så utan vidare har negligerat ett dylikt uttalande av förväntan från riksdagens sida.</w:t>
        <w:br/>
        <w:br/>
        <w:t>Visserligen gråter nu den föredragande departementschefen en tår i inledningen till 8:e huvudtiteln över att det icke kunnat ske, och jag tänkte för min enskilda del, då jag gick till en granskning av huvudtiteln, att jag skulle erbjuda mig och även erbjuda representanter för andra partier att väcka en motion i frågan, då det nu icke lyckats att få den igenom i regeringen. Jag vände mig därför för ett par dagar sedan till den, som i departementet är föredragande i dessa ärenden, ty jag tänkte mig, att det i departementet hade utförts vissa förarbeten och att det där skulle föreligga något förslag — låt vara att man icke lyckats få det igenom i den samlade regeringen — som man kunde tillgodogöra sig och på vilket man kunde bygga en motion. Jag blev alldeles häpen, när jag fick höra, att det icke fanns något gjort. Då är det icke underligt, att frågan icke kom fram. Jag har ju också tillhört en regering liksom de herrar, som nu sitta på regeringsbänken, men aldrig hade jag tänkt mig. att icke föredragande departementschefen skulle draga försorg om att förarbeten blevo gjorda, så att han kunde ha ett förslag i handen, då han gick till statsrådsberedningen, och kunde säga: Detta är mitt förslag. Votera de andra ned honom, och är det omöjligt att pressa igenom förslaget, får han finna sig i sitt öde. Han kan gå, han kan knyta näven i fickan eller han kan reservera sig, vilket som nu ligger för hans temperament, men att icke alls ha något förslag att lämna sina kolleger, ja. det är en regeringskonst som kanske är modern, men som jag i varje fall icke känt till förut. Det är beklagligt detta, ty hade</w:t>
        <w:br/>
        <w:br/>
        <w:t>Vid remiss av ett sådant förarbete blivit gjort i departementet, hade det efter min uppfatt-</w:t>
        <w:br/>
        <w:br/>
        <w:t>ning varit möjligt att motionsvis föra fram frågan, men nu ligger nog saken så till, att detta icke torde vara möjligt.</w:t>
        <w:br/>
        <w:br/>
        <w:t>Jag skall taga ett annat exempel från en annan del av vårt svenska kulturliv, som jag tycker är oerhört belysande för den anda, i vilken 8:e huvudtiteln i år har behandlats. Vi ha i Sverige åtminstone två världsberömda astronomer, en i Uppsala och en i Lund. Jag skall icke tillåta mig ett omdöme om vem som kan vara mest framstående, men i varje fall vill jag framhålla, att namnet professor Charlier är känt såsom en av den astronomiska vetenskapens allra förnämsta i nutiden. För 40 år sedan var det också nöd i Svea rike. Det var dåliga tider då som nu. Då framkom ett förslag från de ledande astronomerna i världen, att man skulle utföra ett stort gemensamt arbete. Femton olika observatorier skulle deltaga i detta arbete. Man skulle för att kunna göra bestämda och viktiga rön rörande stjärnornas rörelse och sådant dela upp norra himlavalvet i zoner, av vilka vart och ett av de femton observatorierna fick sin horisont anvisad. De skulle med likartade vetenskapliga instrument göra sina undersökningar över himlavalvet, och allt skulle ske under likformiga betingelser. Detta arbete utfördes nu av femton observatorier, bland dem för Sveriges vidkommande Lunds observatorium, som fick på sin lott den s. k. Lundahorisonten. Så ingick det i planen, att efter 40 år skulle man göra precis samma undersökning på nytt. Med samma instrument, som man hade haft förut, och med samma metoder skulle var och en av dessa femton länder genomforska sin del av horisonten, och genom de ändringar, som därvid visade sig ha skett i himlakropparnas läge, skulle man vinna för det vetenskapliga arbetet viktiga och värdefulla resultat. Nu är tiden inne för att vi skulle göra detta, och professor Charlier gick in till regeringen med en framställning — han hade därvid myndigheternas och kanslersämbetets stöd — om att få ett anslag. För 40 år sedan gällde det 16,500 kronor, fördelade på några år. Nu har man bragt ned kostnaden, om man tar hänsyn till penningvärdets förändring, till 18,000 kronor, fördelade på tre eller fyra år. Den svenske vetenskapsmannen, som hela världens astronomer sett upp till-som en föregångsman, har emellertid mötts av det beskedet, att han icke kan få några pengar. Man förstår det kanske, men jag har en känsla utav att Sverige litet bryter sig ut ur gemenskapen med andra länder på ett sätt, som icke för vårt land är särskilt smickrande. Jag kan icke underlåta att här, till den verkan det hava kan, knorra emot ett sådant sätt att behandla frågan.</w:t>
        <w:br/>
        <w:br/>
        <w:t>Jag skvlle vidare kunna gå igenom anslagen till våra muséer, akademier o.s.v. Jag skulle kunna peka på den behandling, som Nationalmuseum undergått, som ju nu har fått en folklig uppgift i det att det för några år sedan inrättades en intendentbefattning, vars innehavare, skulle ha till uppgift att liksom popularisera konsten genom att anordna vandrande utställningar, kulturmässor o. dyl. i de delar av vårt land, där man icke blir i tillfälle att se de verkligt stora konstskatter, som Sverige äger. Genom att liksom flytta ut samlingarna till olika delar av landet skulle man bereda folkets större och bredare lager, de som icke bo i huvudstaden, tillfälle att få se dem. Denne intendent behöver naturligtvis något litet pengar för att kunna sköta sitt arbete, han kan ju icke bekosta det själv, och överallt kan han icke få allting av kommunerna, men han får inga pengar, vilket kan göra en ung och duktig människa alldeles förtvivlad. Det skulle icke förvåna mig, om han en dag skulle bli kommunist och gå i sällskap med Kilbom, då han blir behandlad på det sättet från statsmakternas sida.</w:t>
        <w:br/>
        <w:br/>
        <w:t>Jag vill taga ett annat exempel. Regeringen företog en mycket glädjande utnämning, då den utsåg professor Curman till riksantikvarie. Jag tror, att detta var ett ovanligt gott och bra val för den posten. Jag kände glädje där-</w:t>
        <w:br/>
        <w:br/>
        <w:t>över, ty jag tyckte det var en Herrens välgärning, att det gamla statens historiska museum och fornminnesvården och sådant, som under den förre riksantikvariens mångåriga sjukdom icke kanske kunnat hållas precis up to date i alla avseenden, skulle få en duktig och driftig chef, som kunde verka till en uppryckning på detta område. Den mannen är nu -— jag har hört det av honom själv — fullständigt förtvivlad. Regeringen har satt ned akademiens anslag för resor m. m. med 2,000 kronor. Det var förr 18,000 kronor, men anslaget sattes i fjol tempvrärt ned till 15,000 kronor, och nu har man minskat det ytterligare med 2,000 kronor till 13,000 kronor. Man har formligen skurit benen av honom. Utan att lägga ned egna medel kan han nu icke fullfölja den uppgift, som han uppställt för sig.</w:t>
        <w:br/>
        <w:br/>
        <w:t>Det är icke stora saker det gäller, men när jag nu håller på med granskning av denna huvudtitel, kan jag icke underlåta att tala om den nöd, som många och viktiga grenar av svenskt kulturarbete får lida.</w:t>
        <w:br/>
        <w:br/>
        <w:t>Må jag så till slut få säga ett par ord om några av de viktiga vetenskapliga verksamheter, som bedrivas av enskilda föreningar och enskilda personer. Jag tänker därvid icke minst på det stora och märkliga arbete, som gjorts i Sverige under åtskilliga år, och som aldrig har mött motstånd från något parti, och som jag vågar påstå är en verklig heder för vårt land, nämligen det stora arbevet rörande Sveriges kyrkor, som har utförts med riksantikvarien Curman och professor Roosval såsom ledare. Jag förmodar, att åtskilliga av kammarens ledamöter ha sett detta arbete. Det är i varje fall både ett viktigt vetenskapligt, ett sant patriotiskt och ett allmänt folkligt arbete att ute i våra skilda bygder, där under århundradens lopp de gamla kyrkorna, under gångna tider kanske mera än nu, men i varje fall i alla tider hava utgjort samlingspunkten för den kultur, som blomstrat i bygderna, tillvarataga, beskriva och fotografera de olika kyrkliga kulturminnesmärkena, att intressera befolkningen för dem och att tala om vad dessa gamla kyrkliga ting, dessa gamla epitafier och minnestavlor o. s. v. betyda. De unga vetenskapsmän, som arbeta på detta. reda upp det för befolkningen genom att sätta in alla dessa minnesmärken i deras historiska sammanhang, och de flytta upp de gamla bortkastade sakerna på deras gamla platser. Jag skulle vilja säga, att det är ett verkligt viktigt och vackert arbete, som här har fortgått under några år. För detta arbete har man erhållit hjälp av staten, jag vill minnas första gången t. o. m. på en enskild motion. Anslaget har sedermera växt. Omkring de ledande har samlats en stab av unga vetenskapsmän, som ha gått igenom kyrkorna och insamlat material i olika delar av landet. För att varje enskild ledamot av kammaren skall bli i tillfälle att se, vad som därutinnan blivit gjort i hans hembygd, har jag begärt en förteckning över vad som blivit utfört, och denna förteckning skall jag foga till den motion, som jag ämnar väcka 1 ämnet.</w:t>
        <w:br/>
        <w:br/>
        <w:t>Under min statsrådstid höjdes anslaget till 20,000 kronor, ty det var meningen, att arbetet skulle kunna slutföras inom rimlig tid. TI fjol blev det temporärt slopat under det dåvarande nödläget. Jag vill säga till dessa människors beröm, alt varken riksantikvarien Curman eller professor Roosval hava någonsin för sitt tioåriga arbete tagit ett enda öre i betalning, icke ett öre, och att de nu med egna medel hållit arbetet uppe under det år, som gått. Jag har fått se deras kassabok, som visade, att de lagt ut i6,000 kronor av egna medel under det gångna året för att kunna hålla rörelsen uppe, men nu är det slut. De säga, att de kunna icke av egna medel hålla arbetet gående i det oändliga. De ha begärt ett anslag av regeringen, men på detta har kommit ett nej. Jag skall visst icke säga något ont om regeringen, men jag skulle vilja begagna tillfället att fästa kammarens uppmärksamhet därpå, att det finns små kulturanslag lämnade för arbeten, som om de skulle utföras på annat sätt, skulle bli oerhört dyrbara, men som nu genom enskilda människors uppoffringar och intresse med</w:t>
        <w:br/>
        <w:br/>
        <w:t>ett billigt bidrag av det allmänna kunna genomföras. Det arbete, jag här har berört, är ett standardverk över den svenska sockenkulturen för vår tid och ännu mera för kommande tider.</w:t>
        <w:br/>
        <w:br/>
        <w:t>Jag beklagar, om detta icke skulle vara möjligt att fullborda utan arbetet måste raseras. Jag skulle vilja vädja till nuvarande ecklesiastikministern, vars intressen kanske icke äro direkt inriktade på denna sida, hur han skulle känna det själv, om det gällde t. ex. en samling arkivalier, som representerade en viktig epok eller en viktig sida av Sveriges historia, och om det kom in en mordbrännare eller en tjuv eller vad det nu kunde vara för en, som grundligt raserade och rev sönder och spolierade allt detta. Jag tror, att bara detta exempel skall vara tillräckligt för att klargöra för honom, hur de människor, som arbeta på detta område i den frivilliga vetenskapliga forskningens tjänst, skola känna det inför den behandling, som deras ansökan har fått röna.</w:t>
        <w:br/>
        <w:br/>
        <w:t>Jag skall sluta här med min axplockning, icke därför att den är slut, om Jag skulle gå igenom huvudtiteln, utan därför att jag endast har velat plocka fram några exempel ur högen på hur 8:e huvudtiteln har blivit behandlad. Jag skall icke använda något överdrivet ord. Jag skall därför bara säga, att en mycket svår hemsökelse har träffat denna huvudtitel. När jag satt härom kvällen efter att ha slutat min genomläsning av huvudtiteln, sorgsen och bedrövad som jag var över vad jag sett, började jag tänka efter, om jag egentligen kände någon motsvarighet till detta i något, som jag läst i min ungdom. Då framstod för mig bilden ur en av Mose böcker om Egyptens plågor, jag menar den tionde och den sista, som handlade om mordängeln. Jag såg inför mina ögon mordängelns vandring genom Egypti land, hur han vandrade genom husen, och hur det icke, som det heter i skriften, fanns ett enda hus, i vilket ingen död låg. Men så var det ju några, som voro de utkorade, egendomsfolket. De satte ett tecken på sina dörrar, och då gick mordängeln förbi. Då framträdde för mig bilden av hur den mordängel, som härjade på 8:e huvudtiteln, stod framför ett hus på Riddarholmen, icke ett vackert hus men ett rikt hus, och hur han läste över den något pompösa portalen i guldskrift ordet »Riksarkivet», och då sade mordängeln: »Där står tecknet satt, där inne bor egendomsfolket», och så gick mordängeln förbi. Nästan det enda anslag på 8:e huvudtiteln, där ingen hemsökelse skett, gäller riksarkivet. Detta är så mycket underligare, som det icke saknats en viss anledning att titta en smula på dess stat, jag menar en yttre anledning. Det torde icke ha fallit alla ur minnet, att statsutskottet i varje fall vid fjolårets riksdag pekade på en reservation, som hade inkommit bland de s. k. arkivsakkunniga, en reservation, där det uttalades, att man borde undersöka, huruvida icke det i riksarkivets stat härskade en viss överorganisation, som gjorde det till en särskilt viktig angelägenhet att undersöka, huruvida icke där indragningar och besparingar kunde göras.</w:t>
        <w:br/>
        <w:br/>
        <w:t>Det är för övrigt ganska egendomligt, att så liten hänsyn tagits till riksdagens uttalanden i fjol, icke blott i detta fall, ty statsutskottets uttalande kom aldrig fram, eftersom förslaget avslogs i första kammaren, men jag vidrörde nyss samma sak, då jag talade om professorernas lönefråga.</w:t>
        <w:br/>
        <w:br/>
        <w:t>Jag har också tidigare antytt med ett par ord, att riksdagen i fjol begärde en undersökning beträffande privatläroverken, och jag antager. att det är läroverksavdelningens inom skolöverstyrelsen skuld, att denna undersökning icke har kommit fram. I varje fall är det icke möjligt för oss i år att, trots det vi skreva i fjol. hava till vårt förfogande, när vi skola behandla detta mångmiljonsanslag, den nödvändiga undersökningen och det nödvändiga utredningsmaterialet för att kunna bedöma den saken.</w:t>
        <w:br/>
        <w:br/>
        <w:t>Jag känner mig pliktig att bedyra, att jag är övertygad om att det vore orätt att angripa statsrådet Clason för detta. Jag har alltid funnit honom</w:t>
        <w:br/>
        <w:br/>
        <w:t>vara en man. som nedlagt mycken tankekraft och mannakraft, åtminstone under den tid jag varit statsråd, och vänstermiännen varit statsråd, på att tillse och bevaka, att riksdagens önskningar och rättigheter icke trädas för nära: och jag är fullkomligt övertygad om att i överensstämmelse med denna upplattning är det icke han. som bär ansvaret för nonchalerandet av riksdagens önskningar, utan det är någon annan.</w:t>
        <w:br/>
        <w:br/>
        <w:t>Vem denne andre kan vara, skall jag nu icke uttala någon gissning om, men en liten nyckel och ett uppslag för en gissning kan jag finna, när jag ser i finansplanen. Jag skulle nämligen ha kunnat förstå hela denna vandalisering av kulturbudgeten, ifall jag känt mig övertygad om att det finansiella läget varit sådant, att det nödvändiggjort detta, men varenda människa, som med kritiskt och oförvillat omdöme vill granska finansministerns inkomstberäkningar, skall knappast kunna komma till annan uppfattning än att den penningknapphet, som han åberopar såsom skäl såväl för att skära ned statstjänsteminnens dyrtidstillägg som för att på detta sätt fara fram med åttonde huvudtiteln, icke är annat än en bokföringsmässig sådan. Ni skola komma ihåg, att det i fjol var ett dåligt år. Det var stora utgifter, som tillkommo, och år 1922, på vilket års inkomster man skulle bygga exempelvis beräkningen av inkomstoch förmögenhetsskatten, var det sämsta år, som vi genomlevat. Nu har tiderna — man må säga vad man vill — för såvitt det gäller statens inkomst av inkomstoch förmögenhetsskatten förbättrats, och det visar ju hela läget. Då räknar ändå finansministern ned ungefär 50 miljoner kronor under vad riksräkenskapsverket och andra ämbetsverk beräknat statsinkomsterna till. Jag har granskat även riksräkenskapsverkets kalkyler och jag tror icke — jag undrar, om jag icke blir sannspådd i det påståendet — att riksräkenskapsverkets kalkyler äro för optimistiska. I varje fall finns det icke någon rimlig grund för att räkna ned 50 miljoner på hela inkomstberäkningen, för såvitt man icke vill framkalla ett sådant läge, där man, pekande på denna tvångssituation, söker anledning att gå fram på detta sätt gentemot kulturbudgeten.</w:t>
        <w:br/>
        <w:br/>
        <w:t>Jag skulle, om icke tiden vore så långt framskriden och många talare redan varit inne på det, velat gå in på en detaljgranskning av finansministerns inkomstberäkningar för att försöka visa kammaren, att dessa äro gjorda på grundval av en ensidig uppfattning — han har icke ett spår större grund för sina uttalanden än riksräkenskapsverket har — utan de äro gjorda på en höft, om jag undantager beräkningarna beträffande inkomstoch förmögenhetsskatten, där jag för övrigt icke tror på hans resonemang. Redan uppgjorda bokslut peka i den riktningen, att han felbedömt läget, men han har i varje fall icke ett spår mera fog för att räkna 50 miljoner lägre än ämbetsverken haft när de räknat högre.</w:t>
        <w:br/>
        <w:br/>
        <w:t>Nu skulle det vara mycket att tillägga i fråga om andra sidor av statsverkspropositionen, men då jag icke där är sakkunnig. vill jag icke taga kammar rens tid i anspråk för att göra någon axplockning. Jag vill blott göra det allmänna uttalandet, att det synes mig, som om, förutom kulturbudgeten, som man farit hårdast fram med, även den sociala budgeten skulle ha blivit mycket styvmoderligt behandlad av den nuvarande regeringen. Jag måste be kammaren att mycket noga överväga, huruvida man icke skulle kunna göra åtminstone några små rättelser i dessa förhållanden.</w:t>
        <w:br/>
        <w:br/>
        <w:t>Det var för mig närmast med stor förhoppning, som jag såg den nuvarande regeringen komma till, när jag tänkte på åttonde huvudtiteln. Jag tänkte, att här få vi de lärdaste och förnämligaste statsråd, som Svea rike haft på lång tid. De äro ju professorer och lärda män nästan hela sällskapet. Jag var nog sangvinisk och naiv, att jag gick och tänkte. att nu skall det väl bli en fläkt åtminstone för den svenska kulturen i vad det avser den högre bildningen. Jag minns, när min obeskrivliga ringhet satt nere på statsrådsbänken</w:t>
        <w:br/>
        <w:br/>
        <w:t>Vid remiss av år 1918. Jag hade lagt fram en kulturbudget för kammaren, och jag minns,</w:t>
        <w:br/>
        <w:br/>
        <w:t>att Nya Dagligt Allehanda skrev om den, att den andades hela den andliga fattigdom, som dess dåvarande representant i regeringen satt inne med. Jag kände mig naturligtvis förkrossad över detta, och därför trodde jag, att det skulle bli annat av när det kom så verkligt betydande och lärda människor 1 regeringen, och jag har tänkt, att jag kunde -— för ett eventuellt annat tillfälle — lära mig, huru det skulle gå till att göra upp en sådan kulturbudget, som Nya Dagligt Allehanda och högern skulle finna icke vara bekajad med andlig fattigdom.</w:t>
        <w:br/>
        <w:br/>
        <w:t>Jag skall icke säga mera, men jag hoppas att kammaren är snäll och hjälper den nödlidande kulturen mot regeringen.</w:t>
      </w:r>
    </w:p>
    <w:p>
      <w:pPr>
        <w:pStyle w:val="Heading2"/>
      </w:pPr>
      <w:r>
        <w:t>5. Herman Lindqvist (Socialdemokraterna, man)</w:t>
      </w:r>
    </w:p>
    <w:p>
      <w:r>
        <w:rPr>
          <w:b w:val="0"/>
        </w:rPr>
        <w:t>Här ha från skilda håll framförts den synpunkten, att den budget, som nu ligger på kammarens bord, skulle vara alltför stark, alltför försiktigt beräknad. Jag kan icke underlåta att göra den reflexionen, att det i själva verket borde vara en källa till livlig tillfredsställelse för kammaren och för hela svenska folket, att landet äntligen kommit i det läget, att det överhuvud taget kan diskuteras, om budgeten är för stark eller icke. Det är många år, sedan den : beskyllningen kunde riktas mot en finansminister. Emellertid är anmärkningen framställd, och den är framställd i så pass kraftig form, att det förklarats, att dessa mina beräkningar äro tendentiösa. Det gäller då att undersöka, om anmärkningen är riktig.</w:t>
        <w:br/>
        <w:br/>
        <w:t>Jag har i stort sett utvecklat skälen för den ståndpunkt, jag intager till inkomstberäkningarna i själva finansplanen, och jag finner ingen anledning att återupprepa vad där finnes angivet, men några huvudsynpunkter anser jag det i alla fall nödvändigt att understryka. Skälet till att man måste hålla inkomstberäkningen försiktig ligger egentligen i två omständigheter. Den ena betecknas av det oklara ekonomiska läget icke bara här i landet utan i synnerhet i Europas övriga länder — icke minst de länder, dit våra exportvaror söka sin marknad — och den andra ligger i ställningen av statsfinanserna, särskilt i kassafondens bedrövliga läge.</w:t>
        <w:br/>
        <w:br/>
        <w:t>Se vi nu på den första av dessa synpunkter och sysslar något med frågan om vår import och export, som berörts av flera talare, icke minst av herr Lindman. vill jag konstatera, att handelsbalansen för föregående år var passiv med ett belopp av c:a 230 miljoner kronor, under det att den för år 1922 var passiv med endast ett belopp av c:a 20 miljoner kronor. Det är alltså en skillnad på över 200 miljoner kronor. Jag skall be att ur importstatistiken få anföra några siffror, som visa en del poster av betydelse för bedömande av situationen; jag skall därvid hålla mig till konsumtionsvarorna och bortse från råvarorna och halvfabrikaten för vår industri. Det får icke förglömmas, att en stor del av våra importvaror kommit in i landet på den grund, att vår industri genom att den kommit i ett visst bättre läge numera haft anledning att fylla sina lager. Jag vill erinra därom, att vi under år 1922 importerade c:a 12,000 ton havre, medan motsvarande import under år 1923 var nära 40.000 ton. Vidare importerade vi av majs 50.000 ton under år 1922 och 66,000 ton under år 1923, råg 10.000 ton under år 1922 och 77,000 ton under år 1923, vete 137,000 ton under år 1922 och 268.000 ton under år 1923, vetemjöl 16.000 ton under år 1922 och 24,000 ton under år 1923. Nu är det ju sant att denna ökade import i stor utsträckning be-</w:t>
        <w:br/>
        <w:br/>
        <w:t>ror på det dåliga utfallet av fjolårets skörd, men vi ha sedan i importstatistiken Vid remiss av andra artiklar, där det icke gärna kan bero på den saken. Importen av kaffe magosdfonan var 35,000 ton under år 1922 och 42,000 ton under år 1923, av päron och äpplen ? (Forts) | 6,000 ton under år 1922 och 13,000 ton under år 1923, av petroleum, bensin och</w:t>
        <w:br/>
        <w:br/>
        <w:t>gasolin 57,000 ton under år 1922 och 86,000 ton under år 1923. Denna sista</w:t>
        <w:br/>
        <w:br/>
        <w:t>post är så mycket mera remarkabel, som man här kan vara fullt övertygad om</w:t>
        <w:br/>
        <w:br/>
        <w:t>att en mycket stor del av denna bensin använts till lyxändamål, i onyttigt syfte.</w:t>
        <w:br/>
        <w:br/>
        <w:t>Detsamma gäller importen av automobiler, personautomobiler, under år 1922 om-</w:t>
        <w:br/>
        <w:br/>
        <w:t>kring 7,000 stycken och under år 1923 omkring 11,700 stycken. Värdet av</w:t>
        <w:br/>
        <w:br/>
        <w:t>denna automobilimport var för år 1922 21 miljoner kronor, under det att det-</w:t>
        <w:br/>
        <w:br/>
        <w:t>samma för år 1923 uppgått till icke mindre än 31 miljoner kronor.</w:t>
        <w:br/>
        <w:br/>
        <w:t>De siffror, som jag här anfört, tyda på en bristande balans mellan konsumtion och produktion här i landet. Nu är det kanske icke fullt så illa, som det kunde framgå av dessa siffror, ty på betalningsbalansen inverkar ju åtskilligt annat, bland annat försäljning och inköp av värdepapper och annan utländsk kapitalplacering i Sverige resp. svensk kapitalplacering i utlandet, räntor till och från utlandet, Amerika-svenskarnas gåvor och fraktinkomster efter avdrag för rederiernas utgifter i främmande hamnar, vilka senare inkomster tillhopa — uppgå till betydande belopp — för år 1922 beräknades fraktinkomsternas netto till icke mindre än 130 miljoner kronor. Med hänsyn till dessa faktorer har man inom finansdepartementet beräknat, att betalningsbalansen för år 1922 varit positiv till ett belopp av 85 miljoner kronor, men då handelsbalansen för år 1923 var över 200 miljoner kronor sämre än för år 1922, förefaller det i varje fall, som om betalningsbalansen för år 1923 skulle hava varit passiv. En omständighet, som också tyder på detta, är den att riksbankens förråd av utländsk valuta under år 1923 sjönk med 100 miljoner kronor.</w:t>
        <w:br/>
        <w:br/>
        <w:t>Jag vill här icke anses hava gjort någon svartmålning. Jag vill icke gärna höra, att jag målat läget alltför pessimistiskt, ty 1 själva verket är min övertygelse den, att vi komma att övervinna dessa svårigheter, och att jämvikt kommer att så småningom återinträda. Den förutsättningen ligger också till grund för det budgetförslag, som ligger på kammarens bord. Det finns emellertid en bristande jämvikt mellan produktionen och konsumtionen, och om den jämvikten icke kan återställas genom en ökad export, vartill förutsättningarna i viss mån synas saknas, måste den återvinnas genom minskad konsumtion och minskad import, vilket alltid kommer att påverka inkomstflödet till statskassan.</w:t>
        <w:br/>
        <w:br/>
        <w:t>Innan jag lämnar redogörelsen för de förutsättningar, som ligga till grund för statsregleringsförslaget, vill jag framhålla, att jag städse haft för ögonen vikten av att bevara vårt penningvärde och således förutsatt, att vi kunna bevara vår krona vid guldpariteten. Varje annan penningpolitik synes mig för närvarande innebära synnerligen stora risker för uppstående på penningväsendets område av sådana svårigheter, som bland annat ha sin yttring däri, att nationen börjar ödelägga sina tillgångar. För genomförandet av ett riktigt penningprogram fordras dock sparsamhet hos folket i gemen, hos stat och kommuner likaväl som hos den enskilde.</w:t>
        <w:br/>
        <w:br/>
        <w:t>Nödvändigheten av att få en hållbar budget framgår, såsom jag redan anfört, också av utfallet av de senaste statsregleringarna. Jag ber om ursäkt, om jag måste trötta kammaren med att rekapitulera en del siffror, som återfinnas 1 finansplanen. Jag vill fästa uppmärksamheten på att 1919 och 1920 års budgetår lämnat väsentliga överskott, 1919 års med icke mindre än 387 miljoner kronor och 1920 års med 164 miljoner kronor. Det berodde, såsom alla ha sig bekant. därpå, att krigskonjunkturskatten samt inkomstoch förmögenhetsskatten o. dyl. på grund av inflationen och andra omständigheter inflöto med mycket större belopp än vad som var beräknat. 1921 års stat och tilläggsstat visade på inkomstsidan ett överskott av 61 miljoner kronor, men på utgiftssidan en brist på 108</w:t>
        <w:br/>
        <w:br/>
        <w:t>miljoner kronor med det resultatet således, att budgeten balanserade med en totalbrist av 47 miljoner kronor. År 1922 var det precis samma förhållande. Totalbristen var då 46 miljoner kronor, som uppkommit genom att inkomsterna gåvo ett överskott på 13 miljoner kronor, under det att å utgiftssidan uppkom en brist av 39 miljoner kronor. Första halvåret 1923 var det överskott på inkomsttitlarna till belopp av 17 miljoner kronor, men på utgifterna att underskott på icke mindre än 25 miljoner kronor, vadan det hela resulterade i en brist på 8 miljoner kronor. Genom allt detta har kassafonden, som en gång var uppe i 490 miljoner kronor — vill jag minnas — sjunkit ned till 21 miljoner kronor den 30 juni 1923. Det är alltså något karakteristiskt för de tre sista budgetåren att utfallet varit sådant att utgiftssidan givit en brist, under det inkomstsidan lämnat överskott. Den omständigheten att utgiftssidan givit brist, ligger väsentligen däri, att förslagsanslagen överskridits, och detta ligger egentligen i förslagsanslagets natur. Huru försiktigt man än räknar, vill man i alla fall icke gärna taga upp det högre än det verkligen kan komma att gå till, därför att man räknar som så, att det frestar till att utnyttja anslaget i större utsträckning än vad strängt taget är nödvändigt. Därför kommer anslaget att upptagas i underkanten, och det har skett i alla tider — kanske mindre på senare tid än tidigare. Däri ligger förutom skatterestitutionerna en förklaring till det väsentliga underskottet.</w:t>
        <w:br/>
        <w:br/>
        <w:t>Under sådana förhållanden är det alldeles felaktigt att upptaga inkomsten efter en fullt teoretisk beräkning, om en sådan kunde åstadkommas. Vi ha emellertid så småningom kommit in på den metoden att söka beräkna inkomsterna efter alltmer teoretiska riktlinjer. Det är således icke alldeles riktigt, såsom herr Rydén sade, att inkomsterna äro tagna i luften med undantag av inkomstoch förmögenhetsskatten, utan det ligger beräkningar till grund för allt. Inför man på inkomstsidan de rent teoretiska resultaten, kommer, såvitt jag förstår. att med matematisk visshet brist att uppstå, och det är ju ett resultat, som i längden icke får tålas. Huru skulle resultatet hava blivit, om man icke under de tre sista åren haft så stora överskott på inkomstsidan, nämligen för år 1921 61 miljoner kronor, för år 1922 13 miljoner kronor och för första halvåret år 1923 17 miljoner kronor. Då hade kassafonden för länge sedan varit alldeles borta.</w:t>
        <w:br/>
        <w:br/>
        <w:t>Jag skall nu be att få komma in på en kort redogörelse för riksräkenskapsverkets beräkningar, jämförda med finansdepartementets. Jag vill genast från bör- Jan säga, att skillnaden i verkligheten icke är så stor, som den som angivits av herr Branting, nämligen 46 miljoner kronor, vilken siffra av herr Rydén avrundats uppåt till 50 miljoner kronor.</w:t>
        <w:br/>
        <w:br/>
        <w:t>Första differensen är på inkomstoch förmögenhetsskatten, där vi ha en skillnad på I miljoner kronor. Det kan icke bli tal om att gå in på denna beräkning i detalj, men jag tror, att den beräkning, som uppgjorts i finansdepartementet, kommer att visa sig riktigare och mera hållbar, men därom få vi ju besked, innan riksdagen gör upp riksstaten. Föri år liksom för föregående år är det väl utsikt till att resultatet av taxeringen skall kunna föreligga innan riksstaten fastställes.</w:t>
        <w:br/>
        <w:br/>
        <w:t>Nästa post av betydelse är stämpelmedlen. Den är upptagen av postverket till 48 miljoner kronor, av riksräkenskapsverket till 44 miljoner och här har den beräknats av mig till 42 miljoner. Jag vill nämna, att för år 1923 har utfallet av stämpelmedlen uppgått till 41 miljoner kronor, d. v. s. alltså till lägre belopp än det som här är upptaget. Det finns ju knappast någon titel. som är så svår att beräkna som denna. Det beror på omständigheter, beträffande vilka man icke kan göra några förutsägelser alls. Att taga upp en sådan titel, som är i så hög grad varierande, med alltför höga belopp kan då inte vara en klok finanspolitisk beräkning.</w:t>
        <w:br/>
        <w:br/>
        <w:t>Sedan komma vi till tullmedlen. Här har riksräkenskapsverket beräknat 135 miljoner, under det att i propositionen har upptagits 120 miljoner. Herr</w:t>
        <w:br/>
        <w:br/>
        <w:t>Lindman har redan meddelat siffran för tullmedlen 1923, den var 144 miljoner kronor. Går man ut ifrån denna siffra, kan man ju tycka, att 135 miljoner ser ganska bra ut, under det att siffran 120 miljoner ser alldels för liten ut, om man nämligen inte närmare undersöker saken. Men jag skall be att få fästa uppmärksamheten på huru tullmedlen i verkligheten varierat, hur känsliga de äro för varje konjunkturväxling. Ar 1919 uppgingo de till 100 miljoner, sedan sprungo de upp 1920, då man inbillade sig att man hade en god, konjunktur, till 145 miljoner kronor, och så föllo de plötsligt året därpå från 145 miljoner till 102 miljoner. Är 1922 uppgingo de tili 109 miljoner och första halvåret 1923 till 62 miljoner kronor. Den ökning i tullmedlen, som 1923 kommit till stånd, ligger alltså nästan helt och hållet på sista halvåret. Fördubblar man siffran för det första halvåret kommer man ju i stort sett till den siffra, som här av mig använts.</w:t>
        <w:br/>
        <w:br/>
        <w:t>Nästa post är tobaksskatten, av riksräkenskapsverket upptagen till 33 miljoner kronor. Jag skall icke gå närmare in på den. Jag skall bara nämna, att tobaksmonopolet upptagit 30 miljoner. Riksräkenskapsverket har motiverat. varför det höjt denna siffra, men jag anser, att den motiveringen icke håller streck, och att det inte finns någon anledning att gå ifrån tobiksmonopolets beräkningar.</w:t>
        <w:br/>
        <w:br/>
        <w:t>Så komma vi till en post med en så att säga skenbar skillnad, beroende på att vissa upplysningar visat sig icke hålla streck. Det gäller rusdrycksförsäljningsmedlen. Beträffande dessa har riksräkenskapsverket, på grund av en uppgift från kontrollstyrelsen, lämnad någon gång under hösten, tagit upp 18 miljoner. Emellertid har kontrollstyrelsen senare inkommit till finansdepartementet med en ny promemoria, där den på basis av erhållna upplysningar angående vinsterna från systembolagen för 1923 kommer till ett belopp av 15 miljoner kronor. Under sådana omständigheter finns det inte någon möjlighet att taga något annat än dessa 15 miljoner. Där är faktiskt i realiteten ingen skillnad i riksräkenskapsverkets och undertecknads beräkningssätt.</w:t>
        <w:br/>
        <w:br/>
        <w:t>Beträffande omsättningsoch utskänkningsskatten finns en differens på 2 miljoner kronor, som jag inte har någon anledning att närmare gå in på. Men det är antagligt att med fallande pris på dessa varor också omsättningsskatten skall sjunka, och följaktligen bör den upptagas något lägre, än vad kontrollstyrelsen föreslagit, eller 43,7 miljoner.</w:t>
        <w:br/>
        <w:br/>
        <w:t>Så ha vi en post som heter uppbörd i statens verksamhet. Där är differensen skenbar, men kan, om man läser litet vårdslöst, förefalla mycket stor. Finansdepartementet har tagit upp 9 miljoner, under det att riksräkenskapsverket har 25 miljoner. Men varpå beror detta? Jo, helt enkelt därpå, att riksräkenskapsverket räknar med att man bör införa en annan princip för budgetarbetet. alltså på inkomstsidan taga upp uppbördsmedel vid hospitalen och pensionsavgifter, vardera posten med 7 miljoner kronor, d. v. s. båda posterna tillsammans 14 miljoner kronor. Det betyder naturligtvis att man skall taga upp motsvarande poster på utgiftssidan också. Det är en budgetteknisk reform. kan man möjligen säga. Det var tanken, när budgetreformen genomfördes, att man skulle gå efter liknande linjer. Men jag inser inte, att detta har någon större betydelse; jag tycker, att det är riktigare att göra de olika utgiftsoch inkomstförslagen år ifrån år efter samma principer, så att de bli mera direkt jämförbara.</w:t>
        <w:br/>
        <w:br/>
        <w:t>På postverket har riksräkenskapsverket upptagit 17,2 miljoner, under det att jag har satt 15 miljoner. Helt nyligen har postverket inkommit med en skrivelse, där det vidhåller de 15 miljonerna.</w:t>
        <w:br/>
        <w:br/>
        <w:t>Beträffande telegrafverket, där det också föreligger en skillnad, har riksräkenskapsverket upptagit 24 miljoner, under det att här är upptaget 17 miljoner. Men den skillnaden beror därpå, att man inom regeringen allvarligt överväger</w:t>
        <w:br/>
        <w:br/>
        <w:t>sättning är så stor, att därmed denna differens på 7 miljoner mycket väl motiveras.</w:t>
        <w:br/>
        <w:br/>
        <w:t>I fråga om statens järnvägar förekommer en differens, som i själva verket är 2,7 miljoner kronor; differensen beror på att dyrtidstilläggen bli mindre med det förslag som finansdepartementet har, och följaktligen innebär i realiteten finansdepartementets beräkningar en nedsättning med 2,7 miljoner kronor. Man har ansett, att det även här gäller en rörelse, som.ger tämligen variabla vinstresultat, och bör det vara riktigt och lämpligt att inte precis hålla sig i överkant.</w:t>
        <w:br/>
        <w:br/>
        <w:t>Därmed har jag gått igenom dessa beräkningar. De övriga posterna äro inte av den storhetsordning att de kunna avsevärt inverka på resultatet. J ag tilllåter mig sålunda att konstatera, att i stort sett är det två poster, som riksräkenskapsverket och finansdepartementet ha någon meningsskiljaktighet om. Det är inkomstoch förmögenhetsskatten, där differensen är 9 miljoner kronor, och tullmedlen, där differensen är 15 miljoner kronor. Jag överlåter åt herrarna att bedöma vilken princip, som varit riktig, och huruvida man icke här har förfarit rätt. Med den syn jag har på den sannolika konjunkturutvecklingen, med de anspråk jag ställer därpå, att på grund av det nuvarande läget i statsfinanserna en budget bör åstadkommas, som inte resulterar i brist, kan jag inte finna inkomstberäkningen för försiktig.</w:t>
        <w:br/>
        <w:br/>
        <w:t>Jag vill därefter syssla något med budgetens utgiftssida. Och då vill jag först med några ord beröra en utredning, som gjorts inom finansdepartementet rörande tillväxten av statens direkta utgifter. Här har redan under dagens lopp, jag vill minnas av herr Nilson, lämnats en del siffror; i vissa avseenden kanske de sammanfalla med mina. Jag skall taga denna redogörelse mycket kort. Är 1900 uppgingo statens utgifter, de direkta utgifterna, till 116,7 miljoner kronor. I budgetförslaget 1924—1925 uppgå de till 486,7 miljoner kronor. Det vill med andra ord säga, att på dessa 25 år ha utgifterna ökats med 317 procent, d. v. s. de äro ungefär fyra gånger större, än de voro år 1900.</w:t>
        <w:br/>
        <w:br/>
        <w:t>Från 1914 hava utgifterna ökats från 187,7 miljoner kronor till det nu beräknade 486,7 miljoner kronor. Om man använder indextal, och sätter 1914 som 100, blir resultatet för 1924—1925 259. Vill man tillämpa samma metod på de olika huvudtitlarna, och fortfarande sätter index för 1914 till 100, så får första huvudtiteln nu, 1924—1925, ett indextal av 113, andra huvudtiteln 206. tredje huvudtiteln 236, fjärde huvudtiteln 176, civildepartementet 405, finansdepartementet 277, ecklesiastikdepartementet 363, Jordhruksdepartementet 201 och pensionsväsendet 358.</w:t>
        <w:br/>
        <w:br/>
        <w:t>Då levnadskostnadsindex nu är 176, är det sålunda, om man vill taga detta som jämförelsepunkt, efter denna beräkning endast hovoch slottsstatens samt de dåvarande lantförsvarsoch sjöförsvarsdepartementens utgifter, som inte ha stigit högre, än vad levnadskostnadsindex har stigit.</w:t>
        <w:br/>
        <w:br/>
        <w:t>Vid ovananförda beräkningar har man endast gjort jämförelse med slutsiffrorna sådana de förekomma i utgiftsstaterna. Emot en dylik metod kunna dock vägande anmärkningar anföras. Emellertid har man även sökt gå fram efter riktigare metoder, och program härför har uppgjorts i finansdepartementet. Med ledning av detta program ha beräkningarna förts vidare i andra departement, och då har man, efter olika metoder, som jag inte vill trötta kammaren med att redogöra för, av vilka den ena kallas bruttoberäkning och den andra kallas nettoberäkning, kommit till något andra siffror. Det beror nämligen på 1 vad mån man tar med engångsanslag, och i vad mån man skall taga med sådana anslag, som funnos första gången men inte sedan. Siffrorna äro, förutsatt att utgiften för 1914 betecknas med 100 följande: första huvudtiteln enligt bruttoberäkning 120 enligt nettoberäkning 138; andra huvudtiteln resp.</w:t>
        <w:br/>
        <w:br/>
        <w:t>Efter dessa metoder får man alltså det resultatet, att första, fjärde och tionde huvudtitlarna äro de enda, som inte vuxit mycket kraftigare än vad levnadskostnaderna ha ökat. Det beror nu dels på tillväxten av statens verksamhet och dels därpå, att utgifterna för de ändamål, som staten sedan gammalt har tillfredsställt, inte ha pressats ned i samma utsträckning som sänkningen av varupriserna, respektive levnadskostnaderna, i själva verket skulle ha betingat.</w:t>
        <w:br/>
        <w:br/>
        <w:t>Det har nu gällt att åstadkomma en budget utan skatteökningar, ett syfte som jag antar att alla äro eniga om. "Ty jag förmodar dock, att den omständigheten att det finns en förening som kallas »skattebetalarnas förening», vars arbetsresultat bedömes olika på olika håll, ieke hindrar att alla äro intresserade för skattebetalarna, de stora som de små. Om jag sålunda går ut ifrån att vi inte vilja åstadkomma en skatteökning nu och att vi möjligen hoppas på en skattesänkning i framtiden, har det gällt att här i första hand få balans mellan utgifterna och de inkomster som stå till buds. Och då har man, med ledning av det resonemang, som jag tidigare fört, haft att använda sig av två metoder. Dels att söka begränsa tillväxten av statens verksamhet, dels att försöka taga reda på sådana poster, exempelvis understöd och arvoden av olika slag, som utgå efter belopp, som inte stå i samklang med senare tiders stegring av penningvärdet. Med tillämpande av dessa principer ha anslagen för nya ändamål i stort sett inhiberats, något som också bäst synes på utgifterna för kapitalökning. Dels ha vissa anslag, särskilt till understöd, satts ned, i syfte att få dem anpassade efter penningvärdet. Men det finns nog fortfarande en hel del poster, där detta inte gäller. Det finns anslag, som äro beviljade för 1920 för olika ändamål, vilka då ansågos tillräckliga med det dåvarande penningvärdet, men beträffande vilka man sedan har företagit en sänkning förra året med exempelvis 10 procent. När man sedan säger, att nu får man göra anpassning här efter penningvärdet, heter det: »Vi kunna väl inte taga mer än 10 procent, det är ju en kraftig sänkning.» Och på det viset har det hela resulterat i att det finns åtskilligt att göra ännu, innan man kan tala om en bottenskrapning, innan man fått bort de onödiga utgifter för staten, som finnas kvar därför att man inte strikt tagit hänsyn till förbättringen i penningvärdet.</w:t>
        <w:br/>
        <w:br/>
        <w:t>Jag skulle vilja säga, att, när mina kolleger på en eller annan punkt ganska ofta använda den motiveringen, att »med hänsyn till det bedrövliga statsfinansiella läget anser jag mig här nödsakad att företaga en nedskärning», skulle jag kanske i stället hellre ha velat se en sådan motivering som: »Detta anslag resp. detta understöd, som fastställdes år 1920, i det då gällande penningvärdet, borde efter nuvarande penningvärde i själva verket utgå med det och det beloppet. Men med hänsyn till att man inte kan gå fram alltför hastigt efter de rationella linjerna, så får det kanske i stället räcka med en nedsättning så och så stor.» Storleken av besparingen på budgeten är nog i själva verket något större, än vad som framgår av den siffra, som finns lämnad i finansplanen. Åtskilliga förslagsanslag växa automatiskt på grund av gällande lagstiftning, och dessutom finns det en hel del förslagsanslag, som tidigare tydligen varit för lågt beräknade. Genom dessa bägge omständigheter tillsammans har det varit nödvändigt att företaga höjningar i förslaganslagen med inte mindre än ungefär 10 miljoner kronor. Jag skall här anföra exempel på sådana höjningar. Vi ha t. ex. posten avlöningar åt folkskollärarna, som är höjd med 3,3 miljoner, vi ha för kostnaderna för folkpensioneringen fått höja en post med 2 miljoner.</w:t>
        <w:br/>
        <w:br/>
        <w:t>Jag vill säga, särskilt med anledning av vad herr Rydén anförde, att man försökt gå fram så rättvist som möjligt. Särskilt vill jag betona, att åttonde</w:t>
        <w:br/>
        <w:br/>
        <w:t>Vid remiss av huvudtiteln visst inte är starkare beskuren än någon annan. Jag har roat mig</w:t>
        <w:br/>
        <w:br/>
        <w:t>med att, sedan alltihop var färdigt, läsa igenom hela budgeten, och försöka bilda mig en uppfattning, om det verkligen på en del punkter förekom kraftigare beskärning än på andra. Men jag kunde inte komma till det resultatet. Och der där mordängeln, som gick fram över åttonde huvudtiteln, måtte åtminstone på vissa områden ha varit ute och spökat ett år tidigare, än vad herr Rydén syftar på. Atminstone den avdelning, som omfattar den högre kulturen, kostar ju lika mycket i år som den kostade föregående år, och jag kan inte minnas, att det egentligen förekommer någon nedsättning. Men väl förekommer det, och det förekommer ofta, att man fått avslå framställningar om höjda anslag.</w:t>
        <w:br/>
        <w:br/>
        <w:t xml:space="preserve">En dryg del av den besparing, som uppkommit, beror på den omständigheten, att man i det nya inkomstoch utgiftsförslaget räknat med andra grunder för dyrtidstilläggen. Om man utgår ifrån, att man på föregående års stat räknade med siffran 175 som levnadskostnadsindex, så uppstår, efter de grunder, som skola tillämpas enligt den i dag på kamrarnas bord framlagda propositionen, en besvaring av cirka 12 miljoner kronor, inklusive den besparing, som kommer inkomstsidan tillgodo, genom att inkomsterna för statens affärsverk höjas. Nu är det ju icke så alldeles säkert, att det verkligen blir en reduktion i löneinkomsterna för statens tjänstemän, så som propositionen är lagd, nämligen därigenom att man skall räkna med ett fast index. Skulle, vilket teoretiskt är möjligt och säkerligen icke heller alldeles uteslutet i praktiken, levnadskostnadsindex gå ned till 166, blir det ingen reduktion alls. Såsom grunderna nu äro lagda, äro de absoluta siffrorna för nedsättning icke alltför stora, ehuru jag mycket väl förstår, att varje kronas nedsättning måste vara kännbar för dem. som skola bli föremål härför. I propositionen är medtagen en tablå, utarbetad efter samma grunder som den, som förekom i statsutskottets utlåtande föregående år. är ha vi till exempel en generaldirektör. För honom blir nedsättningen 288 kronor om året och för en byråchef lika mycket. För en sekreterare blir det 230 kronor och för en lokomotivförare 110 kronor, allt på dyraste ort. En konduktör får en nedsättning av 90 kronor, en stationskarl 76, en </w:t>
      </w:r>
      <w:r>
        <w:rPr>
          <w:b/>
        </w:rPr>
        <w:t>kvinnlig¹</w:t>
      </w:r>
      <w:r>
        <w:rPr>
          <w:b w:val="0"/>
        </w:rPr>
        <w:t xml:space="preserve"> telegrafist 96 och ett </w:t>
      </w:r>
      <w:r>
        <w:rPr>
          <w:b/>
        </w:rPr>
        <w:t>kvinnligt¹</w:t>
      </w:r>
      <w:r>
        <w:rPr>
          <w:b w:val="0"/>
        </w:rPr>
        <w:t xml:space="preserve"> kontorsbiträde 64 kronor. För en landshövding blir nedsättningen 312 kronor och för en sekreterare i oreglerat verk 272 kronor. En notarie i oreglerat verk får vidkännas en nedsättning med 196 kronor, en vaktmästare 76 kronor och ett </w:t>
      </w:r>
      <w:r>
        <w:rPr>
          <w:b/>
        </w:rPr>
        <w:t>kvinnligt¹</w:t>
      </w:r>
      <w:r>
        <w:rPr>
          <w:b w:val="0"/>
        </w:rPr>
        <w:t xml:space="preserve"> skrivbiträde i oreglerat verk 64 kronor, allt på dyraste ort. Det må erkännas, att beloppen icke förefalla så stora, när man hör dessa siffror. Men många bäckar små göra en stor å, och för sta. tens vidkommande gör det i alla fall 12 miljoner kronor. I detta sammanhang vill jag anföra några siffror; som visa kompensationsgraden för statens tjänstemän. Det framgår då, att med de nu föreslagna grunderna har en generaldirektör i lön inklusive dyrtidstillägg 169 4 av den inkomst han hade 1914. en byråchef 149 Z, en sekreterare 153 24, en notarie 186 4 och en postexpeditör 199 Zz. En stationskarl har 216 Z på dyraste ort och 204 4 på billigaste, en telegrafist respektive 257 Z och 249 4, en rikstelefonist 270 4 respektive 261 4. Överhuvud taget finner man av denna tablå, vad man för övrigt vet förut, att de lägre tjänstemännen äro relativt väl kompenserade. Jag vill icke alls giva mig in på den frågan, huruvida de 1914 stodo på ett för lågt löneplan eller icke. Det är dock faktum, att de för närvarande torde ha det bättre, än de hade 1914. Men detta gäller icke för de högre tjänstemännen.</w:t>
        <w:br/>
        <w:br/>
        <w:t>Man skulle också tro, att de ideliga nedskärningarna av dyrtidstilläggen — det är nu den tredje från år 1920, som det är fråga om — skulle ha verkat mycket kraftigt på lönerna för statstjänstemännen, men det är icke så farligt med den saken, på grund av att vi gått något tillbaka mot det gamla pennimgvärdet, och icke så litet heller. Den omständigheten verkar i motsatt riktning. Jag</w:t>
        <w:br/>
        <w:br/>
        <w:t xml:space="preserve">har låtit uträkna en del siffror, som visa detta. Om man tager grunderna för dyrtidstillägg under fjärde kvartalet 1920 ogh tillämpar dem på de nu utgående lönerna och sedan räknar om dem efter index och tar reda på, vilket värde de ha uttryckt i samma penningvärde som 1914, komma vi till det resultatet, att en generaldirektör vid reglerat verk efter 1920 års grunder skulle ha haft 98.8 4 av 1914 års lön räknat i realvärde. Vill man räkna ut realvärdet av nuvarande lön plus dyrtidstillägg efter av Kungl. Maj:t nu föreslagna grunder finner man att detsamma utgör 96.5 Z av 1914 års lön. En byråchef vid ett reglerat verk hade 1920 83.9 z och har nu 84.9 Z av 1914 års lön i realvärde räknat, en sekreterare 86.8 Z mot 87.7 ». Det visar sig alltså, att åtminstone en byråchef i själva verket trots dessa tre nedskärningar, som skett 1921, 1923 och som föreslås nu för 1924, sitter i bättre ställning, än han gjorde 1920, om man tager hänsyn ti!l vad en krona nu verkligen är värd mot då. För de lägre tjänstemännen ställer det sig icke lika gynnsamt. Jag tager till exempel en stationskarl. Han hade på dyraste ort 1920 134.9 Z och nu har det gått ned till 123.2 «4 av 1914 års lön i realvärde. En telegrafist hade 1920 155.6 Zz och skulle nu komma ned till 146.6 Z av 1914 års lön i realvärde. Det vill med andra ord säga, att räknat på 1914 års utgående löner har vederbörande nu enligt av Kungl. Maj :t föreslagna grunder för dyrtidstillägg fått en reell löneförhöjning av 46.6 2. Det var ett alltför gynnsamt exempel detta. Men om jag tar ett </w:t>
      </w:r>
      <w:r>
        <w:rPr>
          <w:b/>
        </w:rPr>
        <w:t>kvinnligt¹</w:t>
      </w:r>
      <w:r>
        <w:rPr>
          <w:b w:val="0"/>
        </w:rPr>
        <w:t xml:space="preserve"> ”kontorsbiträde, så blir det för </w:t>
      </w:r>
      <w:r>
        <w:rPr>
          <w:b/>
        </w:rPr>
        <w:t>henne²</w:t>
      </w:r>
      <w:r>
        <w:rPr>
          <w:b w:val="0"/>
        </w:rPr>
        <w:t xml:space="preserve"> nu 119.3 2 av 1914 års lön i realvärde räknat. Överhuvud taget är det en bekräftelse på vad jag nyss sade. att de lägre tjänstemännen äro betydligt överkompenserade. Men jag vill i detta avseende icke yttra mig om annat, än vad det betyder rent teoretiskt.</w:t>
        <w:br/>
        <w:br/>
        <w:t>Man har försökt att få fram beräkningar över vad statstjänstemännen uppbära jämfört med enskilda, men det stöter på utomordentliga svårigheter. Det finnes emellertid ett område, där man kan göra ganska goda jämförelser, nämligen i fråga om lönerna vid statens järnvägar och lönerna vid enskilda järnvägar. Jag har övertygat mig om, att det fortfarande finnes för de lägre befattningshavarna en differens på 2, 3, och 400 kronor mellan de löner plus dyrtidstillägg, som betalas vid statens järnvägar, och de löner, som betalas vid de enskilda järnvägar, där man betalar som bäst. Anställer man en jämförelse med järnvägar med sämre ekonomi, blir skillnaden högst avsevärt större.</w:t>
        <w:br/>
        <w:br/>
        <w:t>Jag vill emellertid icke underlåta att framhålla, att nedsättningen av dyrtidstilläggen för mig icke varit ett mål utan ett medel. Jag vill i detta avseende erinra kammaren om behandlingen av dyrtidstilläggen vid riksdagen 1921, då Kungl. Maj:t lade fram ett förslag om beskärningar av dyrtidstilläggen, ett förslag, som var väl grundat och som också vann kammarens bifall men på så sält, att nedskärningarna gjordes kraftigare, än vad Kungl. Maj:t föreslagit och vad jag här i riksdagen försvarade. För mig står alltså nedsättningen av dyrtidsulläggen liksom reduktionen av åtskilliga andra utgiftsposter som ett medel för ait få fram en budget, som är hållbar med hänsyn till den nuvarande ekonomiska situationen och med hänsyn till statsfinansernas nuvarande läge.</w:t>
      </w:r>
    </w:p>
    <w:p>
      <w:pPr>
        <w:pStyle w:val="Heading2"/>
      </w:pPr>
      <w:r>
        <w:t>6. Sven Bengtsson (Folkpartiet, man)</w:t>
      </w:r>
    </w:p>
    <w:p>
      <w:r>
        <w:rPr>
          <w:b w:val="0"/>
        </w:rPr>
        <w:t>Herr talman! Jag är övertygad om att varje ansvarskännande politiker måste giva sitt erkännande åt regeringen för den sparsamhet, som kännetecknar årets statsverksproposition. Men då man ser, huru denna sparsamhet tillämpats på olika huvudtitlar och framför allt mellan anslagen å de olika huvudtitlarna, då kan man icke giva samma erkännande.</w:t>
        <w:br/>
        <w:br/>
        <w:t>Den huvudtitel, som det enligt min mening är en stor fara att röra för mycket vid och ändra på, det är kulturhuvudtiteln, den åttonde, ty hur vi än se på de olika anslagskraven, måste vi vara överens om att denna huvudtitel är den grundläggande, den bärande för vårt lands utveckling på olika områden. Vårt folk har numera den mest utsträckta valrätt, som något folk har. Detta förhållande</w:t>
        <w:br/>
        <w:br/>
        <w:t>skapar förpliktelser för statsmakterna att se till, att folket i de breda lagren få en sådan utbildning som i sin mån, väcker ansvarskänslan för samhällets uppbyggande och sunda utveckling. En sådan kan fås genom någon påbyggnad på folkskoleundervisningen. Om man icke tillgodoser dessa krav, kan det lätt hända, att vårt folk går öden till mötes, som kunde undvikits, om man velat offra litet mer på dessa folklagers bildningssträvande.</w:t>
        <w:br/>
        <w:br/>
        <w:t>Jag har nu 13 riksdagar å rad varit i tillfälle att i statsutskottet granska åttonde huvudtiteln, men jag har först i dag ansett mig böra gå upp i remissdebatten för att säga något om denna huvudtitel. Att jag nu gör det beror därpå, att vid läsningen av denna fick jag se i kantrubrikerna, så länge det rörde sig om akademier, museer och universitet, orden »nytt anslag», »ökat anslag» på flera ställen, men när jag däremot kom till rubriken »folkundervisningen» med dess underrubriker, då räknade jag icke mindre än 27 rubriker i kanten, där ordet »minskat anslag» förekom. Då jag vid olika tillfällen i utskottet och i kammaren försökt slå vakt om anslagen till dessa folkundervisningsändamål, må det tillåtas mig att utöva någon kritik över den nuvarande regeringens ställning till folkundervisningen.</w:t>
        <w:br/>
        <w:br/>
        <w:t>Herr finansministern sade nyss, att jämviktsläget håller på att återställas, och jag tror han har rätt, att så är förhållandet. Men då kan jag icke förstå, varför man skall behöva pruta ned på detta sätt, när det gäller småfolket och för övrigt undervisningsväsendet i stort sett, ty det förhåller sig så, att denna huvudtitel kan man icke reducera på samma sätt som vissa andra huvudtitlar. Skär man av på denna kulturhuvudtitel, så hämnar det sig snart och kan icke upphjälpas på samma sätt som i fråga om andra huvudtitlar. Nu är det ju ecklesiastikministern, som är ansvarig för denna uppställning, men jag förstår, att han inför finansministerns »måste» har tvingats skriva ned mera, än han säkerligen annars velat göra.</w:t>
        <w:br/>
        <w:br/>
        <w:t>Jag kan, när det gäller folkundervisningen i stort, i många delar instämma med herr Rydén, men jag vill emellertid något närmare beröra anslagen till undervisningen på såväl åttonde som nionde huvudtiteln. Det gäller folkhögskolorna och den lägre lantbruksundervisningen. Förra året gick riksdagen ned så långt, att den icke beviljade mer än 10 Zi dyrtidstillägg till såväl folkhögskolorna som lantmannaskolorna och vi höra nu av flera talare och sist av herr finansministern, att penningvärdet icke ännu blivit återställt. Men då förstår jag icke, huru regeringen velat taga bort dessa 10 4 från anslaget till dessa skolor, så mycket mer som åtminstone i vissa delar av vårt land det icke är det allmänna, som bekostat uppförandet av folkhögskolornas och lantmannaskolornas byggnader. I vårt län har varken landstinget eller staten offrat en krona på uppförandet av dessa bildningshärdar, varken när det gällt de tre folkhögskolor, fem lantmannaskolor eller de tre lanthushållsskolor, som finnas i Kristianstads län, utan dessa hava helt och hållet byggts av medel, insamlade från intresserade enskilda personer. Då är det väl ett rimligt krav, att det allmänna betalar de huvudsakliga driftkostnaderna för denna undervisning, och så har det ju skett hittills. Men nu tycks det som om dessa våra folkbildningsanstalter skola gå ett svårt öde till mötes, därest denna huvudtitel oförändrad skall tagas sådan den är uppställd i årets statsverksproposition.</w:t>
        <w:br/>
        <w:br/>
        <w:t xml:space="preserve">Jag undrar, om regeringen haft öppen blick för vad det betyder för vårt land, att ute i bygderna en småbrukareson får komma till folkhögskolan eller lantmannaskolan och </w:t>
      </w:r>
      <w:r>
        <w:rPr>
          <w:b/>
        </w:rPr>
        <w:t>dottern²</w:t>
      </w:r>
      <w:r>
        <w:rPr>
          <w:b w:val="0"/>
        </w:rPr>
        <w:t xml:space="preserve"> till lanthushållsskolan, vad betydelse det har, när de unga komma hem från dessa skolor och rycka upp jordbruket, överge de gamla nedärvda metoderna och tillämpa nya beprövade för att jorden skall giva större skördar, som komma både hemmet och landet till godo. Man kan ha olika meningar om tullar å jordbruksprodukter, om utförselbevis och importreglering. — Men om denna sak borde alla kunna enas, att samhället är pliktigt</w:t>
        <w:br/>
        <w:br/>
        <w:t>att göra vad göras kan för att giva den uppväxande ungdomen den fackbildning Vid remiss av och den allmänbildning, som vår tid kräver, både när det gäller att träda in i de = statsverksallmänna värven inom kommun och stat som att taga upp kampen för jordbruproposinronen. ket, som särskilt i vår tid är mycket hård. Vi måste frambringa större skör- = (Forts) dar, använda bättre metoder och vidga vyerna för vår tids Jordbrukare. I stället vill regeringen, fast det uu vilar ett så svårt tryck på Jordbruket, skära ned anslagen till dessa bildningshärdar.</w:t>
        <w:br/>
        <w:br/>
        <w:t>Vidare då det gäller elevernas stipendier, ba dessa också nedsatts till belopp, som 1913 års riksdag beviljade till obemedlade och mindre bemedlade lantmannaskoleelever. Hur kan det vara möjligt? Dyrtidstillägg givas ju alltjämt åt alla statstjänstemän och i stor utsträckning åt enskilda, men när det gäller en obemedlad lantmannaskoleelev eller en folkhögskoleelev, då säger man, alt han får nöja sig med vad som ansågs lagom år 1913. Han får betala både för böcker och uppehälle mer än dubbelt i år mot vad det kostade 1913. Då förra årets statsverksproposition framlades, voro vi två av denna kammares ledamöter, som motionerade om en fördubbling av det stipendieförstärkningsanslag, som Kungl. Maj:t begärt. Detta tillstyrktes av statsutskottet utan meningsskiljaktighet, och utan att ett ord fälldes i debatten höjde båda kamrarna det av Kungl. Maj:t föreslagna anslaget till det dubbla beloppet. Detta borde i år hava varit en maning för ecklesiastikministern och för Jordbruksministern att respektera riksdagens kraftiga uttalande i fråga om undervisningen vid våra lantmannaskolor och folkhögskolor. Men nej, man vill sänka stipendierna för de obemedlade med 5 kronor i månaden. Detta gör för en elev 60 kronor för den kurs, han skall genomgå. Tänk, att under de tider, då jordbrukarnas betryck är så stort och då småbrukaren icke har råd att skicka sin son till dessa utbildningsanstalter, då föreslå jordbruksministern och ecklesiastikministern, att man skall sänka stipendiebeloppet med 60 kronor för varje obemedlad elev. Det gör tillsammans för lantmannaskolorna, när man lägger lantmannaskolornas siffror över obemedlade elever förra året till grund, 16,620 kronor för detta läsår. Vad är nu motiveringen till denna sänkning? Jo, lantmannaskolornas elevantal minskas. Ja, är det underligt, att det minskas. Jag försäkrar herrarna, att om vi minska stipendierna och anslagen på detta sätt, skola ni snart hava avfolkat både folkhögskolor och lantmannaskolor, ty det är icke möjligt för dem att hålla sig uppe då man bara sänker bidraget, som de äro så väl i behov av. Man borde snarare enligt min mening gå något åt andra hållet och höja, om man det kunde. Det förbättrar icke saken, när jag på åttonde huvudtiteln ser, att ecklesiastikministern icke ansett, att man behöver pruta något på anslaget till orkestermusiken i vissa städer och samhällen. Denna kan vara god i och för sig men ger icke bröd. Och när jag ser på en folkhögskola, som ligger utom landet, visserligen fast icke svensk med svensktalande befolkning, där fördubblas ecklesiastikanslaget till denna. När det däremot gäller våra egna medborgare, när det gäller att ge vårt strävsamma Jordbrukarfolk insikter, allmänbildning och fackbildning, då prutar man av på stipendieanslaget och prutar av på anslaget till själva skolorna.</w:t>
        <w:br/>
        <w:br/>
        <w:t xml:space="preserve">Jag skall göra en liten jämförelse mellan vårt land och vårt grannland Norge. I ett föredrag, som höllg på 1923 års Jantbruksvecka, uttalades det, hämtat ur officiella siffror, att Norge understödde statens lantbruksundervisning läsåret 1922—1923 med över 3 miljoner kronor. Samtidigt var samma anslag för denna undervisning här i Sverige 1,200,000 kronor. Nu har Norge blott en tredjedel av vårt lands åkerareal och icke mer än hälften av vår Jordbrukarbefolkning, men Norge har förstått, vilket värde det ligger i att uppmuntra undervisningen för lantbrukets män och </w:t>
      </w:r>
      <w:r>
        <w:rPr>
          <w:b/>
        </w:rPr>
        <w:t>kvinnor¹</w:t>
      </w:r>
      <w:r>
        <w:rPr>
          <w:b w:val="0"/>
        </w:rPr>
        <w:t>, och beviljar över 3 miljoner, medan vi bevilja</w:t>
        <w:br/>
        <w:br/>
        <w:t>Statsutskottet får en stor uppgift att i år rätta till på folkundervisningen, och vad på mig ankommer vill jag lova, att jag icke skall försumma att göra vad jag kan på åttonde huvudtiteln och jag hoppas också att rättelse kommer av jordbruksutskottet att göras på nionde huvudtiteln.</w:t>
        <w:br/>
        <w:br/>
        <w:t>Jag skall sluta här. Jag tror icke, att det har så stor betydelse, att man håller långa anföranden, men jag vill uttrycka den förhoppningen, att ett kommande års regering måtte lägga fram förslag ägnade att understödja den allmänbildning, som är nödvändig för varje medborgare, och att detta krav må särskilt i en svår tid, som vi leva i, mötas av mycket mera uppmuntran, än vad som förekommit i årets statsverksproposition.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