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1663</w:t>
      </w:r>
    </w:p>
    <w:p>
      <w:r>
        <w:rPr>
          <w:b/>
        </w:rPr>
        <w:t xml:space="preserve">Datum: </w:t>
      </w:r>
      <w:r>
        <w:t>1925-04-29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Öberg (Lantmanna- och borgarepartiet inom andrakammaren, man)</w:t>
      </w:r>
    </w:p>
    <w:p>
      <w:r>
        <w:rPr>
          <w:b w:val="0"/>
        </w:rPr>
        <w:t xml:space="preserve">Herr talman! Som bekant har riksdagen under en följd av år lämnat sin medverkan, genom beviljande av vissa anslag, till åstadkommande av utbildning av manliga ladugårdsskötare i mellersta och södra Sverige samt lämnat anslag till utbildning av </w:t>
      </w:r>
      <w:r>
        <w:rPr>
          <w:b/>
        </w:rPr>
        <w:t>kvinnliga¹</w:t>
      </w:r>
      <w:r>
        <w:rPr>
          <w:b w:val="0"/>
        </w:rPr>
        <w:t xml:space="preserve"> ladugårdsskötare i Norrland. Detta innebär givetvis ett kraftigt bevis på, att riksdagen tillfullo uppskattat vikten och betydelsen av en god lanthushållning. Nu synes det mig vara ett gott fullföljande av denna riksdagens tidigare gärning, om riksdagen beviljade det blygsamma anslag, som här ifrågasatts, för anställande av s. k. mjölkningstävlingar inom respektive hushållningssällskap. Jag vågar, herr talman, påstå, att om detta skedde, om en slant gåves för detta ändamål, så skulle denna slant komma till stort gagn och bli väl använd.</w:t>
        <w:br/>
        <w:br/>
        <w:t xml:space="preserve">Inom det hushållningssällskap, där jag hör hemma, där vi, tack vare statens medverkan, kunnat upprätta en skola för </w:t>
      </w:r>
      <w:r>
        <w:rPr>
          <w:b/>
        </w:rPr>
        <w:t>kvinnliga¹</w:t>
      </w:r>
      <w:r>
        <w:rPr>
          <w:b w:val="0"/>
        </w:rPr>
        <w:t xml:space="preserve"> ladugårdsskötare, vilken verkat under en följd av år, ha vi varit i tillfälle årligen att vid dessa kurser anställa mjölkningstävlingar, och jag säger inte för mycket, om jag påstår, att de haft god verkan och att vederbörande, som deltagit i dessa tävlingar, gjort det med stort intresse och vilja för den goda saken.</w:t>
        <w:br/>
        <w:br/>
        <w:t>Det var ett ord av herr Sköld, som egentligen föranledde mig, herr talman, att begära ordet. Herr Sköld tillät sig bland annat påstå, att staten — märk väl, mina herrar, jag söker citera hans uttryck så troget som jag minns det — icke sämre kan använda sina pengar än till detta ändamål. Hur kan man påstå något sådant? Det hade varit mera och bättre på sin plats, om, för den händelse herr Sköld har förståelse och vilja för lanthushållningen, han hade sagt, att staten kan icke bättre använda sina penningar, i stället för att säga sämre. Jag hoppas, att ordet icke bortjusteras.</w:t>
        <w:br/>
        <w:br/>
        <w:t>Då vi för övrigt veta, mina herrar, att den lust och håg, som tidigare plägade göra sig gällande inom lanthushållningen och även beträffande ladugårdsskötseln, numera av vissa omständigheter är på väg att försvinna, så behöves det efter min mening hjälp och verksamt bidrag till att återföra vår landsbygds ungdom till håg och lust, vilja och förståelse för lanthushållningen och uppgiften att sköta en ladugård. För detta ändamål ha vi motionärer tänkt oss, att om det kunde erhållas ett anslag till anordnande av dylika tävlingar, så skulle vi vara på god väg att nå fram till detta lovliga mål. Lantbruket har i dessa dagar, säga vad man säga vill, den ställningen, att det be-</w:t>
        <w:br/>
        <w:br/>
        <w:t>höver hjälp och förståelse. Den hjälp och den förståelse, som vi motionärer Ang. ifrågadärutinnan ifrågasätta, den är väl, mina herrar, icke något för mycket beote Cnelag Kill gärt. Jag vill ifrågasätta, huruvida icke vårt jordbruk och lantmännens id mjölkningsoch strävan skulle gagnas bättre genom ett anslag på 20,000 kronor för detta tävlingar m.m. ändamål än genom det anslag, vartill vi framdeles komma, å 40,000 kronor = (Forts.) till anordnande av orkestermusik ute på landsbygden. Gå ut i bygderna och fråga befolkningen, vad den anser sig vara bäst betjänt av, anslag till orkestermusik eller anslag till utbildning och uppfostran av den ungdom, som behöves för att göra ladugårdsskötseln till vad den verkligen bör vara!</w:t>
        <w:br/>
        <w:br/>
        <w:t>Herr talman, jag ber att få yrka bifall till reservationen.</w:t>
      </w:r>
    </w:p>
    <w:p>
      <w:pPr>
        <w:pStyle w:val="Heading2"/>
      </w:pPr>
      <w:r>
        <w:t>2. Birger Petersson (Högerns riksdagsgrupp, man)</w:t>
      </w:r>
    </w:p>
    <w:p>
      <w:r>
        <w:rPr>
          <w:b w:val="0"/>
        </w:rPr>
        <w:t>Herr talman! Med anledning av herr Skölds anförande nyss ber jag att få fästa kammarens uppmärksamhet på, att motionärerna ju klart och tydligt sagt ifrån, att de förutsätta, att det anslag, vi här begära, skulle på ansökan ställas till hushållningssällskapens förfogande för det ändamål, som här är ifrågasatt. Jag hyser den tilliten till dem, som sitta i ledningen för våra hushållningssällskap, att jag vågar bestämt förutsätta, att de icke komma att ansöka om något anslag av statsmedel för detta ändamål, utan att de både vilja och veta sig kunna använda detta anslag på sådant sätt, att det verkligen kommer det avsedda syftet till godo.</w:t>
        <w:br/>
        <w:br/>
        <w:t>I likhet med den närmast föregående talaren kan jag icke underlåta att uttala min förvåning över herr Skölds inlägg i denna fråga, förvåning över att statssekreteraren i jordbruksdepartementet känner sig uppkallad att med den energi, som präglade herr Skölds inlägg, gå emot ett anslag, som begäres till ett så pass viktigt ändamål inom den näring, som jordbruksdepartementet har till uppgift att tjäna och befrämja.</w:t>
        <w:br/>
        <w:br/>
        <w:t>Jag vidhåller min hemställan om bifall till motionen.</w:t>
      </w:r>
    </w:p>
    <w:p>
      <w:pPr>
        <w:pStyle w:val="Heading2"/>
      </w:pPr>
      <w:r>
        <w:t>3. Oscar Carlström (–, man)</w:t>
      </w:r>
    </w:p>
    <w:p>
      <w:r>
        <w:rPr>
          <w:b w:val="0"/>
        </w:rPr>
        <w:t xml:space="preserve">Herr talman! Jag kan inte undgå att tycka, att man i denna sak nedlägger mera energi i debatten, än den egentligen förtjänar. Det låter nästan, som om jordbruksnäringen vore Helt och hållet avhängig av dessa mjölkningskurser, men det är väl ändå inte på det sättet. Jag är den förste att erkänna, att dessa kurser verkat mycket gott på de platser, där de kommit till stånd. Men jag tror också, att vederbörande hushållningssällskap med litet god vilja skola kunna fortsätta med att anordna dylika kurser även utan detta särskilda anslag. Då frågan var uppe i jordbruksutskottet, så måste vi givetvis se på den som på alla andra frågor. Vi måste försöka göra klart för oss, om denna utgift verkligen var oundgängligen nödvändig. Och vi kunde knappast komma till den uppfattningen. Och dock har utskottet och även riksdagen i år gått med på en mångfald saker, åt vilka vid fjolårets riksdag på grund av den svåra statsfinansiella situationen icke kunde beredas plats i budgeten. Jag tror som sagt inte, att man bör göra denna fråga större, än den i verkligheten är. Jag tror också, att om vi lantmän — såväl fäder som </w:t>
      </w:r>
      <w:r>
        <w:rPr>
          <w:b/>
        </w:rPr>
        <w:t>mödrar²</w:t>
      </w:r>
      <w:r>
        <w:rPr>
          <w:b w:val="0"/>
        </w:rPr>
        <w:t xml:space="preserve"> — visa våra barn, att vi själva kunna hugga i med mjölkningen, visa dem, att vi inte förakta vårt eget arbete, så skola de följa oss och inte heller skämmas för det. Jag tror, att den vägen är lika mycket att rekommendera som sådana här kurser och tävlingar.</w:t>
        <w:br/>
        <w:br/>
        <w:t>Jag yrkar, herr talman, bifall till utskottets förslag.</w:t>
      </w:r>
    </w:p>
    <w:p>
      <w:pPr>
        <w:pStyle w:val="Heading2"/>
      </w:pPr>
      <w:r>
        <w:t>4. Per Edvin Sköld (Socialdemokraterna, man)</w:t>
      </w:r>
    </w:p>
    <w:p>
      <w:r>
        <w:rPr>
          <w:b w:val="0"/>
        </w:rPr>
        <w:t>Herr talman! Endast en liten replik. Herr Petersson i Lerbäcksbyn liksom åtskilliga av hans hjälpare här i kammaren ha begagnat ett litet enkelt trick, som vi äro vana vid, nämligen att förväxla lantbrukets intressen med vartenda litet löst hopkommet hugskott.</w:t>
      </w:r>
    </w:p>
    <w:p>
      <w:pPr>
        <w:pStyle w:val="Heading2"/>
      </w:pPr>
      <w:r>
        <w:t>5. Oscar Carlström (–, man)</w:t>
      </w:r>
    </w:p>
    <w:p>
      <w:r>
        <w:rPr>
          <w:b w:val="0"/>
        </w:rPr>
        <w:t>Herr talman, ärade kammarledamöter! Såsom framgår av föreliggande utskottsutlåtande, har jordbruksutskottet med anledning av motionen nr 192 i andra kammaren föreslagit, att värdemaximum i vissa fall, då det gäller jordbruksegnahemslägenheter, skulle höjas från nuvarande respektive 12,000 och 15,000 kronor till 16,000 och 20,000 kronor. Såsom också framgår av utlåtandet, har jag i denna punkt avgivit en reservation. Jag anser nämligen, att det inte kan vara riktigt att fortsätta på denna väg, som vi enligt min mening redan förut alltför långt beträtt, att ytterligare höja de värden, vilka få ifrågakomma, då det gäller jordbruksegnahemslägenheter. Vi veta ju, att då riksdagen år 1904 beslöt gå in för egnahemsfrågan, så sattes värdemaximum till 5,000 kronor. 9Sedan har det höjts ett par gånger, och nu är det, som jag sade, uppe i 12,000 respektive 15,000 kronor.</w:t>
        <w:br/>
        <w:br/>
        <w:t xml:space="preserve">Det är väl ändå på det sättet, att eznahemslånerörelsen har tillkommit för att hjälpa de mindre bemedlade i detta land. Den har sålunda inte tillkommit såsom en allmän kreditgivningsanstalt, där litet var skulle kunna få vara med. även de, som ha litet större ekonomiska förutsättningar. Det heter också i 1904 års riksdagsskrivelse, att dylika egnahemslån ej må tilldelas annan än arbetare, man och </w:t>
      </w:r>
      <w:r>
        <w:rPr>
          <w:b/>
        </w:rPr>
        <w:t>kvinna¹</w:t>
      </w:r>
      <w:r>
        <w:rPr>
          <w:b w:val="0"/>
        </w:rPr>
        <w:t>, som är svensk medborgare och av god frejd 0. s. v. och som visserligen ej saknar medel att i någon mån bidraga till bildandet av det egna hemmet men är i behov av kraftigt bistånd och hjälp. Det framgår</w:t>
        <w:br/>
        <w:br/>
        <w:t>sålunda av själva grundtanken i denna rörelse, att det skall vara de mindre bemedlade, som först och främst skola komma i åtanke.</w:t>
        <w:br/>
        <w:br/>
        <w:t>Nu resonerar man givetvis på det sättet, att det kanske kan vara bra även för en mindre bemedlad att få ett större jordbruk, i varje fall så stort, att det kan föda honom och hans familj. Ja, det kan ju vara riktigt. Men Jag måste säga, att man får väl ändå inte följa med de växlande konjunkturerna på jordbruksfastighetsmarknaden ideligen och höja steg för steg. Jag har också i min reservation betecknat den tid, som för närvarande råder, såsom i viss mening onormal. Ty ännu ha icke normala förhållanden inträtt efter krisåren. utan vi ha ännu för höga fastighetsvärden, i förhållande till vad jordbruksprodukterna kunna förränta. Jag menar sålunda, att dessa möjligheter för den obemedlade egnahemstagaren att, ehuru med avsevärda skulder, skaffa sig ett jämförelsevis stort eget hem kunna leda till, att han bryter ryggen av sig helt enkelt och inte kan behärska situationen. Jag tror också för min del, att vi ovillkorligen gå mot lägre fastighetsvärden. Som jag förut sade, kunna vi nämligen med de pris, som nu råda på jordbruksprodukterna, inte tänka oss, att de nuvarande fastighetsvärdena skola kunna bibehållas. Sålunda torde också ur den synpunkten de redan gällande värdemaxima vara tillräckliga.</w:t>
        <w:br/>
        <w:br/>
        <w:t>Nu har utskottet i sin motivering sagt, att man endast i vissa fall skulle tillgripa de högre värdemaxima. Man säger, att det vid styckningen av en större gård kan föreligga viss svårighet att stycka den ordentligt, om man inte får ha ett högre pris på vissa lotter. Men är det så, att man inte kan sälja alla lotterna till egna hem, så finns det ju personer utanför i den fria marknaden, som kunna få tillfälle att köpa de återstående lotterna till högre pris, personer, som kanske ha litet mer att röra sig med och inte behöva få så stora skulder.</w:t>
        <w:br/>
        <w:br/>
        <w:t>Utskottet har i motiveringen också uttalat, att utskottet jämväl vill framhålla, det »landets starkt tillväxande folkmängd i förening med såväl minskade emigrationsmöjligheter som industriens begränsade förmåga att bereda arbetstillfällen utgöra förhållanden, som förtjäna statsmakternas uppmärksamhet vid övervägande av lämpliga åtgärder för statens främjande av egnahemsrörelsen». Vad har man härmed sagt? Jo, att det torde bli så, att vi få försöka bereda rum för allt flera vid jordbruket. Och då menar jag, att det kan hända, att vi inte kunna ta till större jordstycken än som representera ett pris av 15,000 kronor, för att de, som komma, skola få rum. Jag tror i alla händelser, att det inte är i många fall som nuvarande värdemaxima kunna anses för låga. Jag kan för min del inte vara med om att fortsätta på denna väg och höja värdemaxima, ty jag måste säga, att på det sättet sönderbryter man i själva verket egnahemslånerörelsens idé och kommer i stället till en allmän fastighetskreditgivning.</w:t>
        <w:br/>
        <w:br/>
        <w:t>Jag ber, herr talman, att få yrka bifall till min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1663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