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1699</w:t>
      </w:r>
    </w:p>
    <w:p>
      <w:r>
        <w:rPr>
          <w:b/>
        </w:rPr>
        <w:t xml:space="preserve">Datum: </w:t>
      </w:r>
      <w:r>
        <w:t>1926-05-15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(Bondeförbundet, man)</w:t>
      </w:r>
    </w:p>
    <w:p>
      <w:r>
        <w:rPr>
          <w:b w:val="0"/>
        </w:rPr>
        <w:t>Herr talman! Jag har ingenting att erinra mot förestående utskottsutlåtande, som handlar om löneökning för distriktsbarnmorskorna, i vad angår det rent ekonomiska.</w:t>
        <w:br/>
        <w:br/>
        <w:t>Vad jag har att anmärka på är ett tillägg, som Kungl. Maj:t föreslagit i 4 $ 2 momentet i förevarande lag. Tillägget har följande lydelse: »Det åligger länsstyrelsen tillse, att vederbörande kommun eller kommuner ställa sig av barnmorskestyrelse sålunda meddelat beslut till efterrättelse. För detta ändamål äger länsstyrelsen att, där sådant finnes vara av nöden, förelägga lämpliga viten.»</w:t>
        <w:br/>
        <w:br/>
        <w:t xml:space="preserve">Jag vet icke, om Kungl Maj:t avser, att länsstyrelsen skulle skicka. ut extra inspektörer för att spörja barnmorskestyrelserna eller barnmorskorna, om de ha något att anmärka. Motivet till den ifrågavarande bestämmelsen, som förut icke funnits, skulle vara, att det ibland är så svårt för barnmorskan att få ut sin rätt av vederbörande kommun och att </w:t>
      </w:r>
      <w:r>
        <w:rPr>
          <w:b/>
        </w:rPr>
        <w:t>hon²</w:t>
      </w:r>
      <w:r>
        <w:rPr>
          <w:b w:val="0"/>
        </w:rPr>
        <w:t xml:space="preserve"> är så försynt, att </w:t>
      </w:r>
      <w:r>
        <w:rPr>
          <w:b/>
        </w:rPr>
        <w:t>hon²</w:t>
      </w:r>
      <w:r>
        <w:rPr>
          <w:b w:val="0"/>
        </w:rPr>
        <w:t xml:space="preserve"> icke gör gällande sin rätt. Jag tror, att Kungl. Maj:t i detta fall har en alldeles felaktig syn på saken. Jag skulle vilja se sådana, som äro anställda i en kommuns tjänst och som ha en rätt mot den, men äro rädda att göra den gällande. Ett sådant underverk har åtminstone jag aldrig sett. Jag tycker verkligen, att man kunde befria länsstyrelserna från en dylik skyldighet och låta barnmorskorna, om de ha någonting att påstå, göra det på det sätt, som lagen eljest stadgar. Bestämmelsen är enligt min mening absolut överflödig.</w:t>
        <w:br/>
        <w:br/>
        <w:t xml:space="preserve">Jag medger visserligen, att det kan hända, att på något håll och i något enstaka fall en </w:t>
      </w:r>
      <w:r>
        <w:rPr>
          <w:b/>
        </w:rPr>
        <w:t>barnmorska³</w:t>
      </w:r>
      <w:r>
        <w:rPr>
          <w:b w:val="0"/>
        </w:rPr>
        <w:t xml:space="preserve"> haft anledning att klaga i det avseende det här gäller, men man har icke skäl att generalisera sådant och fördenskull göra ett dylikt</w:t>
        <w:br/>
        <w:br/>
        <w:t>tillägg. Det förvånar mig, att Kungl. Maj:t är med om att foga paragraf efter paragraf i fall sådana som dessa, där det icke behöves, under det att man</w:t>
        <w:br/>
        <w:br/>
        <w:t>ar så svårt att få fram bestämmelser i ämnen, där riksdagen t. o. m. har skrivit och begärt lagstiftning. Jag tycker sannerligen icke, att det är tilltalande, att länsstyrelsen skall ålägga kommunerna viten för ifrågavarande ändamål. Barnmorskorna såsom alla andra tjänstemän böra själva kunna göra gällande rätten till sina löneförmåner, vare sig de utgå kontant eller in natura. Jag ber, herr talman, att få yrka bifall till utskottets hemställan med den förändring, att tillägget i fjärde $ 2 momentet måtte utgå.</w:t>
      </w:r>
    </w:p>
    <w:p>
      <w:pPr>
        <w:pStyle w:val="Heading2"/>
      </w:pPr>
      <w:r>
        <w:t>2. Carl Carlsson (–, man)</w:t>
      </w:r>
    </w:p>
    <w:p>
      <w:r>
        <w:rPr>
          <w:b w:val="0"/>
        </w:rPr>
        <w:t xml:space="preserve">Herr talman! Det är ju ingen stor sak, som herr Olsson i Kullenbergstorp opponerar emot. Det föreslås i förevarande paragraf endast ett litet tillägg, som ålägger länsstyrelsen att tillse, att kommunen skall fullgöra sin skyldighet beträffande utgivande av de naturaförmåner, som en barnmorskestyrelse tillerkänt en viss </w:t>
      </w:r>
      <w:r>
        <w:rPr>
          <w:b/>
        </w:rPr>
        <w:t>barnmorska³</w:t>
      </w:r>
      <w:r>
        <w:rPr>
          <w:b w:val="0"/>
        </w:rPr>
        <w:t>. Nu förhåller det sig så, att barnmorskestyrelses beslut i dylika frågor icke få överklagas, och ifall en kommun tredskas att fullgöra sitt åliggande, har barnmorskan intet annat medel till sitt förfogande än att stämma till domstol. Man har därför velat råda bot på nämnda missförhållande, som i vissa fall gjort sig gällande, genom en tilläggsbestämmelse av ifrågavarande art. Det är sålunda här fråga om en mycket enkel och rimlig sak, vilken ju uppenbarligen icke kommer att drabba sådana kommuner, som ställa sig barnmorskestyrelses beslut angående tillhandahållande av naturaförmåner till efterrättelse. Bestämmelsen riktar sig endast mot tredskande kommuner. Jag ber att få yrka bifall till utskottets förslag.</w:t>
        <w:br/>
        <w:br/>
        <w:t>samma person utfärdats flera motböcker, skall dock vad nyss är sagt gälla 1 fråga om tillgodohavandet enligt varje särskild motbok.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