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1700</w:t>
      </w:r>
    </w:p>
    <w:p>
      <w:r>
        <w:rPr>
          <w:b/>
        </w:rPr>
        <w:t xml:space="preserve">Datum: </w:t>
      </w:r>
      <w:r>
        <w:t>1926-05-21</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Oscar Osberg (–, man)</w:t>
      </w:r>
    </w:p>
    <w:p>
      <w:r>
        <w:rPr>
          <w:b w:val="0"/>
        </w:rPr>
        <w:t>Herr talman! Det spörsmål, vi här nu behandla, har en längre tid varit uppmärksammat i landet, särskilt på grund av de dryga förvaltningskostnader, som varit förknippade med ifrågavarande verksamhet. På grund av det förhållandet tillät jag mig förra året väcka en motion, som gick ut på en omläggning av själva organisationen därhän, att riksförsäkringsanstalten, alltså staten, skulle övertaga hela rörelsen, såväl utbetala ersättningsbeloppen som bestrida kostnaderna för förvaltningen. Det utskott, som hade min motion under behandling, pekade då på den omständigheten, att besparingskommitténs utlåtande hade gått ut på remiss. Man ansåg då läget vara sådant, att man icke kunde taga någon ståndpunkt till den framställning, jag hade gjort. Det kunde man i viss mån förstå, och man fick därför nöja sig me det svaret.</w:t>
        <w:br/>
        <w:br/>
        <w:t>När nu Kungl. Maj:t framlade propositionen i år, tillät jag mig komma fram med samma förslag, som jag hade i fjol. Men det har nu rönt samma öde som förut. Utskottet har avslagit motionen även denna gång. Utskottet säger:</w:t>
        <w:br/>
        <w:br/>
        <w:t>»Den fullständiga omläggning av grunderna för den sociala olycksfallsförsäkringens finansiering, som den av herr Osberg väckta motionen II: 420 avser att åvägabringa genom att å statsverket överflytta samtliga kostnader för såväl ersättningar som förvaltning, bör enligt utskottets mening icke föranleda någon riksdagens åtgärd.» Ja, utskottet har ju rätt att hysa vilken mening det för gott finner, men vad som egentligen förvånar mig, det är det sätt, varpå utskottet har remitterat de gjorda framställningarna till riksförsäkringsanstalten. Utskottet har nämligen remitterat en del motioner. De motioner, som äro remitterade, avse blott detaljer av det hela. Mitt förslag går däremot ut på en hel omläggning. Då tycker jag verkligen, att utskottet kunde ha kostat på sig besväret att remittera min motion till riksförsäkringsanstalten, så att det sedan därifrån kunnat få ett yttrande. Det skulle då ha blivit ett bedömande av huruvida mitt påstående om stora besparingar är ett löst tal eiler har något fog för sig. Men det är väl på det sättet, att när motioner inlumnas, man tager hänsyn till vilken motionären är och den ställning han intager i riksdagen, då det gäller att behandla framställningar.</w:t>
        <w:br/>
        <w:br/>
        <w:t>Då herr statsrådet Möller hade sitt inlägg i denna fråga, lade han mest vikt på organisationen. Detta är också vad jag anser vara det betydelsefullaste. Jag är säker på, att herrarna inte skola kunna tala om uppnående av väsentliga besparingar på detta område, förrän man lagt om organisationen på radikalt sätt.</w:t>
        <w:br/>
        <w:br/>
        <w:t>Jag kan nu. förstå, att min framställning är alltför radikal, eftersom man inte, icke ens socialdemokraterna, kunnat reflektera på mitt förslag.</w:t>
        <w:br/>
        <w:br/>
        <w:t>Om vi nu taga riksförsäkringsanstaltens arbetssystem i skärskådande, så</w:t>
        <w:br/>
        <w:br/>
        <w:t xml:space="preserve">måste vi erkänna, att man inte kommer ifrån med småslantar, när ett sådant system skall fullföljas. Alla landets cirka 350,000 arbetsgivare skola ju avfordras uppgifter. De skola inlämna deklarationer angående antal arbetare, arbetarnas avlöning, arten av arbetet o. s. v. Alla dessa uppgifter skola i riksförsäkringsanstalten bearbetas på det ena och det andra sättet, för att man skall komma fram till en slutgiltig uppfattning beträffande hur mycket som i det särskilda fallet skall betalas vid olycksfall. Denna apparat vill Jag ha helt och hållet bortskuren. Varför kan man inte låta vissa kategorier vara försäkrade utan att iakttaga denna omständlighet? Man säger, att den som har arbetare, skall betala premien för dem. Ja, det kan ju resoneras på det sättet, men jag tillåter mig säga, att allt arbete, hela produktionen är för samhället så nyttigt, att det bör göras en gemensam uppoffring för att säkerställa för dessa arbetare ersättning vid iråkat olycksfall. Man invänder, att det är en massa människor, som icke ha någonting med produktionen, i varje fall icke med arbetare att göra, och dessa skulle ändå få bidraga med sin skärv till detta ändamål. Ja, detta är jag medveten om, men då kommer jag tillbaka till min nyss angivna synpunkt och säger, att om en person samlat ihop ett kapital, inkapslar sig, bara suger av detta kapital och lever på det, då frågar jag, varifrån detta kapital har kommit. Är det icke produktionen, som skapat detta, är det icke arbete som gjort, att denne person kan leva bekymmerfritt ekonomiskt? Om så är, då anser jag det icke mer än rätt, att även denne person får bidraga med sin skärv till säkerställande av dem som drabbas av olycksfall i arbete. De rubbningar, som skulle förekomma, äro ju små. Ty är det ett stort företag, så äro vanligtvis skatterna också stora, är företaget mindre, äro skatterna det också. Förskjutningarna i fråga om det belopp, vilket man skulle betala, skulle icke, menar jag, bli så avsevärda. Vad jag emellertid mest fäster mig vid är, att med det nuvarande systemet, det hela verkar som en klasslag. Det gör sig kanske icke så mycket gällande i fråga om storindustrien; men går man ut på den rena landsbygden till de självägande jordbrukarna och arrendatorerna, vilka måste använda lejt arbetsfolk vid sidan av sina egna Söner och </w:t>
      </w:r>
      <w:r>
        <w:rPr>
          <w:b/>
        </w:rPr>
        <w:t>döttrar²</w:t>
      </w:r>
      <w:r>
        <w:rPr>
          <w:b w:val="0"/>
        </w:rPr>
        <w:t xml:space="preserve">, hur gestaltar det sig då, om man skall ställa en diagnos? Är det någon som kan bestrida, att det finns tusentals fall i bygderna, där jordbrukarens son och </w:t>
      </w:r>
      <w:r>
        <w:rPr>
          <w:b/>
        </w:rPr>
        <w:t>dotter²</w:t>
      </w:r>
      <w:r>
        <w:rPr>
          <w:b w:val="0"/>
        </w:rPr>
        <w:t xml:space="preserve"> blir lika blottställd som den arbetare, som är anställd hos arbetsgivare? Vid inträffat olycksfall skall drängen och </w:t>
      </w:r>
      <w:r>
        <w:rPr>
          <w:b/>
        </w:rPr>
        <w:t>jungfrun²</w:t>
      </w:r>
      <w:r>
        <w:rPr>
          <w:b w:val="0"/>
        </w:rPr>
        <w:t xml:space="preserve"> ha ersättning, men sonen eller </w:t>
      </w:r>
      <w:r>
        <w:rPr>
          <w:b/>
        </w:rPr>
        <w:t>dottern²</w:t>
      </w:r>
      <w:r>
        <w:rPr>
          <w:b w:val="0"/>
        </w:rPr>
        <w:t xml:space="preserve"> får icke någon. Om man gjorde en undersökning av arbetsgivares ställning, skulle det visa sig, att många inte hade några egna medel utan äro beroende av lånade penningar. Det är väl då rätt egendomligt, att samhället skyddar en individ men inte den andre. "Är icke den enes arbete värt lika mycket som den andres? Jovisst! Med utgångspunkt från detta skulle man kunna tänka sig, att försäkringen skulle inbegripa alla och inkomstmarginalen utgöra gränsen, då det gällde att avgöra om ersättningens utgående. Jag har emellertid icke vågat mig på att låta kravet gå så långt; det skulle väcka motstånd. Men om jag i alla fall ur rättvisesynpunkt inte kan gå ifrån denna min uppfattning, kunde man väl ändå vara med om, att det borde vara en statens angelägenhet att handhava detta spörsmål enligt min uppfattning. Vem är staten? Det är väl folket; och det är folket, som till sist skall betala, under vilken form detta än sker.</w:t>
        <w:br/>
        <w:br/>
        <w:t>Nu säger herr socialministern, att en stor besparing är föreslagen. Ja, besparingskommittén, som man väntade så mycket av, har föreslagit i detta fall den enkla åtgärden att lyfta utgifterna av staten och lägga desamma på arbetsgivare. Staten gör visserligen besparingar, men det kommer ut på folket i bygderna i stället, vilka få betala dessa ersättningar. Jag vill gentemot herr statsrådet säga, att om de enskilda företagarna skola betala alla utgifter, så synes det mig, att de enskilda även böra få ställa om sitt eget hus. Jag går</w:t>
        <w:br/>
        <w:br/>
        <w:t>med på, att under sådana förhållanden staten bör ha en kontrollerande uppgift men inte mer.</w:t>
        <w:br/>
        <w:br/>
        <w:t xml:space="preserve">Det kan ju inte vara tu tal om annat än att man måste till slut komma till en uppgörelse. Det måste vara antingen det ena eller det andra. Jag kan inte tänka mig lämpligheten av att föra fram denna rörelse på två parallella linjer. Nu är det galna i saken det, att änskönt enskilda bolag utöva verksamheten, staten dock, d. v. s. genom riksförsäkringsanstalten, skall göra sig förvissad om att alla arbetare äro försäkrade. Det blir ett sådant mångskriveri och trassel, att en förnuftig människa kan bli sjuk, bara </w:t>
      </w:r>
      <w:r>
        <w:rPr>
          <w:b/>
        </w:rPr>
        <w:t>hon²</w:t>
      </w:r>
      <w:r>
        <w:rPr>
          <w:b w:val="0"/>
        </w:rPr>
        <w:t xml:space="preserve"> tittar in i förhållandena litet närmare.</w:t>
        <w:br/>
        <w:br/>
        <w:t xml:space="preserve">Jag skall, herr andre vice talman, inte trötta kammaren mycket, men jag kan i detta sammanhang inte underlåta att ge ett litet exempel på riksförsäkringsanstaltens arbetssätt. Herr Hamrin sade visserligen att man aldrig har kunnat göra någon nämnvärd anmärkning på riksförsäkringsanstaltens skötsel. Ja, det kan ju vara gott och väl i det stora hela, men det kan vara små detaljer, som komma fram och växa upp till en stor sak. Jag hade ett år vederbörligen inlämnat mina uppgifter rörande det antal arbetare jag hade, deras löneförhållanden och allt detta. Efter fjorton dagar fick jag en anmaning att lämna in en uppgift rörande tröskningen. Om herrarna nu vilja följa med, kunna herrarna möjligen få en uppfattning om hur det förhåller sig. Jag undrar då, om den uppfattning ni få sammanfaller med sunt förnuft eller ren galenskap. Jag anmodades uppgiva vilken sorts tröskverk jag använde, om det var ångdrift, motordrift, eller om hästar användes vid tröskningen. Tfall det var ångkraft, skulle jag uppgiva, om det var mitt eget tröskverk eller lejt sådant. Jag skulle vidare uppgiva, om den person, som skötte lokomobilen var ägaren till tröskverket eller om det var någon av mitt folk, eller lejd person. Vidare skulle jag upplysa om, om den man som matade verket, tillhörde mitt folk eller ägaren till verket eller om han var lejd. Tfall det var motortröskverk, skulle jag specificera på liknande sätt. Man kan ju tänka sig, att när det kommer en sådan förfrågan, vederbörandes humör blir litet påfrestat. Jag brydde mig inte om att svara på allt detta utan skrev helt enkelt, att jag tröskade så många timmar med motortröskverk. Därmed punkt. Jag hörde inte heller något från riksförsäkringsanstalten. Men där äro naturligtvis anställda ett stort antal </w:t>
      </w:r>
      <w:r>
        <w:rPr>
          <w:b/>
        </w:rPr>
        <w:t>flickor²</w:t>
      </w:r>
      <w:r>
        <w:rPr>
          <w:b w:val="0"/>
        </w:rPr>
        <w:t>, som skola rota i papperslapparna månad efter månad för att uträkna premiens storlek i det ena fallet och det andra av de många olika kombinationerna. Om nu en olycka hade inträffat, så hade man fått frågor, om den skadade varit sysselsatt med att mata verket, om han skött motorn eller haft annat arbete o. s. v. Jag tycker verkligen, att det går väl långt, när man skall behöva ifrågasätta sådant. Detta var bara en detalj, som emellertid kan vara nog för att vederlägga talet om den präktiga skötseln, som herr Hamrin nämnde och som man tror på.</w:t>
        <w:br/>
        <w:br/>
        <w:t>Om alla arbetare i landet fölle under lagen, d. v. s. vore berättigade till understöd, så vore det väl tillräckligt, att varje arbetare visste med sig, att, om han råkade ut för olycka, han kunde komma in med framställning och få ersättning till dess han bleve frisk eller, om han blev invalid, livränta. Det kan väl vara nog, att först när olycksfallet inträffat föra fallet fram till myndigheten för prövning. Detta går emellertid inte med mindre staten övertager hela organisationen och kostnaderna därför. Det skulle då med det förenklade systemet erfordras ett jämförelsevis litet antal anställda för att taga hand om inkomna ersättningsanspråk. Förvaltningsapparaten skulle bli så försvinnande liten mot den nuvarande. Då kan man väl i all rimlighets namn vara med om att låta de pengar, som nu gå åt till den oskäligt dyra förvaltningen, utgå till det egentliga ändamålet, som ju är att hjälpa dem, som råka ut för olycksfall. Man kan väl någon gång lära sig också i detta land att vara praktisk</w:t>
        <w:br/>
        <w:br/>
        <w:t>och inte försöka linda in allt i bomull. Det skall till sist bli så omständligt</w:t>
        <w:br/>
        <w:br/>
        <w:t>ör ned allt, att om man får fortfara, en femtedel av Sveriges befolkning blir</w:t>
        <w:br/>
        <w:br/>
        <w:t>statsanställd. Vem skall då skaffa löner åt alla dessa, och hur skall det gå med det hela? Jag tycker, att herrarna borde börja reagera litet var. Vilken politisk uppfattning man än har, borde man väl kunna vara med om att få det så praktiskt som möjligt, när det är fråga om de åtgärder, som höra till detta område. Jag ömmar lika mycket som någon för de arbetande människor, som råka ut för olycksfall. Det är inte den saken, vi egentligen äro inne på, utan det är systemet vi resonera om. Kunna vi inte försöka förenkla det på ett förnuftigt sätt, så att varje människa förstår, att det är förnuftigt.</w:t>
        <w:br/>
        <w:br/>
        <w:t>Herr statsrådet säger, att allt är väl skött. Det må vara i viss mån sant, men vi kunna väl inte breda ut detta i vilken utsträckning som helst, utan det måste bli stopp någon gång även på detta område.</w:t>
        <w:br/>
        <w:br/>
        <w:t>Jag kan naturligtvis här inte göra annat än yrka bifall till utskottets förslag i den förevarande punkten. Jag har den livliga förhoppningen, att detta spörsmål kommer upp i framtiden. Jag har också förhoppning om, att de, som få med denna sak att skaffa, de som skola sitta i det utskott, som framdeles skall behandla frågan, och de, som skola vara med vid den fortsatta handläggningen i riksdagen, skola taga hänsyn till de framställningar, som jag gjort i denna fråga. Jag vet väl, att det är de i riksdagen, som få sin inkomst på sådant sätt, att de icke skulle behöva giva något för den anordning, som vi nu tala om. Det kan dock icke bortresoneras, synes det mig, att varje särskild medborgare är beroende först och sist av arbete och produktion. Det torde väl därför kunna krävas, att alla böra vara med om att bidraga till denna behjärtansvärda sak.</w:t>
        <w:br/>
        <w:br/>
        <w:t>Jag kan, herr talman, icke finna, att denna sak kan lyckligt ordnas på annat sätt, än att man följer mina linjer. Vad som är säkert, det är, att man inte kan fortsätta på det sätt, man nu tillämpar, då man går på två olika vägar, bidrager detta till att åstadkomma oskäliga förvaltningskostnader.</w:t>
      </w:r>
    </w:p>
    <w:p>
      <w:pPr>
        <w:pStyle w:val="Heading2"/>
      </w:pPr>
      <w:r>
        <w:t>2. Bernhard Eriksson (Socialdemokraterna, man)</w:t>
      </w:r>
    </w:p>
    <w:p>
      <w:r>
        <w:rPr>
          <w:b w:val="0"/>
        </w:rPr>
        <w:t>Herr förste vice talman! Det har av tvenne talare uttalats ett beklagande över att detta ärende upptagits till behandling så snart efter den första bordläggningen i kammaren. Det beklagandet har ju ganska mycket fog för sig, det är inte tu tal om den saken. Men jag vill till försvar för presidiet säga, att första kammaren fattade beslut omedelbart i går, att ärendet skulle uppföras på dess föredragningslista som i dag, och det kan ju inte vara lämpligt, att ett ärende behandlas i den ena kammaren en vecka och i den andra kammaren en annan vecka. Det hela beror ju på att riksdagsmännen vilja komma hem så fort som möjligt. Efter pingst blir det nog så, att det icke kommer att ägnas så stor uppmärksamhet åt de ärenden, som äro kvar, utan man vill ha dem avgjorda så fort som möjligt.</w:t>
        <w:br/>
        <w:br/>
        <w:t>Till den siste ärade talaren vill jag säga, att den omständigheten, att utskottet icke remitterat hans motion till vederbörande myndigheter, ingalunda berott på någon ringaktning av honom såsom motionär eller på något hänsynstagande till vem som väckt motionen. Det är för övrigt ett flertal motioner, som icke blivit remitterade. Det uppslag, som herr Ösberg fört fram, har varit uppe i riksdagen förut, och det fanns väl knappast någon anledning att remittera en motion med ett yrkande, som innebär en så radikal brytning med den uppfattning på detta område, vilken gör sig gällande inte blott i vårt land utan, såvitt jag vet, i hela världen. Såvitt Jag känner till, finns det inte</w:t>
        <w:br/>
        <w:br/>
        <w:t>- ett enda land i hela världen, som gått in för att staten skall bekosta den</w:t>
        <w:br/>
        <w:br/>
        <w:t>sociala olycksfallsförsäkringen för lönearbetare. Det finns vissa länder, där staten bidrager till viss del av förvaltningskostnaderna eller måhända bekostat hela förvaltningskostnaderna. Men såvitt Jag känner till, äro kostnaderna för</w:t>
        <w:br/>
        <w:br/>
        <w:t>själva försäkringen överallt lagda på arbetsgivarna. Herr Osberg brukar åberopa Amerika, ett land, där han själv vistats och som enligt hans förmenande har att bjuda på många fördelar i jämförelse med Sverige. Där är ju obligatorisk olycksfallsförsäkring införd i en del stater inom Nordamerikas förenta stater. Och, såvitt jag vet, tillimpas även där principen att arbetsgivarna ensamma bära kostnaderna. Jag vill inte närmare gå in på skälen härför. Jag vill bara konstatera såsom ett faktum, som inte av någon annan än motionären lär bestridas, att vi väl knappast kunna vara beredda att på ett så radikalt sätt, som herr Osberg ifrågasatt, omkasta hela systemet. Herr Osberg pekade också på att den nuvarande riksförsäkringsanstalten har tyngande arbetsformer, och han relaterade ett fall från sin egen verksamhet för att styrka detta. Jag kan inte yttra mig om riktigheten av detta exempel. Men detta exempel kan dock inte generaliseras till en förkastelsedom över riksförsäkringsanstaltens förvaltningsformer i allmänhet. Det kan möjligen vara belysande för att man i ett visst avseende tillämpar olämpliga arbetsformer. Men detta är ett förhållande, som kan rättas till. I fråga om de mindre arbetsgivarna skulle man kunna revidera lagen därhän, att förvaltningen förenklades, att man införde mera enkla och allmänna regler både för skaderegleringen och för bestämmandet av försäkringspremierna. Detta är ju lagstiftarens sak. Men jag tror, att från riksförsäkringsanstaltens sida icke skola möta några som helst invändningar mot en reform i den riktningen. Man skulle helt säkert inom anstalten hälsa med tillfredställelse, om man finge förenklade försäkringsbestämmelser i fråga om de mindre arbetsgivarna. Nu har herr Lindman och herr Hamrin bragt på tal Kungl. Maj:ts förslag till förändrad organisation av den sociala olycksfallsförsäkringen. Herr Hamrin uttalade, att han tyckte, att det var egendomligt, att socialdemokraternaa ville förorda ett system, som går ifrån riksförsäkringsanstalten och till en enskild anstalt. Saken ligger inte alldeles så. Jag kan omöjligen finna annat, än att också Kungl. Maj:ts förslag innebär en statsanstalt, ehuru med andra förvaltningsbestämmelser än den nuvarande. Man kan naturligtvis tvista om vilken form som är den bästa. Men det förvånade mig mycket att höra, att herr Lindman och hans meningsfränder, som aldrig haft ord nog starka för att fördöma den byråkratism, som påstås göra sig gällande inom den statliga förvaltningen, nu finna den statliga formen så bra. Så snart det gällt att utvidga statens verksamhet på något område, ha vi alltid fått höra, att statsförvaltningen lägger en död hand över det hela. Nu har man hört den kritiken så pass länge, att man väl tänkt försöka få fram en mera smidig form för statens förvaltningsverksamhet än den nuvarande, Kungl. Maj:ts förslag innebär ingenting annat än en ny form för den statliga verksamheten. Man har ansett, att man skulle kunna ordna det så, att förvaltningsverksamheten mera närmade sig den fria företagsamheten. Tjänstemännen skulle inte vara uppförda på ordinarie stat, utan de skulle kunna mera smidigt anpassas efter behovet och deras löner bestämmas efter vid varje tid förekommande omständigheter utan de tyngande band som riksdagsbehandling medför. Att statstjänstemännen inte tycka om förslaget, förstår jag; det är helt naturligt. Men att icke statstjänare, som så skarpt kritiserat den nuvarande ordningen, inte gilla detsamma, är obegripligt. Man skulle behålla den avgörande beslutanderätten i statens hand men skapa fram en mera smidig förvaltningsorganisation. Detta är allt vad Kungl. Maj:ts förslag innebär. Det utgör sålunda icke något principiellt avsteg från den nuvarande ordningen. Jag kan såsom socialdemokrat ingalunda finna, att det är förvaltningsformen som är avgörande för frågan om en organisation är statlig eller icke, utan det avgörande är innehållet i organisationen. Och innehållet i den föreslagna organisationen är, att ett avgörande inflytande bibe-</w:t>
        <w:br/>
        <w:br/>
        <w:t>hålles hos staten genom särskilt utsedda representanter. Staten skulle ha ett bestämmande inflytande liksom nu, ehuru på ett annat sätt.</w:t>
        <w:br/>
        <w:br/>
        <w:t xml:space="preserve">Herr Lindman och hans meningsfränder vilja icke vara med om Kungl. Maj:ts förslag av den anledningen, att en monopolisering av olycksfallsförsäkringsverksamheten skulle komma att verka fördyrande. All monopolisering, säger herr Lindman, har visat tendens att verka fördyrande. När man ser det nuvarande tillståndet och den olämpliga konkurrens, som nu gör sig gällande, då är man ganska förvånad över, att herr Lindman vill bibehålla detta tillstånd. När det gäller vanlig livförsäkringsrörelse eller sjukförsäkringsrörelse, där det inte finns några i lag givna föreskrifter om obligatorisk försäkring, då förstår man att konkurrensen kan vara nyttig. Men när lagstiftningen sagt, att alla, som tillhöra en viss grupp av medborgare, måste vara försäkrade, då kan konkurrensen icke vara behövlig för att få flera med. Den konkurrens, som då uppstår, kan inte gå ut på annat än att antingen förbilliga förvaltningen eller också inknappa på prestationer till de försäkrade. Själva kretsen av de försäkrade är ju på förhand given. Man kan sålunda genom konkurrensen icke göra annat än försöka rycka de försäkrade från den ena anstalten till den andra, från statsanstalten till en privat anstalt eller tvärtom. Tro nu herrarna och </w:t>
      </w:r>
      <w:r>
        <w:rPr>
          <w:b/>
        </w:rPr>
        <w:t>damerna²</w:t>
      </w:r>
      <w:r>
        <w:rPr>
          <w:b w:val="0"/>
        </w:rPr>
        <w:t xml:space="preserve"> i kammaren, att man, såsom förhållandena utvecklat sig i vårt land på detta område, kan säga, att den nuvarande organisationen med en statsanstalt och ett flertal privata bolag medför en billig administration. Såvitt jag förstår, är den en av de dyraste, som kan tänkas, just på grund av det dubbelarbete, som utföres av riksförsäkringsanstalten och bolagen.</w:t>
        <w:br/>
        <w:br/>
        <w:t>Och det är inte säkert, att den konkurrens, som äger rum — åtminstone befarar man det på arbetarhåll — verkar till ett förbilligande av administrationen utan fastmer verkar i riktning av att ersättningarna vid skaderegleringar bliva snävare. Att konkurrensen på detta område skall vara så nyttig, att försäkringarnas uppdelning på ett flertal anstalter skall verka förbilligande på administrationen, det får man nu höra från det håll, där man eljest strävar Just efter koncentration, där man gör allt vad man kan för att få till stånd koncentration inom den enskilda verksamheten, där man söker skapa privata monopol på vissa områden, icke med den motiveringen, att detta skall fördyra varan, utan för att förbilliga förvaltningskostnaderna. Sådana synpunkter för man eljest fram och det med rätta. Ty ett av monopolets fördelar är Just, att det skapar fram en förenklad och förbilligad förvaltning. Om detta äger sin riktighet i fråga om organisationen på affärslivets område, måste det förhålla sig på samma sätt även på detta område. Att talesmännen för de meningsriktningar, som försvara privatmonopolen, när det gäller affärsverksamheten, och förklara, att koncentrationen medför ett förbilligande av förvaltningen, nu gå fram i alldeles motsatt riktning, är rätt så betecknande.</w:t>
        <w:br/>
        <w:br/>
        <w:t>På arbetarhåll lägger man på den sociala olycksfallsförsäkringen främst den synpunkten, att den i lagen föreskrivna ersättning, som skall lämnas vid olycksfall i arbetet, skall utmätas av desintresserade organ, d. v. s. organ, i fråga om vilka man a priori kan förutsätta att de äro fullt objektiva. Jag vill ingalunda påstå, att de enskilda solidariska arbetsgivareförsäkringsbolagens styrelser eller tjänstemän medvetet skulle verka i den riktningen, att ersättningarna bli mindre, än de enligt lag skola vara. Men bara det förhållandet, att de äro ett organ för dem, som skola betala premierna, väcker misstro på arbetarhåll. Man säger, att denna misstro, om den finnes, skall bortarbetas. Det går inte. Det ligger i sakens natur att sådan misstro skall finnas. Av vår olycksfallslags hela konstruktion följer, att det i en mycket stor omfattning blir en skälighetsprövning, då det gäller att bedöma såväl själva skadans omfattning och ersättningen för densamma som avlöningsoch andra</w:t>
        <w:br/>
        <w:br/>
        <w:t>ekonomiska förhållanden. Någon procent mer eller mindre kan ofta i dylika fall försvaras ur lagens synpunkt. Då så är förhållandet, kan man inte förvåna sig över, att det inom arbetarvärlden anses vara det enda riktiga, att bedömningen sker genom desintresserade organ. Man måste bestämt kräva och från arbetarhåll har allt ifrån lagens tillkomst krävts, att skaderegleringen skall ske genom desintresserade organ.</w:t>
        <w:br/>
        <w:br/>
        <w:t>Om sålunda på arbetarhåll den viktigaste, den centrala frågan är, hur skaderegleringen sker, så kan man å andra sidan icke vara blind för betydelsen av själva organisationen i övrigt. Man inser, att en centralisering av verksamheten är önskvärd. Om den centraliseringen sedan skall gå efter de linjer, Kungl. Maj:t föreslagit, eller efter den nuvarande riksförsäkringsanstaltens linjer, ja, därom kan man naturligtvis diskutera. På arbetarhåll har man ansett, att Kungl. Maj:ts förslag fyller kravet på en desintresserad skadereglering och även fyller kravet på en anstalt lämpad som organ för en centralisering av olycksfallsförsäkringen. På grund av de friare förvaltningsformer, den föreslagna organisationen erbjuder, har man trott, att den även skulle vara acceptabel för dem, som skola betala kostnaden, d. v. s. för arbetsgivarna. Men är det så, att den nya anstaltstypen på arbetsgivarhåll inte är acceptabel, så göres det från arbetarhåll ingen som helst erinran mot att till den nuvarande riksförsäkringsanstalten överflyttas hela den sociala olycksfallsförsäkringsverksamheten. Jag vill klart och bestämt utsäga, att om det är så, att man inom eller utom riksdagen har större sympati för en organisation, som innebär en koncentration till den nuvarande riksförsäkringsanstalten, så kommer inte från den riksdagsgrupp, jag tillhör, något som helst motstånd att resas mot en sådan linje. Vi ha emellertid för vår del reserverat oss till förmån för Kungl. Maj:ts förslag beträffande organisationen. Vi förmena, att de skäl, som anförts för detta förslag, äro bärande. Men är det så, att man anser sig icke kunna vara med om den organisation, Kungl. Maj:t föreslagit, så kunna vi för vår del vara med om en koncentration till riksförsäkringsanstalten.</w:t>
        <w:br/>
        <w:br/>
        <w:t>Nu har herr Hamrin ansett, att man genom att göra det tillägg till motiveringen, han föreslagit, skulle göra ett uttalande i den riktningen. Det kan dock icke förnekas, att detta av herr Hamrin föreslagna tillägg inte så litet svär emot utskottets motivering i övrigt. Ty den motivering, utskottet presterat, är synnerligen underbar. Den säger en hel del saker och ingenting. Den kritiserar fram och tillbaka åt olika håll, men den ger inga riktlinjer för hur man skall ordna saken för framtiden. Och det kan ju inte vara annorlunda, då så olika meningar stå bakom motiveringen och man måst skriva alla till lags. Herr Hamrins tillägg ger dock en stöt framåt i riktning mot en koncentrering till riksförsäkringsanstalten.</w:t>
        <w:br/>
        <w:br/>
        <w:t>Herr Hamrin har uttalat, att han, om försäkringen skall äga rum 1 en statsanstalt, inte kan finna annat, än att en viss del av förvaltningskostnaderna böra bäras av staten. Åt det uttalandet kan jag ge min anslutning, då det efter mitt sätt att se finnes goda skäl för en sådan ordning. Beträffande alla de mindre arbetsgivare, för vilka själva avgiften för försäkringen är mycket låg, kräver själva förvaltningen en relativt stor kostnad i förhållande till själva avgiften för försäkringen. Och jag kan icke finna annat, än att det är skäligt, att någon del av förvaltningskostnaden för dessa mindre arbetsgivare övertages av statsverket, och att anstaltens kostnader för all skadereglering bör bäras av statsverket. Jag har därför ingen erinran att göra mot, att, om man har en statsanstalt av den nuvarande riksförsäkringsanstaltens typ, som bärare av den sociala försäkringen, en del av förvaltningskostnaderna bäras av statsverket. Jag har heller ingen erinran mot uttalandet, om en undersökning om förenkling av arbetsformerna i riksförsäkringsanstalten. Riksför-</w:t>
        <w:br/>
        <w:br/>
        <w:t>säkringsanstalten är, såvitt jag kunnat finna, väl organiserad. Den står mycket högt i organisatorisk synpunkt, men kan organisationen ytterligare förbilligas, så är det naturligtvis önskvärt.</w:t>
        <w:br/>
        <w:br/>
        <w:t>Vad jag förut yttrat om en lagändring vidhåller jag. Jag har den tron, att man genom förändring av gällande bestämmelser, när det gäller mindre arbetsgivare, skulle åstadkomma en förenkling, som ej vore utan betydelse för förvaltningskostnaderna.</w:t>
        <w:br/>
        <w:br/>
        <w:t>Man kan säga, att ur arbetarnas synpunkt är det likgiltigt, hur själva försäkringen sker. Det vidkommer egentligen icke dem, hur förvaltningen av försäkringen ordnas, blott skaderegleringen sker på fullt opartiskt sätt. Därför kan man även tänka sig en centralanstalt, där beslutanderätten i förvaltningsfrågor är helt överlåten på arbetsgivarna. Inom utskottet har vid den förberedande behandlingen därför, icke från socialdemokratiskt håll rests något motstånd mot inrättandet av en anstalt, såsom enligt Kungl. Maj:ts förslag, men där den beslutande majoriteten inom stämman skulle vara arbetsgivarrepresentanter. Vid en sådan förändring av stämmans sammansättning har krävts att skaderegleringen skulle verkställas av statliga tjänstemän. Vi kunna ej finna, att en centralanstalt där bestämmanderätten även i skaderegleringsärenden utövas av arbetsgivarna på sätt herr Lyberg föreslagit, kan inge det förtroendet till anstalten, som är nödvändigt och därför kunna vi icke biträda detta yrkande.</w:t>
        <w:br/>
        <w:br/>
        <w:t>I motion har förts fram ett förslag av herr von Koch att låta olycksfallsförsäkringen vara ordnad som den nu är men inrätta en statlig skaderegleringsanstalt. Visst kan man gå fram även efter den linjen, men det kommer att medföra en fördyring av förvaltningen. Jag har framhållit dessa synpunkter för att visa, att man kan tänka sig olika former för denna försäkringsverksamhet. Men vad man från arbetarhåll icke kan släppa efter på är, att skaderegleringen skall ske av ett desintresserat organ. Jag kan ej förstå annat, än att, om det kravet skall fyllas och förvaltningen förbilligas, skall saken ordnas enligt Kungl. Maj:ts förslag, eller med riksförsäkringsanstalten som ensam bärare av den sociala olycksfallsförsäkringen.</w:t>
        <w:br/>
        <w:br/>
        <w:t>Till sist vill jag säga några ord med anledning av herr Lindmans kritik av de föreslagna förändringarna i nuvarande lag. Högern i utskottet och bondeförbundarna ha reserverat sig mot, att Kungl. Maj:ts förslag till förbättring i nuvarande lag föreslås till antagande av riksdagen. Utskottsmajoriteten har tillstyrkt riksdagen att göra de materiella förbättringar, som Kungl. Maj:t föreslagit, utom beträffande karenstidens borttagande. Men i det fallet föreslås en skrivelse. De förändringar i nu gällande lag ur materiell synpunkt, som föreslagits, och som herr Lindman vänder sig emot, röra först och främst bestämmelserna angående begränsning av arbetslönen. Det är för närvarande så, att lagen icke omfattar arbetare med en viss inkomst eller arbetare under 12 år. Utskottet tillstyrker, att dessa begränsningar tagas bort. Kungl. Maj:t har föreslagit denna förändring av två skäl, dels därför att det föreligger ett behov till förbättring i dessa avseenden ur materiell synpunkt, och dels för att göra lagen sådan, att Sverige kan ansluta sig till den internationella konventionen på området. Gör man denna jämkning, kan konventionen biträdas från svensk sida. Men rent materiellt har det också ett visst värde att förändring sker. Herr Lindman säger, att det ej kan vara lämpligt att högre befattningshavare hos en arbetsgivare falla under lagen. Jag medger, att för direktörer och en del högre tjänstemän har detta ganska liten betydelse. Men det har också ringa betydelse ur företagets synpunkt om de falla under lagen. Om ett bolag med t. ex. 500 arbetare får skyldighet att försäkra direktören och ctt par ingenjörer, som nu falla för avlöningsgränsen, spelar det ur ekonomisk synpunkt bra liten roll. Men det kan ha en viss betydel-</w:t>
        <w:br/>
        <w:br/>
        <w:t>se för dem. En ingenjör, som har över 9,000 kronor i årlig avlöning, kan bli skadad i arbetet. Han är tillfälligtvis anställd, och det är ej säkert, att han efter olycksfallet kan erhålla en annan tjänst, och han har ej gjort upp med bolaget om någon ersättning därifrån vid olycksfall eller arbetsgivaren är måhända insolvent. Det kan då ha ett visst värde, att han får livränta ifrån försäkringsanstalten.</w:t>
        <w:br/>
        <w:br/>
        <w:t>Vad beträffar åldersbestämmelsen, synes vissa humanitära skäl tala för, att bestämmelsen skall tagas bort. När lagen antogs ansåg man, att det var oriktigt att en olycksfallsförsäkringslag medtog arbetare, som tillfölje av sin ungdom arbetsgivaren enligt yrkesfarelagen är förbjuden att anställa. Enligt yrkesfarelagen får ej användas i arbete barn under 12 år. Om nu en arbetsgivare i strid med yrkesfarelagen använder barn under 12 år i sitt arbete och barnet skadas, är det en dubbel olycka för barnet om arbetsgivaren är så ekonomiskt svag, att han ej kan säkerställa barnets framtida försörjning. Då är det väl upprörande, att barnet just därför, att det blivit anställt olagligt, skall gå miste om den fördel ur försäkringssynpunkt, som ett annat barn över 12 år har. Nu säger man, att man kan enligt allmänna civillagen utkräva ersältning av arbetsgivaren. Det är sant, men därmed har man icke skyddat barnet, så snart arbetsgivaren icke har förmåga att utgiva ersättning. Det finnes alltså goda skäl för att taga bort 12-årsgränsen, och densamma finnes ej i grunderna för den konvention, jag omnämnt. Skall Sverige ansluta sig till denna, så måste man taga bort 12-årsgränsen ur lagen.</w:t>
        <w:br/>
        <w:br/>
        <w:t>Den förändring av lagen, som ur ekonomisk synpunkt egentligen har någon betydelse för arbetsgivarna är höjningen av maximum för den årsavlöning, som får beräknas vid bestämmande av skadeersättning, en höjning från 2,400 till 3,000 kronor. När lagen antogs, bestämdes den högsta årsinkomsten som fick tagas i beaktande till 1,800 kronor. År 1921 höjdes beloppet till 2,400 kronor, och nu föreslår Kungl. Maj:t 3,300 kronor, men utskottet har stannat vid 3,000 kronor. Herr Lindman anser denna höjning onödig. Han finner inga motiv därför, då penningvärdet ej försämrats sedan 1921. Och han påpekar, att förhöjningen kommer att kosta omkring 1,300,000 kronor årligen. Och herr Lindman förmenar, att den svenska industriens konkurrens med utlandet är så hård, att man ej får ytterligare betunga industrien. Nog är det egendomligt, att om en arbetare i t. ex. gruvindustrien genom sprängskott mister sina ögon, skall han ej få högre ersättning, även om han har högre årsinkomst än för en inkomst av 2,400 kronor. Jag tänker på de lappländska gruvarbetarna, på hamnarbetarna, på alla dem, som utföra de tunga och hårda arbetena. Dessa arbetare äro i behov av mera föda och kläder än andra och bli tidigare utslitna, varför arbetslönen också är högre. Nog är det upprörande, att när dessa arbetare bli skadade, de ej få räkna större del av lönen än 2,400 kronor. Den bestämmelsen träffar icke de yrken, där arbetslönen är låg, utan de yrken, där den är relativt hög, och där är det nog så, att industrien har råd att betala denna merkostnad. En enkel rättskänsla bjuder, att arbetarna få bättre skydd än de nu ha. Den synpunkten har utskottet gillat, och jag hoppas livligt, att kamrarna i dag skola ansluta sig till utskottets ståndpunkt.</w:t>
        <w:br/>
        <w:br/>
        <w:t>Herr talman, jag skall ej ytterligare upptaga tiden. Jag har velat motivera min syn på frågan och jag ber att få yrka bifall vid punkten rörande organisationen till den av herr Bärg m. fl. avgivna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1700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