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1828</w:t>
      </w:r>
    </w:p>
    <w:p>
      <w:r>
        <w:rPr>
          <w:b/>
        </w:rPr>
        <w:t xml:space="preserve">Datum: </w:t>
      </w:r>
      <w:r>
        <w:t>1929-05-10</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Gardell (–, man)</w:t>
      </w:r>
    </w:p>
    <w:p>
      <w:r>
        <w:rPr>
          <w:b w:val="0"/>
        </w:rPr>
        <w:t>Herr talman! Då jag i utskottet närvarit vid behandlingen av förevarande paragraf, skall jag be att få yttra några ord.</w:t>
        <w:br/>
        <w:br/>
        <w:t>Med sinnessjuknämnden skulle man erhålla en fristående nämnd, som icke är bunden av några förutfattade meningar. Därigenom att lekmännen äro i majoritet inom nämnden, måste läkarna ägna frågorna en noggrann undersökning för att kunna övertyga lekmännen och vinna majoritet för sin mening. Man har sålunda en större garanti för att den klagande blir rättvist bedömd.</w:t>
        <w:br/>
        <w:br/>
        <w:t>Att talan mot sinnessjuknämndens utslag ej får hänskjutas till Kungl. Maj:t, tror jag icke har någon betydelse. Kungl. Maj:t äger ju icke tillgång till någon särskild sakkunskap på området och kan därför icke grundligt pröva ären-</w:t>
        <w:br/>
        <w:br/>
        <w:t>För närvarande är det en läkare, som är chef för medicinalstyrelsen. Men en annan gång kan det vara en civil person. Därmed skulle det då bli endast två läkare inom sinnessjuknämnden, och lekmännen komma i majoritet. Varför skulle det då icke vara skäl att redan från början gå in för en sådan sinnessjuknämnd?</w:t>
        <w:br/>
        <w:br/>
        <w:t>Faran av att en majoritet av lekmän i nämnden skulle frigiva samhällsvådliga patienter torde vara utesluten. Mot en läkares sakliga avstyrkande vågar nog ingen lekman taga på sitt ansvar att frigiva sådana patienter. Läkarna äro emellertid i allmänhet teoretiker, och praktiska personer kunna komma med många praktiska uppslag. Häri ligger, såsom erfarenheten vid t. ex. våra häradsrätter visar, ingen fara.</w:t>
        <w:br/>
        <w:br/>
      </w:r>
      <w:r>
        <w:rPr>
          <w:b/>
        </w:rPr>
        <w:t>Fröken²</w:t>
      </w:r>
      <w:r>
        <w:rPr>
          <w:b w:val="0"/>
        </w:rPr>
        <w:t xml:space="preserve"> Wellin yttrade, att utskottet uttalat misstroendevotum mot medicinalstyrelsen. Detta har dock icke skett från utskottets sida. Emellertid råder det på många håll ett dylikt misstroende, såsom framgår av riksdagsförhandlingarna, när det gällde t. ex. frågan om chefskapet för medicinalstyrelsen.</w:t>
        <w:br/>
        <w:br/>
        <w:t>Då det nu kommer att sitta två läkare i sinnessjuknämnden, blir läkarvetenskapen enligt min mening tillräckligt tillgodosedd, och därmed torde utskottet ha fritagit sig från beskyllningen för att ha visat misstroende mot läkarna. Från allmänhetens sida förekommer det emellertid ofta misstroende, då man anser, att vederbörande döma i egen sak. Skulle nu medicinalstyrelsen som har högsta vården över de sinnessjuka även döma över anförda klagomål, så kan detta utslag komma att mottagas med misstroende. Det är för den skull som jag gått in för en fristående sinnessjuknämnd för att därmed bemöta misstroendet mot utslaget av de anförda klagomålen. Jag tror icke heller, att kostnaderna bli så mycket större genom utskottets förslag. I jämförelse med Kungl. Maj:ts förslag skulle ökningen knappast överstiga 1,500 kronor, och detta är väl icke så avskräckande. Utskottets förslag torde väl innebära större trygghet för att såväl den klagande som allmänheten i övrigt får sin sak rättvist bedömd. Jag yrkar alltså bifall till utskottets hemställan.</w:t>
      </w:r>
    </w:p>
    <w:p>
      <w:pPr>
        <w:pStyle w:val="Heading2"/>
      </w:pPr>
      <w:r>
        <w:t>2. Karl Magnusson (Socialdemokraterna, man)</w:t>
      </w:r>
    </w:p>
    <w:p>
      <w:r>
        <w:rPr>
          <w:b w:val="0"/>
        </w:rPr>
        <w:t xml:space="preserve">Herr talman! Jag begärde ordet, då herr statsrådet yttrade sig och tolkade en del av utskottets motivering på ett sätt, som jag anser icke stå i överensstämmelse med utskottets mening. Dessutom gav mig </w:t>
      </w:r>
      <w:r>
        <w:rPr>
          <w:b/>
        </w:rPr>
        <w:t>fröken²</w:t>
      </w:r>
      <w:r>
        <w:rPr>
          <w:b w:val="0"/>
        </w:rPr>
        <w:t xml:space="preserve"> Wellins anförande anledning att säga några ord.</w:t>
        <w:br/>
        <w:br/>
        <w:t>Föreliggande lagförslag rör sig på ett synnerligen ömtåligt och känsligt område. Det gäller att bereda vård åt och att skydda samhället mot farliga sinnessjuka. Det gäller även att skapa garantier, så långt det är möjligt, för att ej personer obehörigt intagas och kvarhållas på sinnessjukhus. Detta är i stort sett syftemålet med den nya sinnessjuklagen. Enligt min uppfattning är Kungl. Maj:ts förslag till sinnessjuklag väl avpassat. Det är endast om 2 S:ens utformning och ordalydelse, som det råder delade meningar. Det rör sig om klagoinstansen.</w:t>
        <w:br/>
        <w:br/>
        <w:t>Herr statsrådet belyste på ett utmärkt sätt vad regeringspropositionen och utskottets förslag innehålla i fråga om 2 $. Både enligt Kungl. Maj:ts och utskottets förslag skall antalet ledamöter i klagoinstansen vara fem. Enligt det förra skola i avgörandet deltaga chefen för den byrå, till vars handläggning ärendet hör, ytterligare en byråchef, vilken utses av generaldirektören bland de byråchefer, vilka äro legitimerade läkare, och en av generaldirektören tillkallad psykiater i medicinalstyrelsens vetenskapliga råd ävensom två av Konungen särskilt förordnade ledamöter. Det föreligger sålunda läkarmajoritet i denna av medicinalstyrelsen bestående klagoinstans. Utskottet har däremot gått in för en särskild nämnd, som kallas sinnessjuknämnd. Av ledamöterna skola två vara i sinnessjukvård särskilt kunniga läkare och av de övriga ledamöterna, vilka icke må vara läkare, skall en vara eller hava varit ordinarie innehavare av domarämbete. Här kan man säga, att lekmannasynpunkterna äro 1 majoritet. Emellertid kan det nu, när man så mycket skrämt med faran för en dylik lekmannamajoritet, vara anledning att erinra om att en sådan kan förekomma även enligt Kungl. Maj:ts förslag. Medicinalstyrelsens chef äger Ju rätt att själv deltaga i dessa ärendens behandling i stället för en av läkarbyråcheferna, och då chefen icke behöver vara läkare, kunde man tänka sig en beredning av dessa frågor i en nämnd, där lekmannamajoritet finnes.</w:t>
        <w:br/>
        <w:br/>
        <w:t>Nu äro emellertid alla eniga om att en sådan klagoinstans bör komma till stånd. Man grundar detta rätt allmänna krav på de förhållanden, som nu råda och som icke anses bereda full trygghet. Men när man genom denna instans vill skapa den av allmänheten önskade garantien och tryggheten, blir det fråga om huru långt man bör gå. Härvid kan det givetvis råda olika uppfattningar. Kungl. Maj:t har ansett, att garantien bör skapas genom beredning i en nämnd</w:t>
        <w:br/>
        <w:br/>
        <w:t>med läkarmajoritet. Denna mening kan icke utskottsmajoriteten dela, därför att man anser, att man just ur allmänhetens krav på en klagoinstans kan utläsa behovet av säkerhet för att icke ett obehörigt intagande av personer på sinnessjukhus kommer till stånd.</w:t>
        <w:br/>
        <w:br/>
        <w:t xml:space="preserve">Departementschefen citerade nu ett stycke av utskottsutlåtandet, som jag nödgas återupprepa, därför att jag anser, att den tolkning, som herr statsrådet gav denna motivering, icke bör stå oemotsagd i kammarens protokoll. På sidan 7 i utskottets utlåtande heter det: »De skäl, som åberopas till förmån för en särskild sinnessjuknämnd, sammanhänga nära med dem, som föranlett förslaget att överhuvud taget införa en lagstadgad klagorätt. Skall verkligen en sådan rätt få åsyftad betydelse, är det av vikt, att man skapar en klagoinstans, som för allmänheten i möjligaste mån framstår såsom en gång opartisk och auktoritativ, så att den blir i stånd att skänka den på detta område i hög grad önskvärda trygghetskänslan. Denna synpunkt tillgodoses bättre genom en särskild nämnd än genom medicinalstyrelsen, i det att nämnden kommer att stå mera fri än styrelsen gentemot de i första hand beslutande sinnessjukläkarna. Systemet med nämnd innefattar också den fördelen, att Kungl. Maj:t blir helt obunden vid valet av medlemmar i klagoinstansen och således kan beakta angelägenheten av att klagoinstansen får en sådan sammansättning, att den kan förväntas komma i åtnjutande av allmänhetens förtroende.» Denna motivering ger inget stöd åt en sådan tolkning, som statsrådet gjorde av densamma. Nu göres gällande, att utskottet uttalat ett misstroendevotum mot medicinalstyrelsen och underkänt dess omdömesförmåga vid behandlingen av de spörsmål, som skulle falla under densamma såsom klagoinstans. Så är icke fallet. Jag blev litet förvånad, när jag hörde </w:t>
      </w:r>
      <w:r>
        <w:rPr>
          <w:b/>
        </w:rPr>
        <w:t>fröken²</w:t>
      </w:r>
      <w:r>
        <w:rPr>
          <w:b w:val="0"/>
        </w:rPr>
        <w:t xml:space="preserve"> Wellin framhålla så bestämt, att vi genom att yrka på en sådan sinnessjuknämnd givit näring åt den rådande misstron mot läkarna. Ja, </w:t>
      </w:r>
      <w:r>
        <w:rPr>
          <w:b/>
        </w:rPr>
        <w:t>fröken²</w:t>
      </w:r>
      <w:r>
        <w:rPr>
          <w:b w:val="0"/>
        </w:rPr>
        <w:t xml:space="preserve"> Wellin ville t. o. m. påstå, att utskottet anklagat läkarkåren i vårt land. </w:t>
      </w:r>
      <w:r>
        <w:rPr>
          <w:b/>
        </w:rPr>
        <w:t>Hon²</w:t>
      </w:r>
      <w:r>
        <w:rPr>
          <w:b w:val="0"/>
        </w:rPr>
        <w:t xml:space="preserve"> nämnde icke på vad sätt eller för vad vi anklagat läkarna, och jag får verkligen fråga </w:t>
      </w:r>
      <w:r>
        <w:rPr>
          <w:b/>
        </w:rPr>
        <w:t>fröken²</w:t>
      </w:r>
      <w:r>
        <w:rPr>
          <w:b w:val="0"/>
        </w:rPr>
        <w:t xml:space="preserve"> Wellin, vad enligt </w:t>
      </w:r>
      <w:r>
        <w:rPr>
          <w:b/>
        </w:rPr>
        <w:t>hennes²</w:t>
      </w:r>
      <w:r>
        <w:rPr>
          <w:b w:val="0"/>
        </w:rPr>
        <w:t xml:space="preserve"> mening vår anklagelse skulle avse. Jag anser, att en sådan beskyllning mot utskottsmajoriteten, som </w:t>
      </w:r>
      <w:r>
        <w:rPr>
          <w:b/>
        </w:rPr>
        <w:t>fröken²</w:t>
      </w:r>
      <w:r>
        <w:rPr>
          <w:b w:val="0"/>
        </w:rPr>
        <w:t xml:space="preserve"> Wellin tillåtit sig framföra, kräver en för-</w:t>
        <w:br/>
        <w:br/>
        <w:t>klaring. Den misstro, som man här talar om, har icke — det tror jag herr statsrådet är fullt enig med utskottet om — skapats vare sig genom Kungl. Maj:ts eller</w:t>
        <w:br/>
        <w:br/>
        <w:t>utskottets förslag. Tyvärr finns denna misstro förut — huruvida den är grundad eller ogrundad kan jag icke uttala mig om. Men utskottsmajoriteten har räknat med den realiteten, att misstron verkligen finnes, och frågan blir då den: på vad sätt skall man kunna förhindra, att den utbredes cch får näring? Kungl. Maj:t har som sagt funnit, att man gör bäst i att låta medicinalstyrelsen avgöra dylika saker, under det utskottsmajoriteten anser, att man bör tillse, att lekmannaelementet får ett starkt inflytande på bedömandet av frågor om intagande av personer på sinnessjukhus och utskrivning därifrån. Det är sålunda en omdömessak, som det här gäller. Det skulle icke falla mig in att påstå, att Kungl. Maj:t genom sitt förslag att skapa en klagoinstans med läkarmajoritet vill skjuta lekmannasynpunkterna åt sidan, allra minst som ju två lekmän skola deltaga däri. Men utskottet finner, att man icke gått tillräckligt långt, när det gällt att bereda lekmannaintresset representation, detta med hänsyn till den stora betydelse, som tillkommer detsamma. Det är icke bara fråga om att skapa vård åt behövande sjuka, utan det är också en uppgift att se till, att man icke obehörigt tager in eller kvarhåller personer på dylika sjukhus. Tro verkligen kammarens ledamöter, att om de två läkarna i nämnden förklara, att en viss person behöver intagas på sinnessjukhus eller fortfarande är i behov av vård och ge bevis för och framlägga skäl för sin uppfattning, lekmännen skulle motsätta sig läkarnas åsikt och taga på sitt ansvar att t. ex. utskriva</w:t>
        <w:br/>
        <w:br/>
        <w:t>vederbörande, trots de risker som detta kan medföra för den allmänna säkerheten? Det är väl ändå att tilltro för litet omdömesförmåga åt det sunda lekmannaförståndet och även att icke taga tillbörlig hänsyn till lekmännens ansvarskänsla. Enligt min uppfattning är intagning på sinnessjukhus icke alltid en medicinsk fråga och en vårdfråga, utan det kan givas fall, då frågan tillika är en rättsfråga, och under sådana förhållanden tror jag det kan bereda en viss säkerhet att ha en lekmannamajoritet i nämnden.</w:t>
        <w:br/>
        <w:br/>
        <w:t xml:space="preserve">När </w:t>
      </w:r>
      <w:r>
        <w:rPr>
          <w:b/>
        </w:rPr>
        <w:t>fröken²</w:t>
      </w:r>
      <w:r>
        <w:rPr>
          <w:b w:val="0"/>
        </w:rPr>
        <w:t xml:space="preserve"> Wellin gjorde gällande, att utskottsmajoriteten icke tagit någon hänsyn till läkarkåren beträffande nämndens sammansättning, skulle jag vilja fråga: kan man säga, att utskottet förbisett kravet på representation från läkarhåll, när det föreskrivits, att av nämndens ledamöter två skola vara läkare? För egen del anser jag läkarna vara tillgodosedda i så stor utsträckning, som kan anses skäligt med hänsyn till nämndens uppgift. Om </w:t>
      </w:r>
      <w:r>
        <w:rPr>
          <w:b/>
        </w:rPr>
        <w:t>fröken²</w:t>
      </w:r>
      <w:r>
        <w:rPr>
          <w:b w:val="0"/>
        </w:rPr>
        <w:t xml:space="preserve"> Wellin icke hade så okritiskt fattat ståndpunkt och utgått från en viss uppfattning, skulle </w:t>
      </w:r>
      <w:r>
        <w:rPr>
          <w:b/>
        </w:rPr>
        <w:t>hon²</w:t>
      </w:r>
      <w:r>
        <w:rPr>
          <w:b w:val="0"/>
        </w:rPr>
        <w:t xml:space="preserve"> säkerligen icke fällt sådana uttalanden om utskottsmajoritetens förslag, som </w:t>
      </w:r>
      <w:r>
        <w:rPr>
          <w:b/>
        </w:rPr>
        <w:t>hon²</w:t>
      </w:r>
      <w:r>
        <w:rPr>
          <w:b w:val="0"/>
        </w:rPr>
        <w:t xml:space="preserve"> gjorde. Jag vill icke vara elak, men man brukar ofta tala om </w:t>
      </w:r>
      <w:r>
        <w:rPr>
          <w:b/>
        </w:rPr>
        <w:t>kvinnologik¹</w:t>
      </w:r>
      <w:r>
        <w:rPr>
          <w:b w:val="0"/>
        </w:rPr>
        <w:t xml:space="preserve">. Nu tror jag icke, att </w:t>
      </w:r>
      <w:r>
        <w:rPr>
          <w:b/>
        </w:rPr>
        <w:t>fröken²</w:t>
      </w:r>
      <w:r>
        <w:rPr>
          <w:b w:val="0"/>
        </w:rPr>
        <w:t xml:space="preserve"> Wellins yttrande i förmiddags var uttryck för någon allmän </w:t>
      </w:r>
      <w:r>
        <w:rPr>
          <w:b/>
        </w:rPr>
        <w:t>kvinnologik¹</w:t>
      </w:r>
      <w:r>
        <w:rPr>
          <w:b w:val="0"/>
        </w:rPr>
        <w:t xml:space="preserve">, men när man kommer med sådana påståenden som </w:t>
      </w:r>
      <w:r>
        <w:rPr>
          <w:b/>
        </w:rPr>
        <w:t>hon²</w:t>
      </w:r>
      <w:r>
        <w:rPr>
          <w:b w:val="0"/>
        </w:rPr>
        <w:t xml:space="preserve"> gjorde, så har man nog rätt att tala om </w:t>
      </w:r>
      <w:r>
        <w:rPr>
          <w:b/>
        </w:rPr>
        <w:t>kvinnologik¹</w:t>
      </w:r>
      <w:r>
        <w:rPr>
          <w:b w:val="0"/>
        </w:rPr>
        <w:t>.</w:t>
        <w:br/>
        <w:br/>
        <w:t>Jag har för min del under behandlingen av ärendet i utskottet erkänt, att det här gäller ett område, där vi röra oss utan att ha tillräcklig erfarenhet, i viss mån famlande och trevande — ett område, där man måste försöka skapa någonting nytt. Det är ju klart, att man kan ha olika meningar om huru man skall tillskapa en ny sinnessjuklag i vårt land, och man får icke förvåna sig över att lekmannaelementet i utskottet tagit sig en mycket stark funderare, innan man velat gå in för att icke låta klagoinstansen få en majoritet av läkare. Jag förstår för övrigt icke, huru man kan anse, att man uttalar misstroende mot läkarna, därför att man kräver en stark representation av lekmän i ifrågavarande institution. Inom hela vår statsförvaltning söker man ju skapa största möjliga garantier för resultat i enlighet med vad man avser med lagstiftningen. Man söker på olika områden tillskapa organ, bestående av skilda kategorier av ämbetsutövare, men icke spelar man därför ut den ena gruppen mot den andra, utan man anser det alldeles självfallet, att de alla skola vara representerade.</w:t>
        <w:br/>
        <w:br/>
        <w:t>När jag för min del tagit ståndpunkt till spörsmålet, huruvida läkare eller lekmän böra vara i majoritet i nämnden, har jag gått ut ifrån att lekmännen komma att taga mycket stor hänsyn till läkarnas uppfattning och synpunkter och att de komma att med mycket utpräglad ansvarskänsla utöva sitt uppdrag. Vid sådant förhållande föreligger ingen risk med en majoritet av lekmän, utan detta innebär i stället en garanti. Dessutom medför en sådan nämnd den nyttan att undanröja misstro från en stor allmänhet, när det gäller intagande och kvarhållande av personer på sinnessjukhus, och detta är väl ett synnerligen viktigt moment, då härigenom läkarna kunna beredas möjlighet att i lugn och ro plikttroget utöva sitt ansvarsfyllda kall. Jag tror, att erfarenheten kommer att visa, att om man praktiserar utskottsförslagets linje, skall denna misstro försvinna. Sådant är nämligen det svenska folket.</w:t>
        <w:br/>
        <w:br/>
        <w:t>Jag ber, herr talman, att få yrka bifall till utskottets förslag.</w:t>
      </w:r>
    </w:p>
    <w:p>
      <w:pPr>
        <w:pStyle w:val="Heading2"/>
      </w:pPr>
      <w:r>
        <w:t>3. Oscar Osberg (–, man)</w:t>
      </w:r>
    </w:p>
    <w:p>
      <w:r>
        <w:rPr>
          <w:b w:val="0"/>
        </w:rPr>
        <w:t>Herr talman! Det kunde kanske vara överflödigt att begära ordet, då så många redan yttrat sig till förmån för utskottets ståndpunkt, men jag vill dock säga några ord. Herr statsrådet uttryckte till en början sin tillfredsställelse med att lagförslaget blivit behandlat på sätt som skett. Jag tror heller ingen skall kunna vederlägga, att man ägnat stor uppmärksamhet åt frågan. Jag har varit med om åtskilliga utskottsbehandlingar, men jag har</w:t>
        <w:br/>
        <w:br/>
        <w:t>knappast sett någon fråga, som blivit så på allvar penetrerad som detta förslag. Hade det icke förelegat motioner från herrar Hamrin och Schlyter, skulle måhända Kungl. Maj:ts framställning blivit utslagsgivande, men vid genomgående av dessa motioner fann man i utskottet, att så viktiga synpunkter där framfördes, att man icke kunde gå förbi desamma. Jag kommer ju ihåg vilket motstånd det väckte, när det framkom förslag om att även en person som icke är läkare skulle kunna bli chef för medicinalstyrelsen. Men icke tror jag någon olycka uppkommit genom att beslut fattades om att så kan ske. Det är ju på många områden, som man frångått tanken på att chefskapet måste utövas av män 1 vederbörande fack; man kan tänka på t. ex. våra försvarsministrar och en hel rad liknande. Det torde därför icke vara någon fara för att gå in för det system, som utskottsmajoriteten förordat. När det sitter två hospitalsläkare i ifrågavarande nämnd, är jag säker på att de lekmän skulle vara konstigt beskaffade, som icke ansluta sig till deras uppfattning, när de anse densamma bärande.</w:t>
        <w:br/>
        <w:br/>
        <w:t xml:space="preserve">Nu har statsrådet i viss mån givit utskottet en liten läxa, därför att motiveringen enligt hans förmenande är synnerligen skarp, och </w:t>
      </w:r>
      <w:r>
        <w:rPr>
          <w:b/>
        </w:rPr>
        <w:t>fröken²</w:t>
      </w:r>
      <w:r>
        <w:rPr>
          <w:b w:val="0"/>
        </w:rPr>
        <w:t xml:space="preserve"> Wellin yttrade, att den ger uttryck för misstro mot läkarna. Här bör man dock icke komma och hålla en kår om ryggen och söka amma upp en slags drivhusplanta, som icke tål vind på minsta sätt. Jag tror icke, att läkarna skola finna, att man uttalar någon misstro mot dem, därför att man får ett dylikt lekmannainslag. Här gäller det ju avgörande icke endast i medicinska frågor utan även rörande praktiska anordningar, och jag anser som sagt, att nämndens sammansättning skulle bli den lyckligaste, om man följer utskottets förslag. Skulle det sitta tre läkare i nämnden, vore det enligt min mening närapå överflödigt att ha lekmän med alls. Huru är det förresten i våra häradsrätter: varför har man nämndemän där och varför säger man icke, att det skall vara jurister allesamman? Nej, det är det sunda lekmannaelementet, som man vill ha, och jag hoppas på det livligaste, att kammaren beaktar den saken även här. Jag har haft nöjet att samarbeta med läkare i en kommitté, och icke tror jag, att man ansåg att det där blev sämre resultat, därför att det fanns ett lekmannainslag. Jag skall icke bli långrandig, då ju så mycket sagts förut i samma sak, utan inskränker mig till att yrka bifall till utskottets hemställan.</w:t>
      </w:r>
    </w:p>
    <w:p>
      <w:pPr>
        <w:pStyle w:val="Heading2"/>
      </w:pPr>
      <w:r>
        <w:t>4. Adolf Wallerius (–, man)</w:t>
      </w:r>
    </w:p>
    <w:p>
      <w:r>
        <w:rPr>
          <w:b w:val="0"/>
        </w:rPr>
        <w:t>Herr talman! Med anledning därav att professor Petrén åberopats såsom auktoritet för utskottets ståndpunkt vid denna paragraf, är Jag bemyndigad meddela, att han icke röstat i denna fråga i utskottet och att detta berodde därpå, att han kände sig själv sitta på de anklagades bänk.</w:t>
        <w:br/>
        <w:br/>
        <w:t>Vad nu själva saken beträffar, skall jag, i likhet med den siste ärade talaren, försöka fatta mig kort och därför sammanfatta så mycket som möjligt de skäl, som jag vill anföra till förmån för reservanternas ståndpunkt.</w:t>
        <w:br/>
        <w:br/>
        <w:t>Den första synpunkt, som jag skulle vilja göra gällande är, att vi vid lagändringar 1 allmänhet med fog akta oss för att taga större steg på en gång än som är nödvändigt. Vi söka med rätta åstadkomma så stor anpassning som möjligt till de förhandenvarande förhållandena; man prövar det nya för att sedan eventuellt gå längre. Jag anser det vara en förtjänst hos det kungliga förslaget, att man går sakta fram och liksom känner sig för. Området är ju ömtåligt, och det är då klokt att gå till väga på sådant sätt. En av lagrådets medlemmar har också understrukit nödvändigheten av den anpassning till de nuvarande förhållandena, som det kungl. förslaget företer.</w:t>
        <w:br/>
        <w:br/>
        <w:t>Den andra synpunkten är den, att när man nu går in för en klagoinstans, man därvid vill bereda ett avsevärt ökat utrymme åt lekmannainflytandet — alltså å ena sidan ansluta sig till medicinalstyrelsens hittillsvarande ställning och verksamhet och å andra sidan åstadkomma ett förstärkt lekmannainflytande.</w:t>
        <w:br/>
        <w:br/>
        <w:t>Jag tror det härvid vara en förtjänst hos det kungl. förslaget, att det medger klagorätt hos Kungl. Maj:t, ty därmed kommer, såsom herr statsrådet framhållit, lekmannainflytandet med all säkerhet att hava tillräckligt utrymme. Jag vill vidare framhålla de ringa kostnader, som i jämförelse med utskottets förslag skulle vara förenade med bifall till Kungl. Maj:ts förslag, och jag behöver 1 den delen endast hänvisa till vad herr Andersson i Rasjön framhållit.</w:t>
        <w:br/>
        <w:br/>
        <w:t>Man torde så få en instans, som erbjuder vad man vill vinna med densamma. Jag anser, att man icke bör gå längre; de sakliga skälen berättiga knappast därtill. Det är tillräckligt omtalat här i i debatten, att det finns en viss misstro bland allmänheten mot läkarna, men å andra sidan säga de sakkunniga själva 1 sitt betänkande, att för närvarande är faran för en patients utskrivning, fastän han fortfarande behöver vård, större än faran för obehörigt kvarhållande — på grund av det bristande utrymmet och överbeläggningen. Detta är visserligen ett tillfälligt förhållande, som vi hoppas skall bli avhjälpt genom det förslag till utvidgning av möjligheterna till vård som föreligger — det är nog den ömmaste punkten på sinnessjukvårdens område för närvarande. Men det är också bestyrkt i sakkunnigutlåtandet, att några sådana fall, som skulle göra misstron berättigad, har man egentligen icke kunnat påvisa.</w:t>
        <w:br/>
        <w:br/>
        <w:t>När man nu säger, att en majoritet av lekmän 1 sinnessjuknämnden skulle tillföra nämnden en sådan mäktig auktoritet, och när man talar om att Kungl. Maj:t skulle utse personer, som ha ett så allmänt förtroende, att »varje misstanke om bristande objektivitet skulle vara utesluten», är detta kanske att uttrycka sig alltför positivt. Det blir en sak, som finge prövas sedermera. Man kan icke utan vidare våga underskriva, att lekmännen skulle stå så absolut över vad läkarna och medicinalstyrelsen enligt Kungl. Maj:ts förslag skulle kunna erbjuda i 1 fråga om objektivitet. Man har ju också framhållit, att lekmännen 1 en sinnessjuknämnd ändå skulle komma att rätta sig efter läkarna. Jag tror nog, att allmänheten fordrar sakkunskap vid avgöranden i sådana utomordentligt svåra ärenden.</w:t>
        <w:br/>
        <w:br/>
        <w:t>Men vi se en kretsgång här. Först föreslogs det en sinnessjuknämnd med bara en läkare. Sedan sades det, att detta ginge icke riktigt bra, utan man finge lägga sig till med två läkare. Och nu, under debatten, säger man: lekmännen komma alltid att följa dessa två läkare. Jag menar, att denna liksom kringgående rörelse på sätt och vis ger reservanterna rätt i deras uppfattning, att läkarnas omdöme bör vara tillförsäkrat ett inflytande på annat sätt, än utskottsförslaget medger.</w:t>
        <w:br/>
        <w:br/>
        <w:t>Jag vill nämna ett exempel på huru en anordning med sinnessjuknämnden för övrigt skulle verka. Det har ju talats om en dualism och en motsättning mellan å ena sidan medicinalstyrelsen, vilken ju skulle kvarstå 1 sin allmänna befogenhet beträffande sinnessjukvården, och å andra sidan denna sinnessjuknämnd såsom instans betraktad. Jag vill framhålla, att vad de kriminella fallen angår, kan väl egentligen ingen gilla, att medicinalstyrelsen skulle ha hand om den första undersökningen av dessa fall för att klarlägga dem i första instans, men sedan skulle de omhändertagas av sinnessjuknämnden och denna skulle börja, så att säga, på ny kula. Psykologiskt sett är det väl icke ägnat att undanröja misstron bland allmänheten, om man tager sikte på ett sådant fall som utskottet talar om, då det på sidan 7 nämner, att sinnessjuknämnden såsom högsta instans kan komma till den uppfattningen, att en straffri förklarad har vid tiden för brottets begående varit tillräknelig. Här se vi ett fall, där denna nämnd skall ha tillräckliga kvalifikationer för att konstatera, huruvida en strafffri förklarad har vid tiden för brottets begående varit tillräknelig, och alltså kan komma 1 konflikt med den ståndpunkt, som medicinalstyrelsen har kunnat intaga. Även om en fortsatt handläggning därvid förutsättes, så blir själva denna motsättning av en psykologisk effekt, som efter mitt sätt att se kan to-</w:t>
        <w:br/>
        <w:br/>
        <w:t>talt motverka de välmenta motiv — vilka jag för övrigt icke alls vill misstänkliggöra — som ligga bakom yrkandet på att sinnessjuknämnden skall ha lekmannamajoritet. — Så kommer j ju härtill, att den som träffas av denna sinnessjuknämnds utslag, icke har några möjligheter att klaga, medan däremot Kungl. Maj:ts förslag erbjuder den i allmänhetens medvetande inplantade möjligheten att i sista hand hos Kungl. Maj:t kunna få en ändring till stånd.</w:t>
        <w:br/>
        <w:br/>
        <w:t>Jag skall icke upptaga tiden vidare, utan skall, herr talman, be att få tillstyrka den reservation, som avgivits av herrar von Sydow, Sigfrid Hansson</w:t>
      </w:r>
    </w:p>
    <w:p>
      <w:pPr>
        <w:pStyle w:val="Heading2"/>
      </w:pPr>
      <w:r>
        <w:t>5. Ernst Hage (Socialdemokraterna, man)</w:t>
      </w:r>
    </w:p>
    <w:p>
      <w:r>
        <w:rPr>
          <w:b w:val="0"/>
        </w:rPr>
        <w:t>Herr talman, mina herrar! Eftersom herr Petréns namn nämndes av den föregående talaren, vill jag dock erinra om att han i allt fall deltagit i utskottsbehandlingen och står bakom utskottsmajoriteten. Dessutom står hans namn under det sist avgivna sakkunnigbetänkandet, där yrkandet om en sinnessjuknämnd framförts. Detta har väl ändå något att betyda för bedömandet av saken.</w:t>
        <w:br/>
        <w:br/>
        <w:t xml:space="preserve">Nu skulle jag för min del vilja säga i det sammanhanget, att om det nu verkligen är så, att utskottsmajoritetens ståndpunktstagande i denna fråga — såsom flera föregående talare sagt — innebär ett misstroende mot läkarna, så måtte väl även detta sakkunnigbetänkande, som jag nyss nämnde, med de tre aktade ledamöter, vilkas namn stå under detta, också röja misstro mot läkarna, eller hur </w:t>
      </w:r>
      <w:r>
        <w:rPr>
          <w:b/>
        </w:rPr>
        <w:t>fröken²</w:t>
      </w:r>
      <w:r>
        <w:rPr>
          <w:b w:val="0"/>
        </w:rPr>
        <w:t xml:space="preserve"> Wellin? Men under sådana förhållanden borde man väl 1 första hand rikta sig mot dessa tillskyndare, som stå bakom detta betänkande, ty de ha ju i stort sett gått på samma linje, som utskottsmajoriteten nu gör.</w:t>
        <w:br/>
        <w:br/>
        <w:t>Nu skulle jag emellertid vilja fråga: vart skulle vi komma, om vi skulle vara så ömskinnade här i riksdagen, att vi aldrig ville vara med om att åstadkomma någon slags kontroll av ämbetsmännen genom personer, som äro lekmän i förhållande till dessa ämbetsmän? På andra områden ha vi — utan att det rubricerats som misstro mot vederbörande — gått in för en mångfald anordningar, som innebära, att vi kontrollera ämbetsmännens åtgöranden genom lekmän, som ha sitt sunda förnuft att rätta sig efter och som icke ha särskild sakkunskap i frågan.</w:t>
        <w:br/>
        <w:br/>
        <w:t xml:space="preserve">För övrigt vill jag säga, att jag tror icke, att läkarna äro så ömskinnade, som synbarligen en hel del av </w:t>
      </w:r>
      <w:r>
        <w:rPr>
          <w:b/>
        </w:rPr>
        <w:t>damerna²</w:t>
      </w:r>
      <w:r>
        <w:rPr>
          <w:b w:val="0"/>
        </w:rPr>
        <w:t xml:space="preserve"> och herrarna här i kammaren äro. Jag tror tvärtom, att mina motståndare äro mera konungsliga än Konungen själv. Först och främst gäller detta </w:t>
      </w:r>
      <w:r>
        <w:rPr>
          <w:b/>
        </w:rPr>
        <w:t>fröken²</w:t>
      </w:r>
      <w:r>
        <w:rPr>
          <w:b w:val="0"/>
        </w:rPr>
        <w:t xml:space="preserve"> Wellin, som ju går så långt som man någonsin kan i det avseendet. Jag har suttit i andra lagutskottet i flera år och haft tillfälle att deltaga i behandlingen av flera frågor, som gälla vår svenska läkarkår, och jag får säga, att jag både aktar och högaktar denna kår. Men jag vill icke vara med om att förklara, att denna läkarkår är något Guds egendomsfolk, som vi icke skola ha rätt att kritisera, som skall behandlas på ett särskilt sätt och som man bara skall bocka sig för och säga, att allt vad den gör är bra. Jag kan inte tillägna mig den uppfattningen, och från denna allmänna utgångspunkt har jag ställt mig på utskottsmajoritetens linje.</w:t>
        <w:br/>
        <w:br/>
        <w:t>Dessutom vill jag påminna om, att denna sinnessjuknämnd — som föreslagits från utskottsmajoritetens sida, och där tre lekmän skulle ha säte och alltså vara i majoritet — icke är sådan, att man kan säga, att dessa lekmän äro några lekmän vilka som helst. Ty bland dem skall det finnas en jurist med domarkompetens, alltså en juridiskt väl kvalificerad person. Det bör vidare ihågkommas, att det behövs ju bara, att de två läkarna i denna nämnd lyckas få över en enda av lekmännen på sin sida, för att det skall bli majoritet på den sidan. Och detta kommer väl också att ske i de allra flesta fall. Men skulle</w:t>
        <w:br/>
        <w:br/>
        <w:t>det inträffa i något enda fall, att dessa läkare, med sina kunskaper och sina förutsättningar, icke kunna få över en enda av dessa tre lekmän på sin sida och bibringa dem sin uppfattning, då tror jag det är all anledning antaga och förmoda, att denna majoritet befinner sig på den rätta sidan i frågan.</w:t>
        <w:br/>
        <w:br/>
        <w:t>Slutligen skulle jag vilja mana kammaren att inte låta skrämma sig av det där mycket vanliga talet, som ständigt och jämt kommer fram här i kammaren, då det är fråga om att tillsätta en nämnd eller något sådant. Då heter det alltid: Här skall ni få se, att vi få ett nytt ämbetsverk! För min del vill Jag icke vara med om att skapa nya ämbetsverk, annat än där det är alldeles nödvändigt, men här är det icke alls fråga om att skapa ett nytt ämbetsverk.</w:t>
        <w:br/>
        <w:br/>
        <w:t>I det sammanhanget har en föregående talare pekat på, att skillnaden i kostnad mellan utskottsmajoritetens och utskottsminoritetens förslag skulle vara synnerligen stor. Men denna skillnad lär endast uppgå till omkring 1,500 kronor om året. Och det får jag verkligen säga, att kan man för 1,500 kronor om året skapa större förtroende hos den stora allmänheten runtom i landet för ett besvärsinstitut inom detta område, då bör man ej tveka att gå med på dessa 1,500 kronor. Ty det är det sannerligen värt!</w:t>
        <w:br/>
        <w:br/>
        <w:t>Från dessa utgångspunkter ber jag, herr talman, att alltjämt få yrka bifall till utskottets förslag.</w:t>
      </w:r>
    </w:p>
    <w:p>
      <w:pPr>
        <w:pStyle w:val="Heading2"/>
      </w:pPr>
      <w:r>
        <w:t>6. Bertha Wellin (–, woman)</w:t>
      </w:r>
    </w:p>
    <w:p>
      <w:r>
        <w:rPr>
          <w:b w:val="0"/>
        </w:rPr>
        <w:t xml:space="preserve">Herr talman! Innan herr Magnusson riktade sin fråga till mig, hade jag skrivit ned en fråga till herr Magnusson, och jag skall be att få börja med att framställa denna fråga. Den lyder så: Varför har utskottet icke nöjt sig med att endast yrka den ändringen i Kungl. Maj:ts förslag, att lekmännen komma i majoritet inom medicinalstyrelsen? Om jag tillägger, att ett sådant yrkande skulle jag ha kunnat biträda, så tror jag, att min ställning till lekmannamajoriteten är klarlagd, och därmed har jag också visat, att herrar Magnusson, Osberg och Hage ha bemött något, som jag icke har talat om. Jag tror inte, att jag i vidare mån än att jag yrkade bifall till Kungl. Maj:t:s förslag, uttalade mig om lekmannamajoriteten, men vad jag vände mig emot, det var inrättandet av en särskild sinnessjuknämnd. Min övertygelse är densamma, som uttalats av föregående talare, som här yttrat sig i den riktningen, nämligen att i svåra fall, och det är ju dessa, som komma inför nämnden, där våga nog icke de tre lekmännen taga på sitt ansvar att gå emot en enig läkarmening. Jag är därför icke alls rädd för en majoritet av lekmän inom en sådan nämnd. — Härmed tror jag, att herr Magnussons resonemang om </w:t>
      </w:r>
      <w:r>
        <w:rPr>
          <w:b/>
        </w:rPr>
        <w:t>kvinnologik¹</w:t>
      </w:r>
      <w:r>
        <w:rPr>
          <w:b w:val="0"/>
        </w:rPr>
        <w:t xml:space="preserve"> o. s. v. också blivit besvarat och att jag visat, att han alldeles har missuppfattat vad jag har sagt.</w:t>
        <w:br/>
        <w:br/>
        <w:t>Herr Magnusson hade ett annat yttrande, som jag fann anmärkningsvärt. Han sade, att jag hade sagt, att utskottet skulle ha anklagat läkarna. Nu hade jag icke mitt anförande skrivet och dessutom koncentrerade jag mig så mycket jag kunde i vissa punkter för att icke taga i anspråk mer än de 15 minuter, som de tre föregående talarna var och en anslagit för sina anföranden, och därför är det möjligt att vad jag anfört framstod litet kort och avhugget. Min avsikt var emellertid att säga — och såvitt jag kan minnas föllo mina ord också på det sättet — att utskottet hade indirekt anklagat läkarkåren. Det uttalandet vågar jag upprepa åter en gång, ty man kan uttala sig både direkt och indirekt, och när utskottet här yttrar sig om nödvändigheten av att få bort misstron och att få ett organ, för vilket allmänheten kan få förtroende, ett organ, som kan verka auktoritativt o. s. v., så ligger väl däri, såvitt jag förstår att läsa svenska språket, ett indirekt uttalande, att så är det icke med den nuvarande ordningen, och så skulle det icke heller bli, om riksdagen biträdde</w:t>
        <w:br/>
        <w:br/>
        <w:t>Kungl. Maj:ts förslag. Jag kan inte finna annat än att detta är en indirekt uttalad misstro och en indirekt framställd anklagelse.</w:t>
        <w:br/>
        <w:br/>
        <w:t>Jag kan inte erinra mig, att jag fällde det uttalandet, som herr Magnusson sade att jag skulle fällt, nämligen att utskottet icke skulle ha visat någon hänsyn till läkarkåren. Däremot inlade jag en protest i ett avseende — och på den punkten ha samtliga talare från utskottsmajoritetens sida blivit mig svaret skyldiga — mot att det i lagen skulle fastslås, att ingen läkare skulle kunna få bli ordförande inom sinnessjuknämnden. Jag har ännu inte fått någon förklaring, varför utskottet har gått in för en så drastisk bestämmelse.</w:t>
        <w:br/>
        <w:br/>
        <w:t xml:space="preserve">Sedan talade ju herrar Hage och Osberg om »växthusplantor», om att man var »ömskinnad» 0. s. v. Jag är inte rädd för att gå in för kritik gentemot läkarkåren, när jag anser, att den har gjort sig förtjänt därav, men jag tycker, att man borde låta även läkarna vederfaras en rättvis behandling. Här ha ju såväl de sakkunniga som utskottet sagt, att den misstro, som existerar, är obefogad och vilar på en oriktig uppfattning, men trots detta har man ändå lagt denna till grund för det förslag, som man framlägger. Är det </w:t>
      </w:r>
      <w:r>
        <w:rPr>
          <w:b/>
        </w:rPr>
        <w:t>kvinnologik¹</w:t>
      </w:r>
      <w:r>
        <w:rPr>
          <w:b w:val="0"/>
        </w:rPr>
        <w:t xml:space="preserve"> att inte godtaga ett sådant resonemang, då föredrar jag </w:t>
      </w:r>
      <w:r>
        <w:rPr>
          <w:b/>
        </w:rPr>
        <w:t>kvinnologiken¹</w:t>
      </w:r>
      <w:r>
        <w:rPr>
          <w:b w:val="0"/>
        </w:rPr>
        <w:t xml:space="preserve"> framför den manliga.</w:t>
      </w:r>
    </w:p>
    <w:p>
      <w:pPr>
        <w:pStyle w:val="Heading2"/>
      </w:pPr>
      <w:r>
        <w:t>7. Felix Hamrin (Folkpartiet, man)</w:t>
      </w:r>
    </w:p>
    <w:p>
      <w:r>
        <w:rPr>
          <w:b w:val="0"/>
        </w:rPr>
        <w:t>Herr talman! Ehuru jag är motionär i denna fråga, har jag dock varit ytterligt tveksam, huruvida jag skulle taga till orda, då ju min motion och hela denna fråga ligger på ett område, som jag mycket ogärna ger mig in på. Anledningen till att jag väckt motionen var helt enkelt den, att jag ansåg det vara rimligt, att man inom utskottet hade ett särskilt yrkande, som gick ut på bifall till det förslag, som på sin tid framställts av de sakkunniga. Att jag nu tar till orda efter en så lång debatt beror därpå, att jag önskar giva uttryck åt några reflexioner i anledning av vad anhängarna av Kungl. Maj:ts förslag och reservationen anfört.</w:t>
        <w:br/>
        <w:br/>
        <w:t>Den förste ärade talaren, min gode vän på kopparbergsbänken, gjorde gällarde, att det egentligen inte fanns något behov för ett sådant förslag, som här finnes upptaget i utskottets betänkande, och herr statsrådet och chefen för socialdepartementet fällde det yttrandet, att han fann den misstro, som råder på detta område, vara omotiverad. Med anledning av dessa uttalanden gör jag alldeles osökt den reflexionen, att om det inte förefinnes något sådant behov, och om den misstro, som ligger till grund för framställningen här är omotiverad, då förstår jag överhuvud icke, varför Kungl. Maj:t och reservanterna icke ställt sig på den rena avslagslinjen och låtit det förhållande, som nu gäller, vara kvar. Är det så, att en åtgärd, som föreslås, är omotiverad och obehövlig, så finnes det ju överhuvud ingen anledning att gå in för vare sig utskottets förslag eller det, som Kungl. Maj:ts proposition upptar. Men nu är det ju i själva verket på det sättet, att hela utskottsbetänkandet och allt vad som förekommit i denna sak inom och utom riksdagen givit anledning till det bestämda påståendet, att misstro råder hos vissa större eller mindre grupper av medborgare i detta land mot de nuvarande förhållandena.</w:t>
        <w:br/>
        <w:br/>
        <w:t>Jag ber att i det avseendet först få erinra om den interpellation, som framställdes här i kammaren, jag tror vid föregående års riksdag. Denna interpellation gav uttryck åt detta misstroende. När dåvarande statsministern svarade på interpellationen, gjorde han visserligen icke något uttalande med avseende på den ena eller andra riktlinjen, men han påpekade och gjorde utfästelse om, att ett förslag, som skulle råda bot på de missförhållanden interpellanten påpekade, skulle framläggas för en kommande riksdag, vilket ju också skett genom den nuvarande socialministerns försorg. Vid det tillfället åtminstone var man icke så ense på högersidan om att det skulle vara så alldeles olämpligt med en sådan anordning, som här föreslås av utskottsmajoriteten.</w:t>
        <w:br/>
        <w:br/>
        <w:t>Går jag sedan till de sakkunnigas betänkande, så finner jag, att dessa i sitt utlåtande just peka på en förefintlig misstro bland större eller mindre grupper av medborgare i landet, och att de därför kommit till den slutsats, som de ha gjort. Något sådant kan man också spåra i den kungl. propositionen, då departementschefen på sid. 42 börjar med att åberopa utredningsuppdraget och understryker, att det utan tvivel råder misstro i detta avseende. Om jag fortsätter i den kungl. propositionen och ser efter vad ledamöter av lagrådet ha sagt, så finner jag, att t. ex. justitierådet Tiselius yttrat, att »ökade garantier mot obehörigt kvarhållande å sinnessjukhus erfordras, om icke med hänsyn till några befintliga missförhållanden, så dock för undanröjande av den misstro mot sinnessjukvården och dess målsmän, som ännu icke sällan kommer till synes». Vänder jag på bladet och ser efter vad de andra ledamöterna av lagrådet haft att säga, så är det precis detsamma, fastän en av dessa ledamöter ansluter sig helt och fullt till de sakkunnigas betänkande, under det att det andra justitierådet diskuterar frågan och menar, att man kan välja den ena eller andra ståndpunkten. För att taga ännu ett belägg för detta faktum, nämligen att ett sådant misstroende råder, något som jag för min del särskilt vill understryka, kan man ju gå till reservanternas utlåtande, där dessa på sid. 38 och 39 yttra, att kravet på dessa ärendens överflyttning från medicinalstyrelsen till en särskild nämnd »synes bottna i ett visst misstroende till styrelsen och våra svenska sinnessjukläkare», ett misstroende, som emellertid enligt reservanternas mening »i stort sett saknar grund». Jag vill beträffande detta uttryck endast säga det, att om det också icke skulle vara mer än ett enda fall, där misstroendet icke saknade grund, så skulle detta, när det gäller en så viktig fråga som medborgarnas frihet och rättssäkerhet i landet, vara alldeles tillräckligt för att visa behovet att skapa en sådan institution eller vidtaga en sådan anordning, att varje tvivel om möjligheten av att det beslut, som fattats, icke vore riktigt, undanröjdes.</w:t>
        <w:br/>
        <w:br/>
        <w:t>Det finnes emellertid en myndighet, där man förmenar, att ingenting behöver göras på detta område, och det är just medicinalstyrelsen. Om herrarna slå upp sidan 39 i propositionen, där medicinalstyrelsens yttrande finnes intaget, så får man se, vad som egentligen ligger på botten, om jag får använda det uttrycket, av medicinalstyrelsens tankegång i denna fråga, ty där framhålles, att någon ytterligare anordning för kontroll i detta hänseende icke behövs. Men när det gäller att komma ifrån de sakkunnigas förslag och få en sådan anordning, där medicinalstyrelsen i stort sett behåller samma inflytande på ärendenas avgörande som hittills, så går man naturligtvis hellre med på en sådan anordning, än man stannar vid status quo. Jag menar, att detta tyder väl ändå på att när man från alla andra håll konstaterar misstro och menar, att något måste göras, så har man att mot detta sätta vad medicinalstyrelsen själv säger, då den yttrat sig över denna fråga.</w:t>
        <w:br/>
        <w:br/>
        <w:t xml:space="preserve">Nu menar en sådan anhängare av reservanternas förslag som t. ex. </w:t>
      </w:r>
      <w:r>
        <w:rPr>
          <w:b/>
        </w:rPr>
        <w:t>fröken²</w:t>
      </w:r>
      <w:r>
        <w:rPr>
          <w:b w:val="0"/>
        </w:rPr>
        <w:t xml:space="preserve"> Wellin — jag tror för övrigt, att </w:t>
      </w:r>
      <w:r>
        <w:rPr>
          <w:b/>
        </w:rPr>
        <w:t>hon²</w:t>
      </w:r>
      <w:r>
        <w:rPr>
          <w:b w:val="0"/>
        </w:rPr>
        <w:t xml:space="preserve"> är ganska ensam om den åsikten här i kammaren — att det skulle vara fullkomligt orimligt och snart sagt upprörande att visa någon misstro mot läkarkåren överhuvud och särskilt då mot dem, som skola behandla och avgöra ärenden rörande sinnessjukas internering och kvarhållande å anstalt. Jag vill säga, att jag förstår icke heller det resonemanget, ty inom vetenskapsmännens krets eller inom läkarkåren kan det väl icke finnas någon, som har någonting att invända mot utskottets förslag, som gör det möjligt att inom denna kår välja just de främsta männen, de som äro mest sakkunniga, och som kunna utses uteslutande med hänsyn till det uppdrag, som de skola få, och den uppgift, som ålägges dem, med bortseende från en hel mängd andra ovidkommande omständigheter. Går man in för Kungl. Maj:ts förslag eller reservationen, är det alldeles uppenbart, att därmed icke vinnes</w:t>
        <w:br/>
        <w:br/>
        <w:t>någon garanti för att man får de främsta männen, de som äro mest kvalificerede i vårt land att bedöma dessa frågor.</w:t>
        <w:br/>
        <w:br/>
        <w:t>Det är endast detta, herr talman, som jag har velat påpeka, ty jag måste bekänna, att jag icke finner något riktigt sammanhang i det resonemang, som har förts här i kammaren från deras sida, som äro motståndare till utskottets förslag. Jag betonar och understryker ytterligare ännu en gång, att vill man verkligen söka bortarbeta och undanröja misstroende på detta viktiga område, så ligger det väl ingen fara i att lägga avgörandet hos dem, som representera den främsta sakkunskapen på området.</w:t>
        <w:br/>
        <w:br/>
        <w:t>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