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1830</w:t>
      </w:r>
    </w:p>
    <w:p>
      <w:r>
        <w:rPr>
          <w:b/>
        </w:rPr>
        <w:t xml:space="preserve">Datum: </w:t>
      </w:r>
      <w:r>
        <w:t>1929-05-16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Claes Lindskog (Högerns riksdagsgrupp, man)</w:t>
      </w:r>
    </w:p>
    <w:p>
      <w:r>
        <w:rPr>
          <w:b w:val="0"/>
        </w:rPr>
        <w:t>Herr talman! Ledamoten av denna kammare herr Sävström har med nterpellation. kammarens tillstånd till mig framställt följande spörsmål:</w:t>
        <w:br/>
        <w:br/>
        <w:t>»1:o) Kunna vi förlita oss på att herr statsrådet inför Kungl. Maj:t avstyr-</w:t>
        <w:br/>
        <w:br/>
        <w:t>ningens återinförande i en eller annan form eller i viss omfattning inom folkskolan?</w:t>
        <w:br/>
        <w:br/>
        <w:t>2:0) Finner herr statsrådet lämpligt att vid en kommande behandling av framställningar om revision av folkskolans undervisningsplan lämna dessa kursplaner i kristendomskunskap jämte till desamma knutna anvisningar i deras principiella delar orubbade?»</w:t>
        <w:br/>
        <w:br/>
        <w:t>Då jag nu går att besvara den sålunda framställda frågan, anser jag mig till en början böra erinra om vissa förhållanden, som äro ägnade att belysa det spörsmål, det här gäller.</w:t>
        <w:br/>
        <w:br/>
        <w:t>Som bekant har alltsedan reformationens dagar här 1 landet barnaundervisningen i kristendom bedrivits på grundval av Luthers lilla katekes; sedan utläggningar och förklaringar till nämnda katekes på mer eller mindre officiell väg tillkommit, hava dessa fått tjäna till handledning vid undervisningen. Att såväl katekesen som de nämnda förklaringarna uppställts i frågor och svar sammanhänger givetvis med en äldre tids mera primitiva lärarutbildning och undervisningsmetoder. Detta förhållande har under tidernas lopp givit anledning till uppkomsten här och var av ett ur pedagogisk synpunkt mindre lämpligt undervisningsförfarande, och myndigheterna ha också tid efter annan funnit sig uppfordrade att fästa vederbörandes uppmärksamhet på vådorna av ett dylikt förfarande. Jag erinrar sålunda om det bekanta kungl. cirkuläret den 12 maj 1865, uti vilket inskärpts vikten av att de kateketiska undervisningshjälpmedlen komme till riktig användning och att därvid framför allt besinnades, att då en själlös eller långt driven utanläsning ingalunda överensstämde med eller befrämjade kristendomsundervisningens ändamål, vid densamma iakttoges ett sådant förfaringssätt, att de heliga sanningarna, jämte det de till sitt väsentliga innehåll klart och bestämt fästes i de ungas sinnen, måtte tillika levande uppfattas för att bliva fruktbärande för livet.</w:t>
        <w:br/>
        <w:br/>
        <w:t>Den första ändringen i katekesens hävdvunna ställning vid barnaundervisningen skedde i samband med 1904 års läroverksreform och den då utfärdade undervisningsplaner för realskolan. Enligt denna skulle kristendomsundervisningen i nämnda skolform genomgående meddelas på grundval av den heliga skrift, och de lärdomar, som därvid framkomme, skulle sammanfattas med anslutning till Luthers lilla katekes. Sistnämnda skrift finge således icke användas som utgångspunkt för undervisningen utan skulle endast tjäna till sammanfattning av de redan vunna lärdomarna. Vid undervisningen kunde en kort lärobok tjäna till ledning, men denna lärobok behövde ej längre vara den antagna förklaringen till Luthers lilla katekes. Om vid undervisningen utanläsning av Luthers lilla katekes förekomme, borde i varje fall den varsamhet iakttagas, som betingades av lärjungarnas individuella läggning. — Den år 1928 utfärdade undervisningsplanen för realskolan följer fortfarande i stort sett samma synpunkter.</w:t>
        <w:br/>
        <w:br/>
        <w:t>År 1919 fastställdes för kristendomsundervisningen i folkskolan en ny undervisningsplan. Enligt denna skulle bibelns egen framställning utgöra omedelbar grundval för kristendomsundervisningen, och barnen borde själva få göra den omedelbara bekantskap med bibeln, som härför erfordrades. Under sjätte skolåret skulle i anknytning till Jesu bergspredikan meddelas en efter barnaålderns mottaglighet och behov lämpad sammanfattning av den kristna trosoch livsåskådningen, varvid de religiösa och sedliga imtryck och lärdomar barnen erhållit under de föregående åren skulle återupplivas, sammanfattas och fördjupas. Denna del av undervisningen skulle så anordnas, att den ej påkallade användning av någon särskild lärobok. Luthers lilla katekes borde i sammanhang med läsning av reformationens historia genomgås till belysning</w:t>
        <w:br/>
        <w:br/>
        <w:t>av Luthers religiösa och sedliga uppfattning och av hans sätt att sammanfattande framställa kristendomens huvudstycken. Nämnda skrift borde emellertid icke göras till föremål för utanläsning eller läggas till grund för någon förnyad sammanfattning eller utförligare behandling av den kristna trosoch livsåskådningen.</w:t>
        <w:br/>
        <w:br/>
        <w:t>I detta sammanhang torde jag böra erinra om att den undervisningsplan, som sålunda år 1919 fastställdes för folkskolan, i en väsentlig punkt avviker från det av skolöverstyrelsen samma år avgivna förslaget till undervisningsplan. Denna punkt avser användningen av Luthers lilla katekes vid undervisningen. Överstyrelsens förslag gick nämligen ut på att sammanfattningen av den kristna trons huvudstycken skulle ske i närmaste anslutning till Luthers lilla katekes.</w:t>
        <w:br/>
        <w:br/>
        <w:t>De undervisningsplaner, om vilka jag nu erinrat — både den för realskolan och den för folkskolan — hava uppenbarligen framgått av en strävan att låta den heliga skrift själv utgöra den omedelbara grundvalen för kristendomsundervisningen och att i sådant syfte söka förebygga, att katekesläsningen, såsom dittills ej sällan skett, komme att undanskymma eller stå hindrande i vägen för det omedelbara bibelstudiet. Tidigare erfarenheter av de olägenheter, till vilka en vid den kateketiska läroboken alltför trångt bunden och alltför mekanisk dogmatisk undervisning både i fråga om den heliga skrifts ställning vid undervisningen och de använda undervisningsmetoderna kunnat leda, hava givetvis varit ägnade att framkalla en dylik strävan.</w:t>
        <w:br/>
        <w:br/>
        <w:t>Vid tillämpningen av den nya undervisningsplanen för folkskolan yppade sig snart vissa svårigheter och därav förarledda migsnöjesuttalanden. Det dröjde ej länge, innan åtskilliga framställningar gjordes om ändring av undervisningsplanen särskilt i syfte att bereda Luthers lilla katekes en säkrare ställning vid undervisningen. De gjorda framställningarna ledde närmast till utfärdandet av kungörelsen den 29 juni 1921, genom vilken medgavs användning av lärobok vid undervisningen i den kristna trosoch livsåskådningen. XLäroboken skulle emellertid vara uppgjord i anslutning till de i undervisningsplanen meddelade anvisningarna för det kursmoment, för vars behandling den skulle tjäna som hjälpmedel. Den sålunda givna bestämmelsen har föranlett tillkomsten av åtskilliga för ändamålet avfattade och av skolöverstyrelsen godkända läroböcker, vilka i huvudsaklig anslutning till bergspredikan innehålla en ledtråd för sammanfattningen av de av barnen under de föregående klasserna inhämtade religiösa oeh sedliga lärdomarna. I vissa av dessa läroböcker har även innehållet i Luthers lilla katekes i större eller mindre utsträckning, mer eller mindre sporadiskt kommit till användning. Emellertid har ingen av dessa läroböcker helt slagit igenom eller vunnit en allmännare användning. På åtskilliga ställen torde undervisningen bedrivas utan tillhjälp av lärobok och flerstädes torde Luthers lilla katekes ännu komma till användning som lärobok.</w:t>
        <w:br/>
        <w:br/>
        <w:t>Sedan den nya undervisningsplanen med utgången av vårterminen 1926 hunnit tillämpas i den 6-klassiga folkskolans alla klasser har, efter vad jag inhämtat, skolöverstyrelsen ansett tiden vara inne för en förberedande undersökning, huruvida undervisningsplanen kunde ha visat sig motsvara sitt ändamål eller i vad mån den möjligen kunde hava givit anledning till önskemål i fråga om vidtagande av jämkningar eller förändringar i densamma. En särskild anledning till en dylik undersökning syntes föreligga i det förhållandet, att under tidens lopp från olika håll — däribland vad beträffar kristendomsundervisningen från 1925 års kyrkomöte — framställningar blivit gjorda hos Kungl. Maj:t angående vissa ändringar i undervisningsplanen. På grund härav vände sig skolöverstyrelsen i början av år 1926 med en skrivelse till samtliga domkapitel med anmodan att i ärendet inhämta yttranden av folkskolinspektörer.</w:t>
        <w:br/>
        <w:br/>
        <w:t xml:space="preserve">skolråd och folkskolestyrelser inom stiftet, varvid tillfälle även skulle beredas samtliga vid folkoch småskolor anställda lärare och </w:t>
      </w:r>
      <w:r>
        <w:rPr>
          <w:b/>
        </w:rPr>
        <w:t>lärarinnor³</w:t>
      </w:r>
      <w:r>
        <w:rPr>
          <w:b w:val="0"/>
        </w:rPr>
        <w:t xml:space="preserve"> att avgiva gemensamt skriftligen avfattat yttrande. "Tillika skulle domkapitlen hava att för egen del avgiva yttrande i samma ärende.</w:t>
        <w:br/>
        <w:br/>
        <w:t>Sedan numera på grund av den sålunda företagna enquéten ett mycket omfattande undersökningsmaterial inkommit till skolöverstyrelsen, har detta, efter vad jag tillika inhämtat, där gjorts till föremål för närmare bearbetning, och överstyrelsen är för närvarande sysselsatt med att slutföra den sålunda igångsatta utredningen.</w:t>
        <w:br/>
        <w:br/>
        <w:t>Även på sista tiden hava framställningar om ändring i undervisningsplanen för kristendomsundervisningen blivit gjorda hos Kungl. Maj:t. Sålunda har nu senast 15:e allmänna kyrkliga mötet under uttalande av sin tillfredsställelse över undervisningsplanens föreskrift att »bibelns egen framställning skall utgöra omedelbar grundval för kristendomsundervisningen», och att nämnda undervisning skall ha till mål att giva barnen »en samlad och levande bild av Jesus, hans liv och verk», hemställt om »ett tillmötesgående av det inom stora delar av vårt folk framförda kravet att Luthers lilla katekes må tillåtas som lärobok i folkskolan».</w:t>
        <w:br/>
        <w:br/>
        <w:t>Med det händelseförlopp för ögonen, som jag nu i stora drag skildrat, ligger givetvis den frågan nära: Vilken ställning intar i själva verket Luthers lilla katekes i den nu gällande undervisningsplanen för folkskolan? TI vad mån är den vid undervisningen tillåten och i vad mån är den förbjuden”?</w:t>
        <w:br/>
        <w:br/>
        <w:t>Såsom jag redan nämnt, skall enligt undervisningsplanens anvisning Luthers lilla katekes i folkskolans sjätte klass läsas som ett historiskt uttryck för Lu- 1ihers uppfattning av kristendomens huvudstycken. Men den bör icke göras till föremål för utanläsning eller läggas till grund för någon förnyad sammanfattning eller utförligare behandling av den kristna trosoch livsåskådningen. Är genom denna anvisning Luthers "Lilla katekes utesluten från undervisningen i övrigt? Vid bedömandet av detta spörsmål torde det först och främst böra beaktas, att enligt promulgationskungörelsen av den nya undervisningsplanen det uttryckligen utsäges, att de uti planen ingående kursplanerna skola tjäna till huvudsaklig ledning vid upprättande och fastställande av individuell läroplan för de olika skoldistrikten samt vid undervisningsarbetets bedrivande. Genom den sålunda formulerade bestämmelsen medgives uppenbarligen ett visst utrymme för tillgodoseende av lokala individuella önskemål i fråga om såväl lärokurser som undervisningssätt. Detta gäller givetvis även anvisningen rörande användningen av Luthers lilla katekes. Därtill kommer, att — såsom dåvarande chefen för ecklesiastikdepartementet i ett till statsrådsprotokollet i fråga om åstadkommande av en tävlingsskrift till handledning för folkskolans lärare år 1920 gjort uttalande framhållit — »det icke rätt gärna kan vara främmande för de ledande synpunkter, som undervisningsplanen överhuvud taget lägger på undervisningen, att vid den sammanfattning av den kristna trosoch livsåskådningen, som skall givas i folkskolans högsta klass, även innehållet av Luthers lilla katekes tillgodogöres i den mån detta kan vara ägnat att på ett för barnen lämpligt sätt belysa innehållet och utvecklingen av den kristna trosoch livsåskådningen». Något annat är ju icke heller tänkbart, då nämnda skrift sammanfattar och återgiver det väsentliga av de religiösa och sedliga lärdomar, som måste framgå av en enligt undervisningsplanens grundsatser anordnad kristendomsundervisning. Å andra sidan ger undervisningsplanen uppenbarligen uttryck åt riktlinjer, som måste anses åsyfta vissa restriktiva bestämmelser, som lätt nog, sedda i och för sig, kunna giva intryck av att Luthers lilla katekes skulle överhuvud vara utesluten ur undervisningen utom i här ovan angivna sammanhang med den kyrkohistoriska kursen. Det råder onekligen på denna punkt en viss oklarhet och obestämdhet.</w:t>
        <w:br/>
        <w:br/>
        <w:t>Då det ingalunda kan vara lämpligt, att på ett område av så djup betydelsefull innebörd och därtill av så känslig natur, det icke fullt klart och bestämt utsäges vad vederbörande skolstyrelse och lärare hava att rätta sig efter, kan jag ej finna annat, än att åtgärder snarast möjligt böra vidtagas för att undanröja denna oklarhet. För min del skulle jag därvid hålla det för önskvärt, om man kunde tillmötesgå den inom stora grupper av vårt folk förefintliga starka åstundan om klart utsagd frihet för läraren att även utanför de rent historiska momenten låta innehållet i Luthers lilla katekes i viss utsträckning komma undervisningen i kristendom till godo. I vad mån möjlighet härtill föreligger, därom känner jag mig för närvarande hindrad att närmare yttra mig, då givetvis beslutet i denna punkt måste fattas med hänsyn till de resultat, till vilka den i skolöverstyrelsen nu pågående utredningen kan leda. Så mycket anser jag mig dock redan nu kunna säga, att jag icke kan vara med om att föreslå åtgärder, vilka skulle kunna undanskymma eller rubba den nu gällande undervisningsplanens bärande grundsatser om bibelns fundamentala och centrala plats vid undervisningen samt om denna undervisnings lämpande efter barnaålderns mottaglighet och behov. Därav följer också, att jag — trots den livliga känslan jag har av kristendomsämnets särställning på grund</w:t>
        <w:br/>
        <w:br/>
        <w:t>dande till ett metodiskt och didaktiskt förfarande vid kristendomsundervisningen, som stode i strid med de allmänt erkända psykologiskt pedagogiska grundsatser, som tillämpas i skolans övriga läroämnen, således ej heller till katekesutanläsningens återinförande i en form eller omfattning, som skulle kunna äventyra dessa samma grundsatser.</w:t>
      </w:r>
    </w:p>
    <w:p>
      <w:pPr>
        <w:pStyle w:val="Heading2"/>
      </w:pPr>
      <w:r>
        <w:t>2. August Sävström (Socialdemokraterna, man)</w:t>
      </w:r>
    </w:p>
    <w:p>
      <w:r>
        <w:rPr>
          <w:b w:val="0"/>
        </w:rPr>
        <w:t>Herr förste vice talman! Jag ber att till herr statsrådet och chefen för ecklesiastikdepartementet få framföra mitt vördsamma tack för det svar, som jag erhållit på den framställda frågan.</w:t>
        <w:br/>
        <w:br/>
        <w:t>Herr statsrådet framhöll uti detta svar, att den gällande undervisningsplapen lider av en viss oklarhet. Om jag, sedan jag litet mera uppmärksamt åhört svaret, skall karakterisera detta, måste jag säga, att ur vissa synpunkter kunde det anses vara tillfredsställande, därför att herr statsrådet klart betonade, att införande av någon katekesutanläsning skulle man icke behöva befara; men å andra sidan måste jag säga, att svaret led enligt min uppfattning även utav en viss oklarhet. Det är möjligt, att jag tar fel, jag har icke haft tillfälle att se på det mer än en kort stund, men det intrycket har jag fått av detsamma.</w:t>
        <w:br/>
        <w:br/>
        <w:t>Den som under någon längre tid deltagit i riksdagsarbetet eller i övrigt följt riksdagens förhandlingar under de senaste tjugu åren, den känner ju till att här ha många framställningar gjorts i detta ämne, framställningar, som gått ut på att kristendomsundervisningen uti folkskolan helt och hållet borde borttagas. Andra däremot på den rakt motsatta sidan ha påyrkat, att kristendomsundervisningen skulle stärkas, därför att denna undervisning är egentligen den viktigaste av skolans ämnen. Från vår sida ha motioner framställts om att, om kristendomsundervisning skall meddelas i folkskolan, så bör den vara konfessionslös. Å andra sidan har det framställts yrkande om att denna undervisning skulle vara strängt dogmatisk.</w:t>
        <w:br/>
        <w:br/>
        <w:t>Vidare har man uttalat sig om tiden för kristendomsundervisningen. Från vårt håll ha vi ansett, att den tiden varit för rundligt tillmätt, från andra sidan däremot, att tiden varit för knapp.</w:t>
        <w:br/>
        <w:br/>
        <w:t>Det har framhållits i de motioner, som kommit från socialdemokratiska riksdagsmän, att arbetarklassen i sin helhet ingalunda kan betraktas såsom reli-</w:t>
        <w:br/>
        <w:br/>
        <w:t>gionsfientlig eller religionslös, men, har man sagt, det kunde befaras, att en del kunde bli det, om skolan sökte påtvinga barnen en religionsundervisning, som stode i strid med sanningsbegreppet. Och då ha vi förutsatt, att de frireligiösa i landet, vilka tidigare fått kämpa så hårt för samvetsfriheten, icke gärna för sin del ville vara med om att tvinga andras samveten.</w:t>
        <w:br/>
        <w:br/>
        <w:t xml:space="preserve">Emellertid, när 1919 års undervisningsplan genomfördes, så ansågs det, att kristendomskunskapen skulle ordnas på det sättet, att den vore lämplig för barnen, och det var därför, som katekesen fick </w:t>
      </w:r>
      <w:r>
        <w:rPr>
          <w:b/>
        </w:rPr>
        <w:t>maka³</w:t>
      </w:r>
      <w:r>
        <w:rPr>
          <w:b w:val="0"/>
        </w:rPr>
        <w:t xml:space="preserve"> åt sig. Nu hade man hoppats, att efter denna undervisningsplans införande uti folkskolan striden om katekesen icke längre skulle behöva ifrågakomma: och man kan ju också säga, att i det stora hela har det varit lugnt sedan den tiden, det har varit lugnt i riksdagen, och det har varit lugnt också på de flesta platser ute i landet. Emellertid: om jag tänker på de senaste riksdagsåren, erinrar jag mig, att det 1921 pågick i denna kammare två dagars debatt om kristendomsundervisningen. Men den gången gällde det icke så mycket katekesen, utan tiden för kristendomsundervisningen i folkskolan: om den skulle vara två eller tre timmar i veckan. Men i den debatten var man angelägen framhålla, att det icke rörde sig om katekesen, ehuru denna kom på tal. En ledamot av denna kammare yttrade nämligen, att han för sin del var mycket tacksam för den åtgärd, som hade vidtagits av herr Rydén. när denne var ecklesiastikminister och strök katekesen från undervisningen. Han riktade ett tack till herr Rydén därför att denne vågat draga ett brett streck över katekesplugget. Detta tack är icke bara från mig, yttrade han, utan bakom mig stå flera hundra tusen avgjorda kristna, vilka instämma 1 detta tack.</w:t>
        <w:br/>
        <w:br/>
        <w:t>Emellertid veta vi alla, såsom herr statsrådet mycket riktigt framhöll, att katekesen ingalunda är avskaffad i skolorna. Under det sjätte folkskolåret skall katekesen läsas, ehuru icke utantill. Men det är klart, att de lärare, som äro intresserade av att ge barnen undervisning om de religiösa värdena, kunna mycket väl göra det enligt den gällande undervisningsplanen utan att man härvidlag behöver tänka på att nu utfärda några ytterligare sådana förklaringar, som herr statsrådet ställt i utsikt.</w:t>
        <w:br/>
        <w:br/>
        <w:t>Men det är icke nog med att katekesen på detta sätt läses under det sjätte året. Var och en som har barn som slutat folkskolan och förbereda sig till konfirmationen känner till, att i den förberedande undervisningen för konfirmationen användes katekesen 1 mycket stor utsträckning, och där läses den också utantill. Jag har själv en son, som för någon tid sedan konfirmerades och som fått sin skolundervisning huvudsakligast här i Stockholm; han har under konfirmationstiden fått läsa katekesen utantill, och jag har ett mycket livligt intryck av detta s. k. katekesplugg. Jag tyckte det var tillräckligt med plugget under den tiden.</w:t>
        <w:br/>
        <w:br/>
        <w:t>Emellertid är det med förvåning, som man iakttagit, att ute i landet satts i gång en agitation för att ytterligare få dylik undervisning införd i folkskolorna. En tidning i Stockholm skrev för någon tid sedan en enligt min uppfattning mycket sansad och utmärkt ledare om katekesen. För det första påvisade den, huru oriktigt man resonerat i den s. k. Bolstadsaffären om denna sak. Men så övergår tidningen till ett omnämnande av den resolution, som kyrkomötet sedan fattade i anledning av vad som tidigare förekommit, och tidningen tillägger: »På ett helt annat plan befinner sig den resolution, som nyligen antogs av det kyrkliga mötet i Stockholm. Här kommer man icke med fraser och överdrifter. Man försvarar varken direkt eller indirekt olagligheter. Man erkänner oförbehållsamt den gällande undervisningsplanens förtjänster i fråga om kristendomsundervisningen. Men man begagnar sin obestridliga rätt att hos Kungl. Maj:t begära den förändring man dock anser önsklig. Den förändringen skulle bestå däri, att lilla katekesen finge läsas</w:t>
        <w:br/>
        <w:br/>
        <w:t>och inläras på tidigare skolstadier i de församlingar, vilka önska detta. Detta är en fullkomligt saklig och från all agitation befriad ståndpunkt, som kan helt och hållet sakligt diskuteras. Ur saklig synpunkt skall också här en erinran göras.» Och tidningen erinrar härefter, att om man i kommunerna skulle avgöra, huruvida tiden bör utsträckas eller ej och huruvida katekesen bör införas i undervisningen i större utsträckning än tidigare varit fallet, så skulle strid uppstå i dessa kommuner mellan dem, som önska längre undervisningstid och katekesens större tillämpning, och dem, som önska gå den motsatta vägen. Det är klart, att det icke skulle bli något gott tillstånd i kommuner, där sådana strider skulle behöva ifrågakomma. När förevarande interpellation framställdes, var också min avsikt — det kan jag klart och tydligt säga herr statsrådet — den, att jag ville söka i möjligaste mån förebygga, att någonting vidtogs av Kungl. Maj:t som kunde komma att ge anledning till dylika upprepade strider ute i landet.</w:t>
        <w:br/>
        <w:br/>
        <w:t>Nu vet jag icke, huru Kungl. Maj:t kommer att i fortsättningen behandla detta ärende. Det råder, som jag förut sade, en viss oklarhet i det svar, som erhållits. Vi å vår sida ha emellertid ingen anledning att påyrka någon förändring till längre katekesläsning i den undervisningsplan, som nu är gällande. Det har visat sig, att det går bra att meddela religionsundervisning enligt denna plan. Jag har här ett utdrag av ett uttalande från en lärare i kristendomskunskap, vilken säger att han tjänstgjort som lärare under mycket lång tid och som förklarar, att det hela gått mycket bra. »Ingen må beskylla mig», säger denne lärare — han är lektor i kristendom vid ett läroverk här i landet — »att jag saknar intresse för kristendomsämnet, så att det skulle vara sådana motiv, som äro orsaken till att jag uppträder till försvar för en kristendomsundervisning i så nära anslutning som möjligt till nya testamentet. Jag anser tvärtom, att en kristendomsundervisning, som är orienterad i enlighet med kristendomens källor, är av så oförytterligt värde, att den icke utan den största skada för vårt folk kan borttagas ur våra skolor, högre såväl som lägre. Men när man synes göra kristendomsundervisningen identisk med att utantill lära Luthers lilla katekes, måste man häremot höja sin röst både i kristendomens och i all förnuftig pedagogiks namn. Under de mer än tjugu år, som jag haft förmånen att undervisa i kristendom såväl i folkskolan som vid folkskoleseminarier och läroverk samt dessutom vid Johannelunds missionsinstitut som ock såsom konfirmationslärare, har jag haft tillfälle göra erfarenheter angående undervisningen i kristendom från flera sidor än de flesta. Jag måste med denna erfarenhet såsom bakgrund klart säga ifrån, att vad metoden i 1919 års undervisningsplan beträffar — och det är ju den frågan här gäller — så ger den nog större möjlighet för lärarna att meddela en undervisning i enlighet med kristendomens väsen än vad den tidigare undervisningsplanen gav möjlighet till. Jag har undervisat enligt bägge, men jag tvekar icke om vilken jag skulle välja därest val bleve mig förelagt.»</w:t>
        <w:br/>
        <w:br/>
        <w:t>Det är möjligt, att uttalanden kunna framföras även i den andra riktningen. Men när man här ser, att lärare med så lång erfarenhet kunna ge ett sådant vitsord beträffande den nya undervisningsplanen av år 1919, finns det sannerligen inga skäl till att yrka någon utökning.</w:t>
      </w:r>
    </w:p>
    <w:p>
      <w:pPr>
        <w:pStyle w:val="Heading2"/>
      </w:pPr>
      <w:r>
        <w:t>3. Per Pehrsson (Nationella framstegspartiet, man)</w:t>
      </w:r>
    </w:p>
    <w:p>
      <w:r>
        <w:rPr>
          <w:b w:val="0"/>
        </w:rPr>
        <w:t>Herr talman! Jag skall be att få uttala min tillfredsställelse över den klara uppläggning av frågans rättsliga innebörd, som skedde här från statsrådsbänken. Jag tror, att den lugna lidelsefria framställningen kommer att verka synnerligen gott på alla håll. Jag ber också få på samma gång uttala min glädje över, att den siste ärade talaren i sitt ytt-</w:t>
        <w:br/>
        <w:br/>
        <w:t>rande uppenbarligen utgick ifrån — om jag får använda det uttrycket en religiös motivering — i det han med tillfredsställelse framhöll, att undervis-</w:t>
        <w:br/>
        <w:br/>
        <w:t>ningsplanen med den läggning den nu har, avser att främja undervisningen 1 kristendom i våra skolor.</w:t>
        <w:br/>
        <w:br/>
        <w:t>Då jag nu begärde ordet var det för att säga några ord till förmån för den ståndpunkt, som intages av oss som vilja ha ändring i undervisningsplanens bestämmelser i nu berörda hänseende. I likhet både med herr statsrådet och den siste talaren önska vi, som begära en sådan ändring, icke i skolorna införa någon »mekanisk eller själlös utanläsning» vare sig av katekesen eller eljest. Vi äro fullt överens med herr statsrådet om att undervisningen bör vara »lämpad efter barnaålderns mottaglighet och behov» — att det skall vara en psykologisk-pedagogisk läggning över undervisningen. Denna pedagogiska grundregel är genomgående för all undervisning, och kristendomsundervisningen bör naturligtvis heller icke vara undantagen därifrån. Jag ber på det allra bestämdaste få förklara detta och uttala min glädje över att den föregående talaren knappast snuddade vid att frågan nu skulle gälla »katekesplugget», ehuru detta slagord i föregående debatter i ärendet framhållits såsom själva kärnpunkten.</w:t>
        <w:br/>
        <w:br/>
        <w:t>Jag ber också att få uttala min glädje över att den siste talaren icke gjorde den förblandning, som i den allmänna diskussionen och icke minst här i riksdagen förekommit av Luthers lilla katekes med de utläggningar och förklaringar, som finnas, eller »storkatekesen», som är någonting helt annat. Talaren nämnde icke denna senare, utan höll sig verkligen till ämnet. Jag konstaterar med tillfredsställelse, att vi även i detta hänseende ha mötts på ett annat och bättre plan än fordomdags. Jag vill sålunda fastställa, att vi äro överens om, att här gäller det endast Luthers lilla katekes, som i den vanliga upplagan är en bok på, jag vill minnas, ungefär 12 blad, men däremot icke de andra, större och vidlyftigare utläggningarna.</w:t>
        <w:br/>
        <w:br/>
        <w:t>Jag ber också att få konstatera, att det av honom icke uppkonstruerades någon motsättning av åtminstone nämnvärd betydelse mellan bibeln och katekesen. Denna vilseledande konstruktion har ju eljest spelat en synnerligen stor roll i den diskussion, som förts i denna fråga. Från vår sida, där man vill ha med Luthers lilla katekes bland de erkända böckerna vid undervisningen, är det ingalunda meningen att undanskjuta och ännu mindre förkasta något av det nya goda, som undervisningsplanen medfört, då den ställer bibeln på den centrala platsen i undervisningen. Jag vill erinra om att i de vederhäftiga framställningar, som gjorts från olika håll alltsedan 1920, då denna strid begynte, har det givits ett bestämt och klart erkännande åt just denna sida i undervisningsplanen.</w:t>
        <w:br/>
        <w:br/>
        <w:t>Emellertid har det, som vi allesammans veta och som också av herr statsrådet klart och tydligt påpekats, visat sig, att en lärobok är nödvändig vid kristendomsundervisningen liksom vid undervisningen i andra läroämnen. Detta ledde till, att Kungl. Maj:t redan den 28 maj 1920, om jag icke missminner mig, utfärdade en kungörelse om sättet för antagande av sådana läroböcker. Det är ett flertal sådana läroböcker, som under tiden utkommit och</w:t>
        <w:br/>
        <w:br/>
        <w:t>medgivits till användning i skolan. Men Luthers lilla katekes har icke blivit upptagen bland dessa tillåtna böcker. Jag har själv haft tillfälle att se, jag skulle tro, ett tjugutal sådana. Dessa läroböcker äro allesammans vidlyftigare än den lilla bok på 12 blad, som det nu är fråga om, och jag vill erinra om att en stor del av dessa läroböcker också äro byggda på och utnyttja det material, som Luthers lilla katekes lämnar, och således icke heller stå i någon motsättning till katekesen utan tvärtom avse, att bibelstudiet skall förmedlas även genom Luthers lilla katekes.</w:t>
        <w:br/>
        <w:br/>
        <w:t>Nu är vårt krav — och det är detta jag velat föra fram — att denna Luthers hlla katekes med sina fyrahundraåriga anor vid barnaundervisningen i den evangeliskt-lutherska kristenheten och i vårt eget land icke skall ställas i en särställning, utan att också den må få användas såsom lärobok vid sidan av dessa andra läroböcker, som redan äro tillåtna. Detta synes oss vara ett rimligt krav, och bakom detta krav står dock en icke obetydlig del av Sveriges folk.</w:t>
        <w:br/>
        <w:br/>
        <w:t xml:space="preserve">Jag erinrar om att tvenne kyrkomöten framställt detta krav, jag erinrar om att det för ett tiotal år sedan gjordes en framställning härom till Konungen från omkring 900 församlingar, och jag vill erinra om, att Svenska Folkskolans Vänner, en lärarsammanslutning på ungefär 4,000 personer, gjort liknande framställning. Även Sveriges biskopar och Sveriges prästerskap ha, vardera tvenne gånger, gjort framställningar i samma syfte. Nu senast har det Kyrkliga Mötet här i Stockholm med representanter från åtskilliga hundra församlingar i landet gjort en, som det synes mig, mycket rimlig och hovsam hemställan i saken; och slutligen kan jag framhålla, att det ligger på Kungl. Maj:ts bord en begäran i ämnet, undertecknad av över 243,000 till myndig ålder komna män och </w:t>
      </w:r>
      <w:r>
        <w:rPr>
          <w:b/>
        </w:rPr>
        <w:t>kvinnor¹</w:t>
      </w:r>
      <w:r>
        <w:rPr>
          <w:b w:val="0"/>
        </w:rPr>
        <w:t>. Dagligen inkomma nya framställningar i samma syfte.</w:t>
        <w:br/>
        <w:br/>
        <w:t>Är det då för mycket begärt, om man vill, att denna vår gamla förnämliga lärobok med dess mästerliga sammanfattning av den kristna tron skall få denna sidoordnade ställning — ty längre har icke denna begäran sträckt sig — och få användas i svenska skolor? Är detta verkligen för mycket begärt. när bakom ett sådant krav står en sådan betydande massa människor, för vilka detta blivit en hjärtesak?</w:t>
        <w:br/>
        <w:br/>
        <w:t>Med vad jag nu har sagt har jag velat uttala den övertygelsen. att när skolöverstyrelsens utredning, som jag här icke skall på något sätt föregripa genom att nämna, vilken uppfattning jag själv har om den nuvarande kristendomsundervisningens resultat, föreligger, så skall det visa sig, att det, såsom ett av undervisningsråden i skolöverstyrelsen sagt, är orimligt, att ställa denna bok i en sådan särställning. Herr statsrådet fann det önskvärt, att så icke måtte ske, och jag hoppas, att detta, som det synes oss, mycket rimliga krav verkligen kommer att tillgodoses, så att det hela inte stannar vid ett önskemål.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1830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