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1879</w:t>
      </w:r>
    </w:p>
    <w:p>
      <w:r>
        <w:rPr>
          <w:b/>
        </w:rPr>
        <w:t xml:space="preserve">Datum: </w:t>
      </w:r>
      <w:r>
        <w:t>1931-01-17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Öhman (Kilbomspartiet, man)</w:t>
      </w:r>
    </w:p>
    <w:p>
      <w:r>
        <w:rPr>
          <w:b w:val="0"/>
        </w:rPr>
        <w:t>Herr talman! Om man skulle göra det experimentet att taga årets Vid remiss av statsverksproposition och trontal och lägga dem sida vid sida med fjolårets och slatsverksmed ledning av deras innehåll försöka komma till klarhet om vilken av desampropdartonen. ma, som härstammar från en högerregering och vilken som bär en s. k. fri Corel sinnad regerings signatur, skulle man ställas inför ett tämligen svårlöst problem. När jag i lördags lyssnade till herr Lindmans anförande här i kammaren och hans försök till kritik mot regeringen, så kunde jag icke undgå att få det bestämd intrycket, att herr Lindman i själva verket är tämligen belåten med det sätt, på vilket herr Ekman skött om Svea rikes angelägenheter. Och Jag skulle vilja fråga: varför skulle icke herr Lindman och hans meningsfränder vara tillfredsställda? Har icke den Ekmanska regeringen genom sin politiska gärning och i sin uppläggning av årets statsverksproposition på ett alldels utmärkt sätt tillvaratagit de ekonomiskt bäst situerade samhällsklassernas intressen? Militarismen och kungahuset, sockerkapitalister och bankrutterade storbanker ha ju allesammans ställts inför utsikten att få sina intressen tillgodosedda. Och skola icke statens finanser även i fortsättningen baseras på indirekta skatter genom upprätthållande av tullar på för de breda befolkningslagren viktiga konsumtionsartiklar, under det man ängsligt ser till att någon förhöjning av skatteprocenten icke får ske, väl vetande att trots den orättvisa beskattning, som råder här i landet, en förhöjning av skatteprocenten skulle i första hand träffa de större inkomsttagarna.</w:t>
        <w:br/>
        <w:br/>
        <w:t>Och tittar man på ett annat avsnitt av statsverkspropositionen, nämligen fråga om hjälpen till jordbruket, så finna vi, att hjälpen till ägarna av landets bästa jord även i fortsättningen skall upprätthållas genom den protektionistiska bakdörr, som heter inmalningstvång och subvention — en politik, som givetvis i sina verkningar innebär, att de förmögna på det området givas rätt att utskriva skattesedlar på de fattiga jordbrukarna och de små inkomstlagarna. Det finns således inte någon som helst berättigad anledning för herr Lindman och hans meningsfränder att uttala missnöje med herr Ekman som rikshushållare.</w:t>
        <w:br/>
        <w:br/>
        <w:t>Går man däremot med ledning av statsverkspropositionen till en undersökning av vilka åtgärder regeringen vidtagit eller bebådat skola vidtagas till stöd för den andra delen av nationen, d. v. s. den del, som icke har några intressen förankrade tillsammans med herr Lindman och hans meningsfränder — Jag syftar då på arbetarklassen och det fattiga jordfolket — ja då kommer man snart underfund med att regeringen här har mätt med helt andra mått. Och ändå borde det icke vara regeringen alldeles obekant att läget ibland dessa befolkningsgrupper med varje dag allt mer och mer förvärras och att fattigdom och nöd är det enda, som är i kraftig tillväxt mitt upp i rikedom och överflöd.</w:t>
        <w:br/>
        <w:br/>
        <w:t xml:space="preserve">Hur många sant fosterländska hjärtan ha icke i de senaste av dessa dagar klappat i takt, när de läst referat i pressen om framställningen från den fattige östgötatorparen till regeringen med begäran om att få medel ur statens arvsfond till uppfostran åt sina barn. Man har säkerligen funnit att denna framställning varit synnerligen berättigad. Den fattige torparen har skaffat sig intyg från sin kommuns kommunalnämnd, från fattigvårdsstyrelsen, landsfiskalen och prästen, att han och hans </w:t>
      </w:r>
      <w:r>
        <w:rPr>
          <w:b/>
        </w:rPr>
        <w:t>hustru²</w:t>
      </w:r>
      <w:r>
        <w:rPr>
          <w:b w:val="0"/>
        </w:rPr>
        <w:t xml:space="preserve"> äro synnerligen skötsamma. I ett av intygen heter det: »att trots den största sparsamhet och trots den största arbetsamhet har det icke lyckats honom och hans </w:t>
      </w:r>
      <w:r>
        <w:rPr>
          <w:b/>
        </w:rPr>
        <w:t>hustru²</w:t>
      </w:r>
      <w:r>
        <w:rPr>
          <w:b w:val="0"/>
        </w:rPr>
        <w:t xml:space="preserve"> att skaffa mat och kläder till de hungrande små». Ja, mina herrar, där fick på en gång den där gamla frasen om att sparsamhet och idogt arbete är vägen till framgång och försörjningsmöjlighet en hård knäck samtidigt som de som klaga över nativitetens sänkning också fingo sig en ordentlig tankeställare. Men huru många parallellfall skulle vi icke kunna draga upp, liknande fallet med den fattige torparen 1 Östergötland. Om man skulle göra en romdvandring i de olika</w:t>
        <w:br/>
        <w:br/>
        <w:t>skogsbygderna bland skogsoch flottningsarbetarna, skulle man träffa på precis samma ömmande omständigheter och hjälpbehov i nästan varje hem, som man besökte. Men vi finna icke, att regeringen, som t. ex. ömmar för sockerbetsodlarna och är beredd att i år giva dem 4—5 miljoner kronor i subvention. visar något som helst tecken till att taga något initiativ att komma fram med något förslag. som i någon mån skulle bidraga till att lätta det tryck, som vilar på dessa nyssnämnda befolkningegruppers axlar. Nej, här mäter man med helt andra mått.</w:t>
        <w:br/>
        <w:br/>
        <w:t>När arbetargrupper, vilkas ekonomiska ställning är synnerligen svag, av omständigheternas makt tvingas ut i öppen strid för att slå tillbaka en lönereducering, hur ställa sig statsmakterna då? Jo, då skickar man polisen på dessa arbetargrupper! Tror regeringen, att textilarbetarnas ekonomiska ställning i genomsnitt är bättre än torparens i Östergötland? Jag tror det icke. Men här behövs det bara en framställning från en nervös bolagsdisponent för att regeringen skall vara redo att skicka polisen mot dessa arbetare. Det bör sägas ifrån, och det bör sägas ifrån så pass kraftigt, att det t. o. m. tränger igenom till en folkfrisinnad regering år 1931, att man icke löser konflikter på arbetsmarknaden genom att kommendera polis på arbetarna och genom att utrusta arbetsköparna med polishjälp. Men om läget är sådant för de grupper. som ändå ha arbete, hur förtvivlat måste då ej läget vara för dem, som på grund av en vanvettig produktionsordning ställts utanför arbetsplatserna, som inte ha några utsikter till att genom arbete skaffa sig utkomst? Jag syftar då på landets många tiotusentals arbetslösa.</w:t>
        <w:br/>
        <w:br/>
        <w:t>Ja, i statsverkspropositionen heter det, att alla de skäl, som föregående år anförts mot kravet på en omläggning av den hittills från statsmakternas sida förda arbetslöshetspolitiken, fortfarande äro giltiga och att man således ej har att motse någon förändring i grunderna för statens arbetslöshetspolitik. Mot regeringens ställningstagande i denna fråga uttalar jag min bestämda protest. Jag skulle därtill vilja tillägga, att det är tämligen meningslöst att föra fram argument mot den arbetslöshetspolitik, som hittills bedrivits, när regeringen och de borgerliga partierna överhuvud taget icke vilja taga någon som helst hänsyn till faktiskt föreliggande omständigheter.</w:t>
        <w:br/>
        <w:br/>
        <w:t>För alla. som överhuvud taget vilja se, hur statens arbetslöshetspolitik verkar, står det dock klart, att den varit omänsklig och brutal. att den verkat kroppsligt och själsligt nedbrytande på de arbetare, som kommit i åtnjutande av den »hjälp», som genom statsmakterna givits och som signeras av arbetslöshetskommissionen.</w:t>
        <w:br/>
        <w:br/>
        <w:t>Kravet på en förändrad grund för statens arbetslöshetspolitik är så starkt motiverat. att det inte borde vara möjligt i längden för någon regering att utan vidare gå förbi det. Men om inte regeringen fäster avseende vid de framställningar i detta avseende, som göras ifrån arbetarna och arbetarorganisationerna. så borde man fästa något avseende vid de framställningar, som ha kommit till regeringen ifrån borgerliga kommuner. Jag refererar i det fallet till en hemställan ifrån Nederkalix kommun, där man enligt referat i pressen kräver, att statens arbetslöshetskommissions arbeten skola avbrytas och ersättas med statliga kommunala arbeten med arbetslöner och arbetsvillkor, som gälla i den öppna marknaden. Som motivering för framställningen anför kommunen, att arbetslöshetskommissionens prispolitik verkat fullständigt nedbrytande på arbetarna. Man säger, »att när arbetarnas flit belönas med lönereduceringar, tappa de tron på sig själva, tron på möjligheterna att genom arbete kunna skaffa sig utkomst». Men den Ekmanska regeringen och de borgerliga partierna över huvud taga ingen hänsyn till dylika fakta. Emellertid vill jag markera, att när man nu envetet håller fast vid att fortsätta med den hittills förda arbetslöshetspolitiken, då har man icke ens möjlighet att skylla på att man hand-</w:t>
        <w:br/>
        <w:br/>
        <w:t>lat i god tro, ty det är ju klarlagt för var och en. som vill se och höra. hur nedbrytande arbetslöshetskommissionens verksamhet varit bland de arbetslösa och hur ineffektiva de åtgärder för arbetslöshetens bekämpande varit, som hittills av statsmakterna vidtagits.</w:t>
        <w:br/>
        <w:br/>
        <w:t>Jag skall icke gå in på problemet om orsakerna till den omfattande arbetslösheten. Jag vill endast säga, när man här ifrån de borgerliga partierna och även ifrån socialdemokratiskt håll vid olika tillfällen framhållit, att arbetslöshetsproblemet har temporär karaktär, att arbetslösheten är en tillfällig företeelse och att den snart skall övervinnas, att den faktiskt föreliggande ställningen icke bara i Sverige utan i hela den kapitalistiska världen, som ju avspeglar en ständigt ökad siffra av arbetslösa, borde vara tillräcklig att lära vederbörande förstå, att här är det nödvändigt med en omvärdering av ställningstagandet till arbetslöshetsproblemet och orsakerna till detsamma. Man borde, synes det mig, klart kunna inse, att arbetslöshetens orsaker sammanfalla med den rådande produktionsordningen, och att man alltså med utgångspunkt från dessa förhållande borde inrikta sina åtgärder till arbetslöshetens bekämpande.</w:t>
        <w:br/>
        <w:br/>
        <w:t>Utan att i något avseende frångå min socialistiska grundsyn på arbetslöshetsproblemet och dess sammanhang med den kapitalistiska produktionsordningen, är jag dock övertygad att långt effektivare åtgärder än hittills kunnat vidtagas för att hjälpa de människor, som nu tack vare rådande produktionsordning ställts utanför arbetsplatserna.</w:t>
        <w:br/>
        <w:br/>
        <w:t>Jämsides med en ordnad arbetslöshetsförsäkring. jämsides med ingripandet från statsmakternas och kommunernas sida att ordna statliga och kommunala arbeten, borde det vara statsmakterna och riksdagen angeläget att vidtaga atgärder, som i största möjliga utsträckning i produktionsprocessen återförde de arbetare, som i dag stå utanför arbetsplatserna.</w:t>
        <w:br/>
        <w:br/>
        <w:t>Ett led i en sådan strävan skulle vara en allmän förkortning av arbetstiden. Nravet på en arbetstidsförkortning motiveras icke enbart av den omständigheten, att det skulle betyda, att många av dem, som i dag äro arbetslösa. skulle komma 1 produktivt arbete, i varje fall under en viss tid, utan det motiveras också på grund av den tekniska förändringen i produktionsprocessen. (Genom rationalisering har arbetstakten uppdrivtis så hårt, att arbetarnas fysiska krafter mer än väl uttömmas på en arbetstid av sex å sju timmar; och i det sammanhanget vill jag också erinra om att kravet på en förkortning av arbetstiden inom industrien ingalunda är enbart ett krav, som reses av de svenska arbetarna, utan ett krav, som reses på internationellt forum av arbetarklassen överallt ute i den kapitalistiska världen.</w:t>
        <w:br/>
        <w:br/>
        <w:t>En rationell lösning t. ex. av arbetarnas ålderdomspensionering, gående ut vå en höjning av pensionsbeloppen, så att vederbörande pensionär kunde livnära sig på pensionsbeloppet samt en sänkning av åldersgränsen för rätt till pension från nuvarande 67 t. ex. till 60 eller 62 år skulle komma att medföra. att trycket skulle lättas på arbetsmarknaden. Enligt Statistisk årsbok finnas i det här landet cirka 132.000 yrkesutövare i åldern 60 år och därutöver med en årsinkomst varierande mellan 100 och 3.000 kronor. Det är säkerligen ingen överdrift att säga, att många av dessa åldriga arbetare och yrkesutövare uppbjuda sista resten av sina krafter för att hålla sig kvar på arbetsplatsen, därför att deras ekonomiska läge är sådant, att steget ifrån arhetsplatsen skulle betyda steget till kommunens fattighus, och det vill man försöka undvika. En förändrad ålderdomspensionering, som gav dessa åldriga. utslitna arbetare möjlighet att leva på pensionsbeloppet, skulle innebära, att mänga av dem skulle avstå från sina arbetsplatser och därmed också yngre och friskare arbetskraft, som i dag går ute på landsvägarna ntan arbete. skulle kunna träda in i produktionens tjänst. Till detta kan tilläggas, att staten och</w:t>
        <w:br/>
        <w:br/>
        <w:t>kommunerna ha möjligheter att upptaga produktiva arbeten, arbeten, som den s. k. fria företagsamheten aldrig någonsin eller i varje fall icke under överskådlig tid kommer att taga upp.</w:t>
        <w:br/>
        <w:br/>
        <w:t>En blick på framställningar från de olika verkstyrelserna till regeringen om anslagskrav ger vid handen, att vederbörande departementschefer avvisat krav på arbeten, som skulle betyda, om de tagits upp, att de skulle gett många tusen dagsverken och sysselsatt många tusen av de arbetslösa, som nu lämnas utan varje som helst stöd.</w:t>
        <w:br/>
        <w:br/>
        <w:t>Jämsides med dessa åtgärder kräver läget ett ordnande av arbetslöshetsförsäkringen, en obligatorisk arbetslöshetsförsäkring, som skulle ge möjlighet till utkomst för dem, som icke genom åtgärder, som jag här i någon mån pekat på, erhållit arbete. Dessa åtgärder skulle kunna vidtagas, om regering och riksdag hade vilja därtill. Därigenom skulle de arbetslösa kunna beredas verklig hjälp.</w:t>
        <w:br/>
        <w:br/>
        <w:t>Herr Magnusson i Skövde talade i dag på förmiddagen om svårigheterna för jordbruket och det bekymmersamma ekonomiska läget ute på landsbygden. Jag lyssnade mycket uppmärksamt till hans anförande och funderade, vilka åtgärder man nu från det hållet önskar vidtaga för att hjälpa upp det ekonomiska läget ute på landsbygden. Jag blev, det måste jag säga, ingalunda överraskad, när svaret kom i form av ett krav på att industriarbetarnas eller arbetarnas löner överhuvud taget skulle sänkas. Men en sådan politik kommer, om den genomföres, att leda till ändå större och mera omfattande arbetslöshet. Jordbrukarnas svårigheter bottna i bland annat det förhållandet. att de icke kunna sälja sina varor. beroende på att konsumenternas, massans av konsumenter behov av livsmedel, behov av mat och kläder o. s. v. icke kan framträda köpmässigt på marknaden. En sänkning av arbetslönerna skulle innebära en ytterligare skärpning av krisen. Åtgärder för att ge dem, som nu äro arbetslösa, arbete och därmed också köpkraft, skulle även bidraga till att lätta trycket för de små jordbrukarna.</w:t>
        <w:br/>
        <w:br/>
        <w:t>Till sist, herr talman, är jag beredd, att den invändningen göres, att ett realiserande av de åtgärder, som jag här i all korthet och mycket bristfälligt sökt skissera, skulle innebära för staten så stora ekonomiska utgifter, att det icke är tänkbart att få dem genomförda. På det vill jag endast svara, att så länge som landet har ekonomiska resurser att ge 2 miljoner kronor till kungahuset. 131 miljoner till militära ändamål etc., så finnes det ingen anledning att ifrån det håll, där man understödjer dessa krav, tala om ekonomiska svårigheter.</w:t>
        <w:br/>
        <w:br/>
        <w:t>Låt oss i första hand använda dessa medel till att bispringa landets många tusen arbetslösa, det är en politik, som vore värdigare, en politik, som vore både sundare och förnuftigare.</w:t>
      </w:r>
    </w:p>
    <w:p>
      <w:pPr>
        <w:pStyle w:val="Heading2"/>
      </w:pPr>
      <w:r>
        <w:t>2. Edvard Johanson (Socialdemokraterna, man)</w:t>
      </w:r>
    </w:p>
    <w:p>
      <w:r>
        <w:rPr>
          <w:b w:val="0"/>
        </w:rPr>
        <w:t>Herr talman! Regeringen har ju redan meddelat, att den icke har för avsikt att under innevarande riksdag framlägga något förslag till arbetslöshetsförsäkring. Detta framgår för övrigt av det nu föreliggande budgetförslaget. Jag skall tillåta mig att i anledning härav till regeringen överbringa arbetarklassens stora missnöje med att denna fråge: ännu ett år blivit lagd åsido. Vi veta ju — det har upprepats så många gånger här i kammaren — att Sverige för närvarande är snart sagt det ends landet i Europa, som ännu icke har ordnat denna fråga, oaktat Sverige utan tvivel är ett av de länder. som i ekonomiskt avseende sedan lång tid tillbaka intaga en särdeles god ställning. Många av de' länder, som löst frågan. befinna sig i ett betydligt sämre läge än Sverige och se med avundsammäi blickar på vår goda ekonomiska ställning. Att en sådan sociallagstiftningsfråga icke kunnat ordnas i vårt land, vittnar om att det yttrande, som en gång fälldes, att Sverige var »den sista kotan» i fråga om social utveck-</w:t>
        <w:br/>
        <w:br/>
        <w:t>ling, dock har sitt berättigande. Detta är icke ett överord. Så länge man alltjämt befinner sig i ett sådant läge beträffande denna för stora befolkningslager viktiga fråga, ligger det en god sanning i nämnda omdöme.</w:t>
        <w:br/>
        <w:br/>
        <w:t>Man hänvisar till att frågan alltjämt är föremål för utredning. Ja, det ha vi klart för oss. Men utredningen går icke ut på att lösa frågan utan att skaffa en förevändning för att skjuta den åt sidan. Redan 1913 ansåg den dåvarande liberala regeringen, att frågan var tillräckligt utredd för att man skulle kunna förelägga riksdagen ett förslag i ärendet, och civilminister Sehotte avsåg att framlägga en lösning efter det s. k. Gentsystemet. Detta blev emellertid icke gjort. För tio år sedan, år 1921, tillät jag mig interpellera dåvarande socialministern, huruvida arbetslöshetsförsäkringsfrågan skulle kunna föreläggas riksdagen inom den närmaste tiden. Han förklarade då, att med hänsyn till utredningarna kunde man ett påföljande år komma med ett förslag. Naturligtvis blev det intet förslag av, ty man finner alltid på någon förevändning för att slippa göra vad man icke vill göra. Så har det gått år efter år. Den ena utredningen har avlöst den andra. Nu föreligger sedan 1928 1926 års arbetslöshetekommittés förslag till lösning av frågan. Här beröras två linjer, efter vilka frågan kan lösas: dels den frivilliga, dels den obligatoriska. Regeringen kan välja vilken linje som enligt dess mening är den fördelaktigaste, men man gör ingenting för att få fram ärendet. Visserligen ha både socialministern och statsministern förklarat, att man i princip icke har något att erinra emot arbetslöshetsförsäkringen, men man lägger icke två strån i kors för att få saken ordnad. Det är denna underlåtenhet, som vi anse förtjäna klander.</w:t>
        <w:br/>
        <w:br/>
        <w:t>Vi utgå ifrån att det goda ekonomiska läget, de goda finanser Sverige för närvarande i hög grad har, är en följd av arbetarnas insatser i produktionen, och just denna omständighet bör vara ett skäl för införandet av arbetslöshets. försäkring. Det är en rätt, som arbetarna göra anspråk på, särskilt med hänsyn till att, som jag förut nämnde, en dylik sociallagstiftning är genomförd i de flesta curopeiska länder. Sverige befinner sig alltjämt på efterkälken, och den protest, som det socialdemokratiska partiets ledare under lördagen gav uttryck åt, har vunnit genklang över hela vårt land bland dess arbetarklass.</w:t>
        <w:br/>
        <w:br/>
        <w:t>Det tjänar ju icke mycket till att rada upp de argument, som tidigare anförts flera gånger i denna fråga. Jag har emellertid icke velat underlåta att göra klart för regeringen, att det råder bland arbetarna och alldeles speciellt bland de arbetslösa ett djupt rotat missnöje mot att frågan alltjämt förhalas.</w:t>
        <w:br/>
        <w:br/>
        <w:t xml:space="preserve">Jag vill, herr talman, även yttra några ord på grund av det utfall herr Lindman under lördagens debatt gjorde mot fackföreningarna i vårt land. Herr Lindman ville göra gällande, att fackföreningsrörelsen icke längre kan upprätthålla den disciplin, som tidigare rått inom densamma, och han ansåg, att det var nödvändigt att genom lagstiftningsåtgärder söka åstadkomma en bättre ordning. Det var särskilt två arbetskonflikter under föregående år, som upprörde honom, båda i Stockholm. Nu kan man naturligtvis bli upprörd, om man läser tidningarna utan att kritiskt se på det sätt, varpå de behandla de saker, som där omnämnas. Emellertid tror jag icke, att man behöver vara så upprörd, om man speciellt håller sig till dessa två konflikter. I ena fallet gällde det nämligen ett övergrepp mot en ung </w:t>
      </w:r>
      <w:r>
        <w:rPr>
          <w:b/>
        </w:rPr>
        <w:t>flicka²</w:t>
      </w:r>
      <w:r>
        <w:rPr>
          <w:b w:val="0"/>
        </w:rPr>
        <w:t xml:space="preserve">. En kaféidkerska hade anställt en </w:t>
      </w:r>
      <w:r>
        <w:rPr>
          <w:b/>
        </w:rPr>
        <w:t>flicka²</w:t>
      </w:r>
      <w:r>
        <w:rPr>
          <w:b w:val="0"/>
        </w:rPr>
        <w:t xml:space="preserve">, som betalades lägre lön och tvingades arbeta längre tid än vad som eljest gäller beträffande ifrågavarande arbetargrupp i Stockholm. Tror man då, att man på högerhåll stödde den förfördelade? Nej, visst icke. Man stödde den, som begick övergreppet och kastade sig över den, som ville hjälpa </w:t>
      </w:r>
      <w:r>
        <w:rPr>
          <w:b/>
        </w:rPr>
        <w:t>flickan²</w:t>
      </w:r>
      <w:r>
        <w:rPr>
          <w:b w:val="0"/>
        </w:rPr>
        <w:t xml:space="preserve"> att få sin rätt. Detta var en av an.</w:t>
        <w:br/>
        <w:br/>
        <w:t xml:space="preserve">ledningarna till herr Lindmans upprördhet. Denna är mycket svår att förstå. Ty under nu angivna omständigheter är det uppenbarligen </w:t>
      </w:r>
      <w:r>
        <w:rPr>
          <w:b/>
        </w:rPr>
        <w:t>flickan²</w:t>
      </w:r>
      <w:r>
        <w:rPr>
          <w:b w:val="0"/>
        </w:rPr>
        <w:t xml:space="preserve">, som är förfördelad och icke den som har </w:t>
      </w:r>
      <w:r>
        <w:rPr>
          <w:b/>
        </w:rPr>
        <w:t>henne²</w:t>
      </w:r>
      <w:r>
        <w:rPr>
          <w:b w:val="0"/>
        </w:rPr>
        <w:t xml:space="preserve"> i sin tjänst och vill fortsätta med att utsuga </w:t>
      </w:r>
      <w:r>
        <w:rPr>
          <w:b/>
        </w:rPr>
        <w:t>henne²</w:t>
      </w:r>
      <w:r>
        <w:rPr>
          <w:b w:val="0"/>
        </w:rPr>
        <w:t xml:space="preserve">. Upprördhet över sådana saker ger i själva verket .uttryck åt en sådan moral, som hänvisar de unga underbetalda </w:t>
      </w:r>
      <w:r>
        <w:rPr>
          <w:b/>
        </w:rPr>
        <w:t>flickorna²</w:t>
      </w:r>
      <w:r>
        <w:rPr>
          <w:b w:val="0"/>
        </w:rPr>
        <w:t xml:space="preserve"> till att på gatan söka förkovra sin inkomst.</w:t>
        <w:br/>
        <w:br/>
        <w:t xml:space="preserve">Det andra fallet, som upprörde herr Lindman, gällde ett 50-tal butiksbiträden, som önskade få sina villkor reglerade genom kollektivavtal. Jag förmodar, att detta är varje svensk mans rättighet. Det finns ingenting, som förbjuder svenska arbetare att få till stånd uppgörelser med sina arbetsgivare i form av kollektivavtal. Denna grupp av medborgare, affärsbiträden, är i reoel mycket dåligt betald. Det finns affärshus här i Stockholm, som betala unga </w:t>
      </w:r>
      <w:r>
        <w:rPr>
          <w:b/>
        </w:rPr>
        <w:t>flickor²</w:t>
      </w:r>
      <w:r>
        <w:rPr>
          <w:b w:val="0"/>
        </w:rPr>
        <w:t xml:space="preserve"> i 20-årsåldern 40 å 50 kronor i månaden. Tycker man detta är en rimlig lön? Huru skall det vara möjligt för dem att reda sig på en så dålig lön? Är det icke berättigat att man söker förbättra dessa medborgargruppers ekonomiska ställning? Jag betonar än en gång, att det finns affärshus, f. ö. icke långt härifrån riksdagshuset, som betala sådana urusla månadslöner. När man inom denna bransch kommer upp till inkomster av 100 å 150 kronor, anses det vara mycket bra betalt. Huru gick det nu här? Jo beträffande den konflikt, som herr Lindman åsyftar, nämligen konflikten vid den stora färghandelsfirman Becker, var det så, att det icke torde ha förelegat oöverstigliga svårigheter för arbetarna att komma överens med firman, men det låg andra krafter bakom, som förbjödo firman att träffa uppgörelse med sina arbetare. Detta gav utlösning till en konflikt, en arbetsinställelse, som sedermera blev föremål för behandling i pressen under ett halvt års tid.</w:t>
        <w:br/>
        <w:br/>
        <w:t>Vilka upprörande övergrepp gjorde sig nu arbetarna skyldiga till? Jo, man lät trycka meddelanden om att det rådde arbetskonflikt mellan firman och dess personal, och man ställde ut vakter vid butikerna, som meddelade de förbigående om förhållandet. Nu får man enligt den tryckfrihetsförordning, som vi ha här i Sverige, dela ut sådana tryckta meddelanden, och även om någon kan känna sig obehagligt berörd av att bli antastad på detta sätt, kan man ju därför icke göra gällande, att den som utdelar lappen gör sig skyldig till övergrepp. Den missnöjde kan ju göra som den artige herrn i Söndagsnisse, nämligen be lapputdelaren vara vänlig vika ihop lappen och lägga den på gatan, så han själv slipper göra det. Men vad gjorde högerns speciella valorganisation här i Stockholm? Jo. dess byrå för närimgsfrågor skickade ut folk, som sökte gruff med lapputdelarna och på detta sätt ville få till stånd obehagliga uppträden. Det finns exempel på. att folk, som är organiserat i högerns ungdomsförbund, gått ut till vakterna utanför Beckers butiker och begått direkt personligt övervåld mot dem. De som blevo utsatta för övervåldet hade i eget intresse icke på något sätt bidragit till att åstadkomma gruffet. De ha funnit sig i övervåldet, därför att de icke ville skada sin egen sak. Den förfördelandes uppgift har naturligtvis varit att försöka få till stånd oroligheter, men det har icke lyckats. Jag har personligen iakttagit vad som försiggått vid några av dessa butiker. Där ha stått poliser, som naturligtvis haft till uppgift att söka upprätthålla ordningen, och jag har sett arbetarvakterna dela ut lapparna. Allting har gått utan någon som helst friktion, i all gemytlighet. Men i vissa fall ha ungdomar från högerlägret kommit till och velat åstadkomma de oroligheter, som man så livligt önskat få framprovocerade i högerpressen. Om något upprörande verkligen förekommit, tror herr Lindman, att vår polis här i Stockholm skulle underlåtit att ingripa? Jag är övertygad om att polisen var föremål för sådan uppmärksamhet under den konflikten och så ofta blev uppmanad att</w:t>
        <w:br/>
        <w:br/>
        <w:t>icke låta något passera som var otillåtet enligt svensk lag, att den nog hade ögonen med sig för att den icke skulle utsättas för klander på grund av sin underlåtenhet att göra vad som ålåg den. Men om man skaffar sig som högerns valorganisation, Allmänna valmansförbundet, gjort, en särskild byrå för näringsfrågor, vars uppgift är att utöva hets mot fackföreningarna och terror mot arbetarorganisationerna, om man skaffar sig ett panoptikon med skräckkällare och går och ser på detta panoptikon och denna skräckkällare ofta, så blir man upprörd och förskräckt. Men är det nödvändigt att skaffa sig detta? Många av de obehagligheter, som behandlas i pressen, äro helt visst fria fantasier av denna byrå för näringsfrågor.</w:t>
        <w:br/>
        <w:br/>
        <w:t>Jag skall anföra ett exempel. Vi fingo ju en lagstiftning, som förbjöd arbetare och arbetsgivare att vidtaga några stridsåtgärder i anledning av meningsskiljaktigheter om innehållet i kollektivavtal. Om man icke kan lösa meningsskiljaktigheterna godvilligt, skola de avgöras av arbetsdomstolen. Nåväl, arbetarna ha rättat sig efter detta, och resultatet synes bli, med stöd av uppgifter om de mål som hittills behandlats i arbetsdomstolen, att det är arbetsgivarna, som till överväldigande del göra sig skyldiga till brott mot kollektivavtal eller söka vränga avtalen på ett sätt, som motparten icke kan godkänna. Huru går man nu tillväga, när man utövar denna hets? Livsmedelsarbetarförbundet hade i ett visst fall anhängiggjort talan vid domstolen mot en bagare. Arbetsdomstolen gav arbetarna rätt. Men vad blev resultatet? Jo, i Svenska Dagbladet stod det som rubrik: »Bageriarbetarnas avtalsterror i skarp belysning.» Om en arbetargrupp alltså vänder sig till domstolen för att få rätt i en fråga rörande ett kollektivavtals innebörd, gör man sig skyldig till »terror». Det är avtalsterror att upprätthålla avtalets bestämmelser på ett sätt, som de lagstiftande myndigheterna givit parterna anvisning om.</w:t>
        <w:br/>
        <w:br/>
        <w:t>Jag skulle vilja framställa en fråga till herr Lindman. Herr Lindman erinrar sig nog åren 1907, 1908 och 1909, då han första gången var statsminister. Om man jämför dessa år med de år, som vi nu närmast ha bakom oss, 1929 och 1930, skulle herr Lindman föredraga, att fackföreningarna nu »upprätthölle disciplinen» på samma sätt som då? Tycker herr Lindman, att det rådde bättre disciplin då än vad det gjorde 1929 och 1930? Jag överlåter till herr Lindman att besvara den frågan. Enligt min mening måste man konstatera, att det finns icke någon verklig grund för att anklaga fackorganisationerna för att de med mindre framgång än tidigare upprätthålla disciplinen. Ha vi överhuvud haft en lugnare period än de två sista åren inom vårt näringsliv? Nej! Det oaktat menar man, att det skulle föreligga alldeles särskilda anledningar att påkalla statsmakternas ingripande mot fackorganisationerna. Jag tror, att det är anledning att säga som pojken, som gick 1 skolan och i regel hade de bästa betygen, men ständigt blev föremål för gnäll och gnat från sina föräldrar, när han kom hem. Till sist förlorade pojken tålamodet och förklarade: Jag skall säga er, att jag har skämt bort cr, ni skulle se hurudana betyg de andra grabbarna ha! Var god jämför förhållandena 1 Sverige med förhållandena i övriga länder! Man kanske då kommer till det resultatet, att man i högre grad än någon annanstans blivit bortskämd genom att fackorganisationerna verkligen utföra sitt arbete för förbättrande av arbetarklassens ställning på ett sätt. som det icke finns herättigad anledning att gå till hets emot.</w:t>
        <w:br/>
        <w:br/>
        <w:t>Herr Lindman talar om nödvändigheten av alt genom lagstittning skydda »tredje mans rätt». Det förefaller, som om det icke skulle vara oberättigat att begära, att fackorganisationerna genom lagstiftning skyddas mot »tredje mans lögner». Tredje mans lögner om fackföreningsrörelsen ha verkligen firat triumfer sedan föregående höst, då valmansförbundets hyra för näringsfrågor</w:t>
        <w:br/>
        <w:br/>
        <w:t>utgav sin bekanta broschyr, som uteslutande gick ut på att söka ia till stånd en hatfull stämning mot fackorganisationerna. Det är icke tu tal om att om man ser på den svenska pressen i allmänhet, finns det inom högertidningarna och särskilt de tidningar, som röna direkt inflytande från högerns valorganisation, en större aggressivitet med hänsyn till klasskampen än tidigare. När man i denna före landstingsvalen utgivna broschyr gör gällande, att fackförcningarnas kränkning av den borgerliga friheten icke är en enstaka företeelse, och att övergrepp från de socialistiska arbetarorganisationernas sida inträffa snart sagt dagligen, är detta en våldsam överdrift. Och när man vill påstå, som man gjorde i Svenska Dagbladet den 8 november 1930, att kroppslig misshandel av olika slag, helst med övermakt i enrum, icke hör till sällsyntheterna inom arbetarrörelsen, är detta en gemen osanning. Det vore önskvärt, att man ville framlägga något som helst bevis för att sådant förekommit.</w:t>
        <w:br/>
        <w:br/>
        <w:t>När jag nu tager fackorganisationerna i försvar, vill jag därmed icke göra gällande, att det i dessa organisationer överhuvud taget icke skulle förekomma någon friktion mellan medlemmarna och andra medborgargrupper. Det är helt naturligt, att något sådant icke kan undvikas. Kampen för tillvaron gör det ju nödvändigt för alla att varhelst man söker sin utkomst ådagalägga största möjliga energi, och därvid kunna icke vissa friktioner undgås. Men detta är icke särskilt utmärkande för de fackorganiserade, enahanda förhållanden råda överallt. Fackorganisationerna representera i själva verket ordningens princip, och deras verksamhet har i hög grad medverkat till att få till stånd den rättsordning, som nu gäller beträffande arbetet i vårt land och som utan tvivel varit till stor fördel för produktionens utveckling. När man gör gällande, att tredje mans rätt blir lidande, då fackorganisationerna söka bevaka sina medlemmars intressen, är det mycket möjligt, att så kan ske, men är detta något särskilt utmärkande för fackorganisationerna? Huru ofta kommer icke ett av två parter träffat avtal att i hög grad beröra tredje mans rätt? Detta bryr man sig helt enkelt icke om. Jag är övertygad om att herr Lindman under sin verksamhet många gånger träffat avtal, som i hög grad berört tredje mans rätt, men jag tror icke, att herr Lindman tagit hänsyn härtill i någon nämnvärd grad utan endast beaktat vad som varit fördelaktigt för de intressen han haft till uppgift att främja. Jag skulle vilja fråga herr Lindman: är det större anledning att känna sig upprörd över, att man icke i lugn och ro får misshandla en stackars kaféflicka, in över t. ex. vad som försiggatt i Malmö under flera år, där alla tre parter, som i regel medverka till kollektivavtalsuppgörelser — staten genom sina förlikningsmän, arbetsgivaren gvnom sina representanter och arbetarna genom sina fackorganisationer — nödgats vidtaga åtgärder, som, det är icke tu tal om den saken, kränka tredje mans rätt. Jag åsyftar konflikten vid firman Scholander i Malmö. Är det någon som vill förneka, att tredje mans rätt här kränkes? Nej, det går icke. ty kränkningen är alldeles uppenbar, men åtgärden har varit nödvändig för att få till stånd ordning i hamnarna. Den som inte vill finna sig i denna ordning. får taga de obehag, som äro förenade med att han icke biträder vad parterna ansett vara ändamålsenligt, nyttigt och nödvändigt. Jag tar detta såsom ett exempel på, att det många gånger icke går att taga hänsyn ull vad som under vanliga förhållanden skulle anses oberättigat att göra gentemot tredje man. Vi få komma ihåg, att det är dock de allra mest vitala intressen människor emellan, som det här gäller, det gäller människors utkomst, det gäller att träffa ordningar för arbetet, det gäller med ett ord att söka få till stånd sådana förhållanden, som äro till fördel för det stora flertalet, och då kan man icke tilllåta, att enstaka individer försöka sabotera det som är ändamålsenligt och nyttigt för det stora flertalet, ja för det hela.</w:t>
        <w:br/>
        <w:br/>
        <w:t>Jag tror det är anledning erinra om innu en sak. Det talas så ofta om det</w:t>
        <w:br/>
        <w:br/>
        <w:t>övervåld, de övergrepp och den terror, som fackföreningarna utöva. I den här Vid remtss ov</w:t>
        <w:br/>
        <w:br/>
        <w:t>broschyren från Allmänna Valmansförbundets byrå för näringsfrågor är man Sörmen upprörd över att, som det heter, »fria människor tvingas in i sammanslutningar, Prom ent "Onen. q .)</w:t>
        <w:br/>
        <w:br/>
        <w:t>som de icke vilja tillhöra». Ja. det är klart, att rent teoretiskt sett kan detta törefalla upprörande, men om man tar hänsyn till det levande livets behov, hur ställer det sig väl då? Jag tror, att professor Cassel på ett utmärkt sätt klarlagt den saken i ett anförande, som han hade för några år sedan. Ean yttrade då: »Inom borgerliga kretsar och även inom de oorganiserade arbetarnas led hör man ofta fackföreningarna klandras, därför att de undertrycka arbetarnas frihet. Det är en gammalliberal, formell uppfattning av begreppet frihet, som här ger sig uttryck. Den frihet fackföreningarna beröva arbetarna, är förnämligast friheten att arbeta till underpris, men den som vet, hur den friheten kan missbrukas på en oreglerad arbetsmarknad, kan icke skatta den mycket högt.»</w:t>
        <w:br/>
        <w:br/>
        <w:t>Det råder väl ingen tvekan om att det har varit, är och väl alltjämt kommer att förbli så, att det är arbetarna, som äro den svagaste parten i kampen om löneoch arbetsvillkoren. Det är arbetsgivaren, som haft och har och naturligtvis alltid kommer att ha övertaget. Är det då någonting att beklaga sig över, att arbetarna förstått att genom sammanslutning skaffa sig något medinflytande på det område, där deras livsvillkor avgöras? Jag tror det är enbart lyckligt, att så skett, ja, det är helt enkelt nödvändigt. Jag tror inte heller, att vare sig Allmänna Valmansförbundet eller högerns tidningspress eller de representanter, som gjort till en uppgift för sig att angripa. fackorganisationerna, jag tror icke, säger jag, att de äga något verkligt fog för sitt påstående att fackföreningsrörelsen har urartat. Ty om denna rörelse verkligen hade urartat, så kunna ni vara övertygade om, att de uppbyggande krafterna inom rörelsen — och sådana finnas i tillräcklig mängd — långt före detta skulle ha iakttagit dessa företeelser och vidtagit åtgärder för att hålla rörelsen sund. Jag vill påstå, att fackföreningsrörelsen alltjämt är sund. De urartningar, som man behandlar i pressen, äro till stor del uppkonstruerade och bottna i de flesta tall i försök att hos den allmänna opinionen få till stånd en speciell uppfattning rörande fackföreningarnas samhällsskadliga arbete. Det är klart, att om man fortsätter på detta sätt och ger ut broschyrer och sprider dessa genom tidningspressen och får tidningar att dag ut och dag in framställa fackföreningarna på det sätt, som nu har skett sedan någon tid tillbaka, det är klart. säger jag, att denna allmänna opinion under sådana förhållanden småningom kommer att påverkas. Vi ha emellertid kommit underfund med, att det är nödvändigt för oss att icke låta högerns press fortsätta med att på detta sätt misstänkliggöra fackföreningsrörelsen, och vi ha därför tagit till vår uppgift att vederlägga högerns påståenden — jag förmodar det blir synnerligen lätt i de flesta fall.</w:t>
        <w:br/>
        <w:br/>
        <w:t>När man nu ropar på åtgärder och vill ha en klasslagstiftning mot fackorganisationerna, så är ju detta i och för sig ingenting nytt, ty sådana försök na förekommit tidigare, men man tror väl, att det skall finnas litet större förutsättningar nu att komma till åstundat resultat. Jag tror dock det är anledning att erinra den nuvarande regeringen om ett gammalt gott svenskt ordspråk, som säger, att »om skalkar locka dig, så följ icke».</w:t>
      </w:r>
    </w:p>
    <w:p>
      <w:pPr>
        <w:pStyle w:val="Heading2"/>
      </w:pPr>
      <w:r>
        <w:t>3. Per Albin Hansson (Socialdemokraterna, man)</w:t>
      </w:r>
    </w:p>
    <w:p>
      <w:r>
        <w:rPr>
          <w:b w:val="0"/>
        </w:rPr>
        <w:t>Herr talman! Jag skall i detta anförande uteslutande syssla med den sak, som jag berörde i början av mitt anförande på lördagen, nämligen frågan om parlamentarismen och regeringens förhållande till riksdagen.</w:t>
        <w:br/>
        <w:br/>
        <w:t>Jag tillåter mig uttala min tillfredsställelse över att i en remissdebatt denna fråga har kunnat samla så pass stor uppmärksamhet. När man på en gång</w:t>
        <w:br/>
        <w:br/>
        <w:t>Vid remiss av från tre olika håll, utan någon inbördes kommunikation, anser sig böra taga</w:t>
        <w:br/>
        <w:br/>
        <w:t>upp till dryftande i remissdebatten frågan om de parlamentariska principernas tillämpning, så är detta ett tillräckligt bevis för att denna fråga har mer än teoretiskt intresse.</w:t>
        <w:br/>
        <w:br/>
        <w:t>Herr Anderssons i Rasjön försök att bagatellisera det hela kan efter detta konstaterande lämnas åt sitt värde, och detta så mycket hellre som hans egen höge partichef omedelbart desavuerade honom genom att förklara, att han för sin del fann, att det var lämpligt att frågan tagits upp i remissdebatten och att anledning härtill förelåg. Herr Anderssons inlägg föranleder mig emellertid att göra ett litet påpekande. Jag fick impulsen härtill, när han talade om den trojanska hästen. Jag antar, att herr Lindman tager hand om den kampen. men jag vill gärna konstatera, att även i parlamentarismens himmel blir det glädje, när en syndare sig omvänder och bättrar. Det är bara bra, om även den svenska högern har accepterat parlamentarismens princip och är beredd att i sin fortsatta verksamhet hävda denna princip.</w:t>
        <w:br/>
        <w:br/>
        <w:t>Det är däremot bara sorgligt, när de som hava lagen, ändå inte göra vad lagen bjuder. Till dessa måste jag tyvärr räkna hans excellens herr statsministern, och jag gör det i ännu högre grad efter att ha hört vad han hade att säga i sitt lördagsanförande. Han bekände där sin kärlek till de parlamentariska principerna. Jag tror t. o. m., att han ville framställa sig själv som en rätt och trogen arvtagare till de stora liberaler, för vilka hävdandet av den demokratiska parlamentarismen var något mycket väsentligt och vilket de gjorde med stort patos. Såvitt jag kan finna, ställde emellertid herr Ekman de parlamentariska principerna på huvudet, och det finnes skäl att erinra herr statsministern därom, att parlamentarismen dock är någonting annat än vad som för tillfället passar det frisinnade partiet.</w:t>
        <w:br/>
        <w:br/>
        <w:t>Herr statsministern tyckte inte om mitt tal om den frisinnade självtillräckligheten, men jag måste fråga, innan jag går närmare in på vad han hade att säga, om icke hela hans inlägg vittnade om det berättigade i en sådan karakteristik eller en sådan beskyllning, om hans excellens hellre vill att det uttrycket användes. Jag fann t. o. m., att denna självtillräcklighet gått så långt, att den numera också förvillar excellensens begrepp om vad som menas med lojalitet. Det har visserligen från två håll, efter vad jag hittills hunnit se, betygats, att herr statsministern alldeles utmärkt klarade av vad som hade anförts om hans förhållande vid regeringens bildande och om hans regerings ställning. Att detta konstateras i Svenska Morgonbladet är ju bara i sin ordning, och att det konstateras i Svenska Dagbladet är väl mera att anse såsom ett utslag av herr Järtes gamla kärlek till den, som hjälpte till att grundlägga principerna för vår nuvarande arbetslöshetspolitik. Jag konstaterar emellertid det egendomliga i, att Svenska Dagbladet ansåg, att statsministern galant hade klarat av vad jag yttrade, under det att han naturligtvis hade blivit bet på herr Lindman, fastän herr Lindman och jag sade ungefär ett och detsamma.</w:t>
        <w:br/>
        <w:br/>
        <w:t>Herr Ekman förklarade emellertid — och det kan ju vara ganska nyttigt vid denna utredning om parlamentarismen, som vi nu givit oss in på, att hålla oss till de exempel vi ha här framför oss — att han fann det omöjligt att åstadkomma en parlamentarisk samverkan i det läge, som hade uppstått i jordbruksfrågorna. Högern hade genom sin hållning till tullarna gjort ett samarbete åt det hållet fullkomligt omöjligt, och socialdemokraterna hade diskvalificerat sig genom att rösta mot inmalningstvånget. Jag vill göra det påpekandet, att dessa omständigheter förelågo, innan den frisinnade ledaren fick konungens uppdrag att bilda regering. Det är rätt betydelsefullt att hålla detta i minnet. När herr Ekman kallades upp till slottet, så visste han enligt sin egen förklaring här, att det fanns inga möjligheter att skapa en regering på bred parlamentarisk bas. Han hade visserligen icke gjort några undersökningar, han</w:t>
        <w:br/>
        <w:br/>
        <w:t>hade bara tänkt själv och kanske talat med herrar Hamrin och Rosén, och så var han på det klara med det parlamentariska läget. Det har sin lilla betydelse att fästa avseende vid detta, när det talas om lojalitet. Ty, mina herrar, konungen gav åt regeringsbildaren i uppdrag, icke blott att bilda regering, utan också att göra detta på en bärig parlamentarisk grund. Det har roat mig att taga reda på ordalagen i uppdraget, och jag slog därför upp Postoch Inrikes Tidningar för den 3 juni 1930, där den officiella notisen har följande lydelse: »Hans Majestät Konungen har uppdragit åt riksgäldsfullmäktigen C. G. Ekman att bilda regering, och Hans Majestät har därvid framhållit vikten av att den nya regeringen, om möjligt, erhölle ett starkt parlamentariskt underlag.»</w:t>
        <w:br/>
        <w:br/>
        <w:t>Det är nyttigt att hålla sig till ordalagen, ty vi ha kanske litet var, när vi ha behandlat episoden, rört oss med olika uttryckssätt, och det är mycket möjligt, att det har hetat, att uppdraget innebar, att herr Ekman skulle försöka skaffa regeringen ctt så starkt parlamentariskt underlag som möjligt. Uppdraget innebar kort och gott, att ansträngningar skulle göras för att skaffa regeringen ett starkt underlag i riksdagen. Om nu formuleringar skola någonting betyda, så kan detta intet annat betyda än att man skulle försöka att skapa ett verkligt parlamentariskt underlag, d. v. s. att undersökningen skulle avse, om det parlamentariska läget möjliggjorde att skapa en majoritet för regeringen. Jag vill fästa uppmärksamheten på att herr Ekman mottog detta uppdrag. Det är inte min sak att utreda, hur Hans Maj:t Konungen uppfattat fullgörandet av uppdraget, men om Jag hade att göra med en människa, som lovade mig, när han skulle fullgöra ett uppdrag, att han skulle undersöka möjligheterna att basera vad genom detta uppdrag skulle utföras, på den säkrast möjliga grund, och jag efteråt fick reda på att när han mottog uppdraget, så var han redan på det klara med att det var omöjligt, då skulle jag sannerligen känna mig utsatt för drift, och Jag skulle knappast ha kunnat tala om lojalitet. Mycket beror naturligtvis sedan på den uppfattning man har om värdet av herr Ekmans egen uppfattning om det parlamentariska läget. Jag har bara till en början velat konstatera, dels att uppdraget var att giva regeringen en stark parlamentarisk ställning och dels att ingen verklig undersöknine gJorts, huruvida detta överhuvud var möjligt.</w:t>
        <w:br/>
        <w:br/>
        <w:t>Jag kommer då till bedömandet ur herr Ekmans synpunkt av möjligheterna att bilda en regering på bred parlamentarisk grund. Jag har redan påpekat, att han gentemot högern anförde dess ställning i tullfrågan, och att han be. träffande socialdemokraterna anförde, att vi hade röstat mot inmalningstvånget. Jag kan giva herr Ekman rätt däri, att det naturligtvis inte fanns stora utsikter, att det parti, vars regering hade fallit i kampen om tullarna, skulle vara så särskilt benäget att gå in såsom del i ett underlag för en regering, son: -kulle utföra politiken i fortsättningen. Men jag tycker uppriktigt sagt, att när det gäller parlamentariska undersökningar, så är det partierna själva, som skola få meddela, vad de anse att de kunna vara med om. Även om herr Ekman hade den uppfattningen, att det var orimligt, att högern skulle kunna deltaga 1 ett fortsatt regerande, så tycker jag det hade varit i sin ordning, när det gällde fullgörandet av ett uppdrag av den art jag här talat om, att högern själv hade tillfrågats, om den möjligen ansåg, att den, trots att tullarna hade eliminerats bort genom riksdagens beslut, kunde tänka sig att i en eller annan form medverka till att en ny regering, för att anlägga herr Lindmans syn på saken, fick det mindre svårt än den föregående hade haft, d.v.s. bättre möjligheter att föra en fast politik, baserad på ett någorlunda kontinuerligt stöd från samma håll i riksdagen.</w:t>
        <w:br/>
        <w:br/>
        <w:t>Går jag över till socialdemokraternas ställning, så måste jag från början konstatera, att den frisinnade ledaren har åtminstone det kvar med sig på regeringsbänken, att han alltid försöker göra saken så lätt som möjligt för sig själv.</w:t>
        <w:br/>
        <w:br/>
        <w:t>Det är mycket bekvämt, när man skall bedöma ett parlamentariskt läge, att överhuvud eliminera bort allt som möjligen kan vara gemensamt och bara ängsligt söka fram den lilla punkt, om vilken man tvistat, och säga: Detta är det väsentliga, här har jag gudskelov inga vänner, här behöver jag icke fråga någon, här kan jag själv bilda regering.</w:t>
        <w:br/>
        <w:br/>
        <w:t>Det var ju ändå på det sättet. att inmalningstvånget — jag betonar särskilt tvånget — icke var den enda frågan på dagordningen. Frågan hette ur-</w:t>
        <w:br/>
        <w:br/>
        <w:t>sprungligen jordbrukshjälpen, men dessutom befunno vi oss i ett läge, där det fanns åtskilliga andra aktuella frågor på dagordningen. "Det fanns sociala reformfrågor, och det fanns andra frågor vid sidan om den rörande ekonomisk hjälp, frågor som i hög grad berörde jordbrukarbefolkningens, den fattigaste jordbrukarbefolkningens förhållanden. Det fanns frågor, som hade kunnat kombineras till ett helt program och som faktiskt också hade diskuterats under en tid före regeringsbildandet. Men det var en annan sak också. Socialdemokraterna motsatte sig inte inmalningsförfarandet; vi förordade uttryckligen genom våra representanter i särskilda utskottet, att man skulle försöka träffa särskilda överenskommelser med kvarnarna om en ökad inmalning av svensk brödsäd i mjölet. Vi biträdde i det särskilda utskottet nästan hela raden av de positiva beslut. som riksdagen fattade. Vi ansågo dock, att det var en del andra frågor, som voro aktuella och som krävde sin lösning.</w:t>
        <w:br/>
        <w:br/>
        <w:t>Det enda, som alltså herr Ekman kunde hitta på. när han icke ville tala med oss, det var själva tillämpningen av tvångsförordningen rörande inmalningen, och på detta gjorde han sin lilla regering.</w:t>
        <w:br/>
        <w:br/>
        <w:t>Jag vill påpeka en enda liten både intressant och belysande omständighet. Herr Ekman diskvalificerade oss t. o. m. som underhandlare på grund av inmalningstvånget, men han meddelar nu, att han hade vänt sig bl; 2 +ill det liberala partiet för att få detta med i regeringen.</w:t>
        <w:br/>
        <w:br/>
        <w:t>Om jag icke missminner mig motionerade liberalerna mot tvångsinmalvingen, och i varje fall talade den liberale ledaren mycket energiskt mot inmalningstvånget. I denna kammare röstade halva det liberala partiet mot inmalningen, och om man tager hänsyn till andra kammaren, borde åtminstone hälften av det liberala partiet varit diskvalificerat. Tager man så också hänsyn till den liberale ledarens tal i första kammaren borde det från herr Ekmans egna utgångspunkter icke ha funnits mycket kvar att hanka fast vid. Men denna lilla episod är kanske mera belysande för vad han ville än var han fann de verkliga svårigheterna. Var det icke värre med inmalningstvånget, än att man kunde tala med herr Carlesons. herr Prytz och herr Eliel Löfgrens parti, borde det icke ha varit alldeles uteslutet, ait han kunnat knacka även på vår dörr, bakom vilken det ändå låg en viss beredvillighet att medverka till inmalningsförfarandets genomförande.</w:t>
        <w:br/>
        <w:br/>
        <w:t>Men jag återkommer till samma synpunkter, som jag anlade, när det gällde högern och dess diskvalifikation. Det hade väl varit ganska lämpligt att fråga oss om vår egen uppfattning och om vära möjligheter att. icke precis sitta med herr Ekman i regeringen men alt giva åt hans regering ett stöd, som skulle möjliggjort för denna regering alt föra en målmedvetnare och fastare politik. Jag tycker, uppriktigt sagt. alt det var vi. som skulle få angiva vår ställning. Vi kunna icke överlåta åt herr Ekman eller de frisinnade att avgöra, vad som är möjligt för: oss i ett visst läge. Vi tycka l allmänhet icke om förmyndarskap, och vi tycka icke alls om att herr Ekman till alla sina övriga omsorger också skall lägga omsorgen om vårt sätt att tänka och om vårt sätt att uppfatta en situation. Det vilja vi gärna sköta själva, och jag kan i denna sak tala ganska fritt. För egen del betraktar jag det icke alls såsom orimligt att, sedan riksdagen hade fattat sitt beslut</w:t>
        <w:br/>
        <w:br/>
        <w:t>om inmalningen, sedan alltså detta beslut var ett faktum och sedan varje regering, som tillkom, var skyldig att lojalt genomföra detta beslut, det socialdemokratiska partiet skulle ha accepterat faktum och vid en underhandling lagt huvudvikten på vad den regering, som sökte stöd från vårt håll, i övrigt ville utföra. Det är ju mycket möjligt också, att det hade varit nyttigt, om man fått ha ett ord med rörande tillämpningen av riksdagsbeslutet. Det kan ju tänkas, att denna hade kommit att stå bättre i överensstämmelse med vad riksdagen uttalade, om det hade funnits någon, som var angelägen om att icke låta det bara basa utan verkligen såg till vad riksdagen avsåg med sitt beslut.</w:t>
        <w:br/>
        <w:br/>
        <w:t>Jag har gjort denna lilla översikt för att ställa i belysning den argumentation, som har förts. Jag erinrar återigen därom att ännu medan regeringsbildandet pågick, alltså sedan besluten voro fattade i Jordbruksfrågorna, överlämnades det av oss en p. m. till den, som hade fått uppdraget att bilda regering, något som ju måste innebära att socialdemokraterna voro beredda att, därest regeringen ville ägna intresse och omsorg åt vissa aktuella frågor, i en eller annan form lämna sin medverkan till att giva regeringen den starka parlamentariska ställning, som konungen och den allmänna opinionen hade påyrkat att man skulle söka finna en möjlighet till. Det blev icke någon undersökning. Om nu herr Ekman icke har någonting annat att komma med än detta om inmalning, så måste jag säga, att det vittnar om ett ganska litet intresse för det väsentliga i parlamentarismen att haka upp sig på en sådan, låt mig säga, bagatell i det hela; och man kan över huvud taget icke förvänta någon hjälp till en bättre parlamentarisk ordning, om ett parti, som spelar en viss roll, ser som sin väsentliga uppgift att skapa sådana situationer, där man alltid har en liten hake att hänga upp sitt motstånd mot samarbete på. Jag vidhåller att det 1930 icke skedde en tillräcklig undersökning i fråga om möjligheterna att giva regeringen ett starkare underlag, och jag vidhåller, att underlåtenheten att göra en undersökning vittnar både om självtillräcklighet och om ovilja att göra någonting för att hjälpa oss ur en parlamentarisk ordning, som icke i längden är hållbar.</w:t>
        <w:br/>
        <w:br/>
        <w:t>Jag vill fästa excellensens uppmärksamhet på, att det finnes en viss liten risk att driva, låt mig säga, den där inmalningsparlamedtarismen för långt. Om man gör tvångsinmalningen till det allt annat överskuggande, till det enda, som man behöver taga hänsyn till, så säger man därmed att denna regering har egentligen ingen annan uppgift än att genomföra tvångsinmalningen. Därav skulle väl också följa, att när den saken är ordnad, känner regeringen, att den icke längre har något existensberättigande. Jag är icke alls säker på att man drager sådana konsekvenser de frisinnade draga sällan för sig obehagliga konsekvenser av sina egna resonemang och ståndpunktstaganden. Jag har emellertid det intrycket, att man icke alls menar att tvångsinmalningen längre är den betydelsefullaste frågan, ty då skulle man naturligtvis icke ha skickat i väg den speciella inmalningskonsulten för att taga in en försvarskonsult i stället. Detta tyder ju på, att man mycket hastigt kommit till den uppfattningen att det vid sidan av tvångsinmalningen finnes frågor av vikt, som regeringen måste handlägga, och att man speciellt inriktar sig på vissa av dessa frågor. För övrigt kan det bli en ganska bra barometer så småningom för regeringens intresse och omvårdnad av vissa delar av statslivet, att man har konsulter, som man byter om och flyttar efter frågornas art och beskaffenhet. Om det sedan är så behagligt för konsulterna, skall jag lämna därhän, och om det överhuvud taget är en god metod, vill jag lika litet yttra mig om.</w:t>
        <w:br/>
        <w:br/>
        <w:t>Herr Ekman gjorde också en annan invändning. Han sade, att det är ju väldigt bekvämt för flyglarna att komma och kräva av oss som äro 1 mitten,</w:t>
        <w:br/>
        <w:br/>
        <w:t>Vid remiss av att vi skola gå med dem och han ville göra gällande att bara den omständig-</w:t>
        <w:br/>
        <w:br/>
        <w:t>heten, att det från socialdemokraterna och högern ungefär samtidigt komma liknande anspråk visar, hur orimligt det är. Jag vill minnas, att han framställde saken så, att, om han skulle lyssna till sådant, skulle det betyda, att han skulle nödgas gå samma sträckor åt olika håll. Det vill säga han trodde sig väl närmast böra gå en sträcka framåt med oss och så gå samma sträcka tillbaka med högern, en metod som ju f. ö. icke alls skulle stämma så illa överens med den ställning som det frisinnade partiet i allmänhet intager. Å andra sidan frågar jag mig, hur tänker regeringen klara saken nu? Socialdemokraterna finnas och högern finnes. Jag antager, att herr Ekman känner ett visst behov i detta ögonblick att vara lite vän med oss båda, och det kan ju därför föreligga för honom samma risk. Herr Ekman anser sig kanske behöva gå sträckor gemensamt med den ena den ena gången och med den andra den andra gången. Men det blir knappast att gå rätt fram och sedan tillbaka, utan det blir väl att följa en stråt, som herr Ekmans nykterhetspolitiska uppfattning borde djupt ogilla.</w:t>
        <w:br/>
        <w:br/>
        <w:t>Jag kan icke för min del finna, att man löser problemet genom att bara säga, att det väl ändå är orimligt att samarbeta. Ja, men då, herr Ekman, är parlamentarismen orimlig. Naturligtvis kan man draga den för hans excellens angenäma slutsatsen av detta, att i detta land kan ingen annan regera än Carl Gustaf Ekman och dem han väljer till sina medhjälpare. Jag tror emellertid, att det ligger icke endast självtillräcklighet i detta utan också en alldeles oerhörd självöverskattning. Men härmed är jag åter vid den princip, som jag alldeles särskilt anser vara, icke bara parlamentarismens utan demokratins, nämligen samarbetets princip. Så länge vi ha en riksdag splittrad på flera partier, utan majoritet för någotdera, veta vi att ingenting kan uträttas utan ett samarbete mellan ett par eller flera av dessa. Vi veta att i samma ögonblick varje parti propsar på sitt, blir vårt arbete förlamat. Vi kunna då icke fullgöra någon del av den skyldighet mot folket, som vi som folkrepresentanter ha åtagit oss. Det måste alltså finnas ett samarbete, när olika partier finnas och inget behärskar situationen. Jag går ett stycke längre. Jug säger, att även om ett parti får majoritet och alltså kan grunda en fast regering på denna, så skulle det begå ett kapitalt misstag, om det glömde bort att även en minoritet har rättigheter, och att även en majoritet under en demokratisk ordning gör mycket klokt i att alltid hålla kontakt även åt minoritetshållet. Det läget föreligger icke nu. Jag har bara velat anföra detta för att möta den invändningen att här predikar ni vackert om samarbete, men drömmer om att en gång få diktera. Om nu detta är läget, att man alltid måste ha ett samarbete, varför kan icke detta samarbete organiseras? Varför kan man icke i ett känt läge utreda vilka partier, som ha de bästa möjligheterna till samarbete?</w:t>
        <w:br/>
        <w:br/>
        <w:t>Jag skall uppriktigt säga, att jag är icke rädd för en borgerlig koalition. En sådan förskräcker mig inte alls, och den utsikten skulle icke komma mig att giva något avkall på mina parlamentariska principer. Kunna de frisinnade pressa högern så långt i socialreformatoriskt avseende, att de frisinnade finna att ett samarbete på detta håll skulle tillgodse några av deras önskningar, är det icke annat än bra. Den senaste högerregeringen visade sig kunna vara ganska eftergiven. Den tog dock upp vissa ting här i riksdagen på det sociala området, som man tidigare från högerhåll hade förklarat vara fullkomligt orimliga. Jag klandrar den icke. En sådan samarbetsvilja är bara nyttig, om man, nota bene, vill ha någonting gjort. Jag menar alltså, att, om genom en koalition åt höger man pressade högern ytterligare ett steg in på den sociala och ekonomiska demokratins marker, vore det ur vår synpunkt bara bra. Det är en riktig utveckling, att folk, som stått oförstående för det</w:t>
        <w:br/>
        <w:br/>
        <w:t>nya, till sist måste vara med om det, och man kan gott säga, att nog ser den svenska högern i dag ganska annorlunda ut än den gången herr Findman motionerade den trojanska hästen.</w:t>
        <w:br/>
        <w:br/>
        <w:t>Å andra sidan har jag den uppfattningen, att det naturligaste i närvarande läge vore ett samarbete mellan socialdemokraterna och de borgerliga partier. som betona sin demokratiska framstegsvänlighet. Det är ett missförstånd, när man säger, att detta måste betyda, att man skall sätta sig tillsammans i regeringen. Det är icke alls nödvändigt. Det är mycket möjligt, att det kan befinnas vara bäst för själva arbetet att partierna icke bilda en koalition i regeringen utan att ett parti handhaver regeringen och av ett annat parti erhåller försäkringar, som naturligtvis motsvaras av förpliktelser i avseende å programmet. Jag skulle icke alls finna det orimligt att i det nuvarande parlamentariska läget den sittande regeringen förelade ett program för det socialdemokratiska partiet, som naturligtvis icke skulle upptaga allt vad vi önska, troligtvis icke ens alls vad vi anse i nuvarande situation möjligt, men som skulle betyda verksamma framsteg. Jag skulle icke heller finna det orimligt att socialdemokraterna på ett sådant anbud svarade, å la bonneheure, så länge regeringen fullföljer klara demokratiska framstegslinjer och lägger in verklig omsorg om att lösa betydelsefulla sociala frågor skola vi förhålla oss mot denna regering så, att den har möjlighet att utan vingel föra en demokratisk nolitik. Vill man icke se på saken så, kan man icke klara det parlamentariska problemet. Då komma vi slutligen dithän, att vi sitta här och lura på varandra, gå omkring och göra våra små spekulationer och tänka mindre på hur vi skola hjälpa folket, än på att stjälpa en regering eller ett annat parti. Vi råka på så sätt in i en politisk dragkamp, som måste till sist betyda att mycket, mycket försummas, och som kan medföra den risken att folket ute i landet mister sin tilltro till riksdagen och regeringens förmåga att handhava riksstyrelsen på ett för folket gagneligt sätt. (Herr Kilbom inföll här och yttrade: Den har folket redan mist.) Ånej, herr Kilbom, försök icke, det har det visst icke gjort. Då skulle det se ut på ett helt annat sätt här i landet. Dessbättre är det så, att det finnes ett vaknande politiskt intresse och en vaken och aktiv demokratisk väljarekår. Men jag medgiver, att herr Kilbom skulle kunna få möjligheter till framgångar av helt annan art, än han nu kan drömma om, därest man skötte sig så illa i den svenska riksdagen, att folket till sist hade grundad anledning att misstro icke bara vår förmåga utan också vår vilja att verkligen fylla våra uppgifter som folkrepresentanter.</w:t>
        <w:br/>
        <w:br/>
        <w:t>Man kan säga, att det ligger mycket överdrift i detta. Jag vill icke jämföra vårt land med andra länder, men jag ber herrarna observera, att där diktaturerna haft lätt att komma till stånd, där har det skett i de ögonblick, när parlamentet varit förlamat på grund av att partierna tänkt för mycket på sig själva och för litet på landet och folket.</w:t>
        <w:br/>
        <w:br/>
        <w:t>Det gjordes av herr Olsson i Kullenbergstorp en invändning mot mitt anförande, som jag icke vill låta bli att taga upp, då det väl eljest skulle kunna sägas, att jag inte förmådde att klara av den invändningen. Herr Olsson i Kullenbergstorp frågade: när vi nu hade 1917—1920 en regering, som var vår enda verkligt parlamentariska och som på grund av den ställningen, särskilt sedan rösträttsordningen börjat komma i tillämpning, kunde uträtta så mycket gagneligt för folket. varför sprängde socialdemokraterna den regeringen? Jag har redan här framhållit, att det kan ges olika situationer, där samarbetet måste sökas på olika linjer. Därav fölier också självklart. att för samarbetande partier det under ett zamarbete kan komma en tidpunkt, då motsättnin- Sarna nödvändiggöra ett avbrytande av samarbetet. Detta var fallet 1920. När samarbetet mellan socialdemokrater och liberaler i den Edénska regoringen bröts, var det ingalunda därför, att man hade livligt eftersträvat att få</w:t>
        <w:br/>
        <w:br/>
        <w:t>tagande partiernas sida gjort ansträngningar, sedan det första programmet hade realiserats, att på ett nytt program fortsätta samarbetet. Det visade sig emellertid, att motsättningarna i kommunalskattefrågan voro av sådan art, att de icke kunde överbryggas inom regeringen, att man fick göra försöket att låta endera ensam övertaga ansvaret. — Ja, herr Olsson i Kullenbergstorp, jag var visserligen icke med i regeringen, men jag var med i partiledningen, och jag vet ganska mycket om vad som hände vid det tillfället. — Alltså, det kom en tidpunkt, då samarbetet brast. Detsamma komma vi säkerligen att uppleva flera gångar. Jag tror inte alls på att man kan skapa en regering, som genom alla år i oändlighet sitter, utan man får tänka sig samarbetet anpasset efter olika lägen vid olika tider. Men jag skall be att få säga en sak till, som kanske skall kunna glädja herr Olsson i Kullenbergstorp. Det är, att man lär av erfarenheterna. Det är mycket möjligt, att många, som hade en viss syn på läget 1920, efter tio års erfarenhet skulle ha en annan syn därpå. Vi ha dock sett under dessa tio år, vart det barkar hän med minoritetsregeringar. Vi ha fått vissa erfarenheter, och det är väl ändå en av våra uppgifter att tillgodogöra oss lärdomarna. Jag har aldrig haft någon hög uppskattning av den som förklarar, att han oberoende av vad som händer i världen ser på saker och ting på samma sätt, som han såg på dem första gången han över huvud taget kunde någonting begripa. Jag tillhör de människor, som anse, att särskilt de, som folket har givit förtroendet att vara dess representanter, noga skola aktge på erfarenheterna, noga skola tillämpa erfarenheterna, taga varning av misstagen. Är det nu så, att vi börja få klart för oss, att minoritetsregerandet avsätter allt sämre och sämre frukter, så är det öckså på tiden, att vi sätta stopp och försöka skapa parlamentariska förhållanden, som möjliggöra starka regeringar och målmedveten politik. Jag är angelägen om detta inte bara i och för sig utan också därför, att detta är en förutsättning för att vi skola kunna fullt ut göra vad som är möjligt i demokratiskt avseende för att folket skall få trivsel i sitt eget land.</w:t>
      </w:r>
    </w:p>
    <w:p>
      <w:pPr>
        <w:pStyle w:val="Heading2"/>
      </w:pPr>
      <w:r>
        <w:t>4. Arvid Lindman (Högerns riksdagsgrupp, man)</w:t>
      </w:r>
    </w:p>
    <w:p>
      <w:r>
        <w:rPr>
          <w:b w:val="0"/>
        </w:rPr>
        <w:t>Herr talman! Att jag nu kommer att uppträda omedelbart efter herr Per Albin Hansson, liksom jag gjorde 1 lördags, det hoppas jag icke måtte från regeringsbänken tolkas som någon sammansvärjning mot regeringen. Om jag därtill skulle lägga, att åtskilligt av det, som herr Hansson nämnde rörande parlamentarismen, delas av mig, så får icke heller detta tolkas så. Jag delar hans uppfattning i så hög grad, att jag skulle hoppas, att Svenska Dagbladet i morgon ger honom en särskild liten blomma, något som han saknade i gårdagens nummer och som jag gärna unnar honom. Vi talade om blommor förra våren, och vi kunna göra det nu med. Jag kan emellertid be herr Hansson att vända sig till sin vän, som sitter närmast bakom honom och se hur han behandlar undertecknad 1 Socialdemokraten och iakttaga det beröm, som hr Hansson där får. Ehuru det nu kanske kan hända, att herr Engberg berömmer sig mest själv.</w:t>
        <w:br/>
        <w:br/>
        <w:t>Nu är det ledsamma här i riksdagen, att när man befinner sig i opposition och kommer till sina repliker, så gör man det alldeles för sent, såsom i detta fall, två dygn efteråt. Det är mycket tråkigt. Jag skulle mycket gärna se, att en partiordförande kunde få rätt att replikera genast. Det får han emellertid inte. Man får då nöja sig med att komma så här efteråt.</w:t>
        <w:br/>
        <w:br/>
        <w:t>Jag skulle emellertid be att få uppskjuta denna replik ett litet ögonblick för att sticka emellan med några ord till herr Johanson i Stockholm. Jag får då säga det andra i ett sammanhang. Herr Johanson i Stockholm upprepade gång på gång. att man går till hets mot fackföreningsrörelsen, kommer med osanning. konstruerar upp fall, som icke</w:t>
        <w:br/>
        <w:br/>
        <w:t xml:space="preserve">ha grund i verkligheten. Han beskyllde mig för att jag träffat avtal, som berört tredje mans rätt. Det vet herr Johanson ingenting om, och inte jag heller. Han tillade: Det är klart att man måste utveckla mesta möjliga energi för att hävda de fackorganiserade arbetarnas sak. — Ja, det är just den energlen, som tar sig den formen, att man tager lagen i egen hand, något som herr Johanson tycktes försvara, när han behandlade de två först omnämnda fallen. Det är just det, som vi påtalat och alltjämt komma att påtala. Jag har aldrig någonsin underkänt fackföreningarnas betydelse, visst icke. men jag kan å andra sidan ingalunda med herr Johanson erkänna, att fackföreningarna numera äro den svaga parten gentemot arbetsgivarna. Herr Johanson talade om, att det finns uppbyggande krafter inom fackföreningarna, som för länge sedan skulle tagit hand om oarterna, om dessa haft någon betydelse. Det är just vad vi vilja, att fackföreningarna skola göra. Han erkänner, att det kan förekomma missbruk. Vi vilja, att fackföreningarna själva skola taga hand om sådana missbruk. Då behövs det icke lagstiftning. Men det är detta fackföreningarna icke gjort, oaktat man förklarade, att de äro mäktiga och starka nog att kunna göra det. Herr Johanson säger, att nu få också de börja med en skriftlig agitation för att rättfärdiga sig. Jag iycker, att det ha de gjort länge nog, men de skola väl nu börja på ett mer intensivt sätt, då de skola vederlägga högern. Ja, herr ordförande i landsorganisationen, gör det! Det är det allra bästa sättet. Svara på de anmärkningar, som göras ifrån högerhåll och i högerns tidningar; svara på dem, bemöt dem, men var så vänlig och gå inte förbi de mest genanta fallen! Hur är det, herr Johanson, exempelvis med det fallet som handlar om de båda </w:t>
      </w:r>
      <w:r>
        <w:rPr>
          <w:b/>
        </w:rPr>
        <w:t>flickorna²</w:t>
      </w:r>
      <w:r>
        <w:rPr>
          <w:b w:val="0"/>
        </w:rPr>
        <w:t xml:space="preserve">, vilka voro anställda på ett kafé och hade vittnat i ett mål mellan arbetsgivaren och fackföreningen rörande avskedandet av tvenne köksbiträden. De hade inte vittnat inför arbetsdomstolen utan vid ett sammanträde med kaféidkareföreningens styrelse och fackföreningens ombud i närvaro av de avskedade köksbiträdena. När frågan drogs in för arbetsdomstolen, blev detta vittnesmål icke alls bemött av svarandepartenfackföreningen. Om så hade skett, hade man kunnat höra vittnena på ed. Nu ställde sig i alla fall arbetsdomstolen på den kränkta arbetsgivarens sida och förklarade, att denne skulle få tillbaka de penningar fackföreningen avpressat honom på grund av nyssnämnda avskedande. Denna dom bestämdes icke minst av de bägga </w:t>
      </w:r>
      <w:r>
        <w:rPr>
          <w:b/>
        </w:rPr>
        <w:t>flickornas²</w:t>
      </w:r>
      <w:r>
        <w:rPr>
          <w:b w:val="0"/>
        </w:rPr>
        <w:t xml:space="preserve"> vittnesmål. Men, herr talman, vad hände då? Jo, då hände det, att dessa, som hade avgivit vittnesmål, talat sanning, utsattes för en prickningsannons i Socialdemokraten, där de angåvos såsom osolidariska etc. De blevo sedermera behandlade på ett sätt. som jag här inte skall tala om, inför det samlade fackföreningstribunalet i Folket hus. Bemöt sådana fall, herr Johanson! Jag skall icke ytterligare taga kammarens tid i anspråk med att tala om det, men jag skall laga, att det fall, som jag nu berört, skall komma in som en bilaga i den motion, som säkerligen kommer att avgivas beträffande fackföreningsterrorn från högerhåll. Då kunna de ärade kammarledamöterna få läsa om saken, och jag behöver icke upptaga tiden därmed. Men sådana fall som detta går man förbi. Man Jåtsas inte om, när sådana upprörande händelser förekomma.</w:t>
        <w:br/>
        <w:br/>
        <w:t>Jag skall emellertid inte vidare beröra vad herr Johanson talat om. Jag skall gå till huvudändamålet med detta mitt anförande, och Jag skall sålunda vända mig med några repliker mot hans excellens herr statsministern. Att Jag därvid kommer att beröra några fler frågor in dem. herr Hansson på Stockholmsbänken talade om, beror därpå att mitt anförande var lagt något bredare än hans. vilket huvudsakligen handlade om parlamentarism. Jag skall emellertid, herr förste vice talman. försöka fatta mig ganska kort.</w:t>
        <w:br/>
        <w:br/>
        <w:t>När jag talade om subvention, nämnde jag även skolanslaget. Man hade under fjolårets riksdag på enskild motion anvisat ett belopp, som gick vida ut-</w:t>
        <w:br/>
        <w:br/>
        <w:t>över statsverkspropositionens allmänna ram. Vad fick jag för svar? Jo, jag fick det svaret av herr statsministern, att han frågade, varför jag riktade mig bara mot honom och det frisinnade partiet men inte mot riksdagen, som beslutade anslaget. Svaret är enkelt. Det var därför, att herr statsministern och de frisinnade hade väckt motionen. där det begärdes 15,6 miljoner kronor. Det är inte sagt att det hade kommit någon motion annars. Det förelåg icke motion från något annat håll. De frisinnade voro alltså initiativtagare till detta och följaktligen mer ansvariga än de partier, som sedan följde dem. Anledningen till att jag påtalat detta anslag är, att det kom till för lättvindigt. Någon utredning genom Kungl. Maj:ts försorg företogs icke. Det fanns över huvud taget ingen utredning alls. Det finns i den nuvarande Kungl. propositionen inte heller någon utredning därom, oaktat man haft tid på sig ända sedan början av juni månad att åtminstone undersöka vad man inte undersökt förut, huruvida den fördelning, som riksdagen beslutade, var den mest praktiska. Denna utredning är icke gjord. Jag menar därför, att man måste upptaga denna fråga för att undersöka, om grunderna äro riktiga eller om man inte bör ha andra grunder. Jag tror att man skall kunna påvisa, att den frisinnade motionen var tillkommen i förhastande, och att anslaget skulle kommit till mycket rättvisare användning och bättre nytta, om fördelningen gjorts på ett annat sätt. Det har Kungl. Maj:t helt och hållet underlåtit att undersöka under den tid, som passerat, sedan ministären kom till. Herr Ekman talar något om den förre finansministern, Dahl, i det sammanhanget. Jag minns inte riktigt varför han gjorde det, men jag antecknade något därom på mitt papper. Jag har emellertid sett efter i den förre finansministerns yttrande i riksdagen i fjol. Han förklarade i första. kammaren, att genomförandet av hela detta förslag verkade i högsta grad ojämnt och irrationellt, och att det skulle komma att ingripa i skatteutjämningskommitténs arbete på ett sätt, som icke vore lyckligt. —</w:t>
        <w:br/>
        <w:br/>
        <w:t>Sedan frågade herr Ekman: Varför satte inte herr Lindman in sin Tegeringsställning på denna fråga, när han då hade så mycket emot den? — Ja, Jag skulle kunna fråga tillbaka: Varför satte inte herr Ekman in sin regeringsställning t. ex. på kommunalskattefrågan 1927 och förstakammarfrågan 1928? Det är inte mycket att svara därpå. Men jag har en liten klimax, Ers excellens, på detta, som jag nu ber att få anföra. Det är denna. Jag hade ingen anledning att sätta in min ställning på denna fråga då jag hade gjort det fyra eller fem dagar förut på en annan fråga, nämligen jordbruksfrågan. Ty den fråga, som hans excellens begärde, att jag skulle sätta in min ställning på, kom till behandling i kammaren efter det vi redan demissionerat. Men naturligtvis kan man demissionera två gånger. Man kan göra det, sedan man en gång förklarat, att nu har riksdagen fattat ett beslut, som gör. att ministären inger sin avskedsansökan. Sedan kan man demissionera på allting, precis varenda fråga. Det tjänar emellertid inte mycket till.</w:t>
        <w:br/>
        <w:br/>
        <w:t>Jag skall nämna ett ord till. innan jag kommer in på rusdrycksmedelsfrågan, i anledning av ett yttrande, som jag hörde, att statsrådet och chefen för finansdepartementet fällde i första kammaren. Han talade där mycket sant och mycket riktigt om att han som finansminister hade att kämpa mot tre stora makter: ämbetsverken, kollegerna och riksdagen. Ja, jag är säker på, att herr Hamrin då kände sig som en David, som hade att kämpa inte mot en utan mot tre Goliatar, och jag bara lyckönskar herr finansministern till, att man inte kan vara finansminister och oppositionsledare på en gång, ty då hade finansministern måst såsom en David kämpa mot sig själv som en Goliat under de båda föregående riksdagarna. Då hade han med andra ord haft att försöka att slå ihjäl sig själv. Tidigare var nämligen herr Hamrin med på just att bevilja alla dessa subventioner. jag talade om i förrgår. till Kalix och annat. Då</w:t>
        <w:br/>
        <w:br/>
        <w:t>var det inte så farligt att vara den stora makten i riksdagen, som kunde bevilja Vid remiss av</w:t>
        <w:br/>
        <w:br/>
        <w:t>anslag utöver vad regeringen hade begärt. Jag förstår, att det ter sig litet sfatsverkspropositionen. annorlunda nu. Forts.)</w:t>
        <w:br/>
        <w:br/>
        <w:t>Beträffande rusdrycksmedelsfrågan, har den utvecklats så mycket, att jag inte skall tala vidare om den. Jag hörde inte det som sades i första kammaren, men jag har läst därom i tidningarna. Herr Wigforss utvecklade saken här. Jag kan i vissa delar instämma med honom, men jag tycker inte, att det är riktigt rätt av herr finansministern att göra som han gjorde i första kammaren. nämligen att för sitt förfarande att taga av de medel, som blivit avsatta till återbetalning av statsskulden, åberopa sina båda företrädare, herrar Wohlin och Dahl. Han sade nämligen, om tidningsreferatet är riktigt, att man anmärkt på att han icke direkt använt rusdrycksmedlen utan att man gått en omväg över amorteringsfonden för statsskulden. Härvid stöder jag mig — säger herr finansministern — på mina företrädare, herrar Wohlin och Dahl, och det har icke synts mig riktigt att rucka på förordningen av 1926. Men herr Wohlin och herr Dahl gingo inte den vägen. De togo ingenting ur rusdrycksmedelsfonden. Såvitt jag vet var det enda som skedde, att herr Dahl tog något mer amorteringsmedel ur amorteringsfonden till täckande av den ordinarie avbetalningen av statsskulden. Det var emellertid samma ändamål: amortering av statsskuld. Men herr Hamrins båda företrädare togo ingenting varken direkt av rusdrycksmedlen eller via amorteringsfonden för andra ändamål. Då menar jag, att man skall icke åberopa dem för någonting, som de inte gjort och för övrigt inte behövde göra. Vad vi här många i riksdagen anmärkt på, det är ju icke, åtminstone inte för mitt vidkommande, att man tagit av dessa medel. Jag sade tvärtom, att det har mitt fulla gillande. Men vad jag anmärkte på, det är de vägar man gått och som herr Hansson nyss utritade. De gå i kringelkrokar.</w:t>
        <w:br/>
        <w:br/>
        <w:t>Vad beträffar hans excellens statsministerns uttalande om subventionspolitiken i fråga om sockret, föllo hans ord ungefär så, att om inom en viss näring behövs en särskild åtgärd, så skall inte en sådan belasta konsumenterna. Och sedan tillade han, att herr Lindmans väg med tullar är lättare att gå men hans egen väg med subvention är rättvisare. Jag gjorde genast den lilla frågan till mig själv: hur rimmar detta med regeringens åtgärder för brödsäden? Jag kunde från min plats inte höra så mycket av herr Anderssons i Rasjön anförande. Men det hörde jag, att han sade, att det var partiförblindelse att inte se, att minimipriserna ger mer än tullarna. Minimipriserna belasta alltså 1 högre grad konsumenterna än de av oss föreslagna tullarna. Skall då inte samma princip tillämpas även beträffande sockret? Är det, som är riktigt på ett håll. fullständigt oriktigt på ett annat? Jag tycker, att i detta fall slå verkligen de frisinnade sig själva på fingrarna, när de använda det ena systemet på det ena hållet och det andra systemet på det andra hållet och anse, att båda äro rättvisa och riktiga. Men det är väl av det skälet, som anfördes av den föregående talaren, nämligen att vad som göres av de frisinnade är alltid riktigt.</w:t>
        <w:br/>
        <w:br/>
        <w:t>Spannmålsfrågan skall jag inte besvära kammaren med. Det tjänar ingenting till att förlänga debatten med den frågan. Vi ha ju tillfälle att i motioner utveckla våra synpunkter, och det är ju mycket lättare att då läsa vad som skrivits än att debattera saken här. Men vad kan komma att inträffa, när det frivilliga avtalet med kvarnarna utlöper? Det är ju gällande till en viss bestämd tidpunkt. Om det inte kan förnyas, vad gör man då? Griper man till tvångsåtgärder mot kvarnarna, inför man tvångsminimipriser, eller gör man en spannmålsreglering på något annat sätt? Detta är naturligtvis frågor, som jag är övertygad om att regeringen tagit under övervägande och kommer att ge besked om. Jag skall därför inte taga upp den saken utan endast säga</w:t>
        <w:br/>
        <w:br/>
        <w:t>Vid remiss av några ord om det, som jag direkt tillfrågades om, nämligen vad jag tänker</w:t>
        <w:br/>
        <w:br/>
        <w:t>om havretullen. Beträffande havretullen, som vi motionerade om i fjol, är min uppfattning först och främst, att det är utomordentligt viktigt, att man får en förbättring av havrepriset. Detta av olika skäl, särskilt kanske det skälet, att man därigenom minskar spännvidden mellan priset på brödsäd och priset på fodersäd, på det att inte den areal, som skall besås i vår, kommer att besås ännu mera med brödsäd, nämligen vårvete, än med fodersäd, t. ex. havre. Det finns vidare det mycket viktiga skälet, att man inte kan förstå, varför dessa odlare av havre skola stå så att säga 1 en strykklass och inte få med någonting av det, som tillkommer dem, som odla brödsäd. Men då frågar man: hur skall man kunna göra någonting åt detta? Jo, säger jag, genom att införa en tull. Då svaras det, att tullen verkar inte. Men vi hade dock en rätt avsevärd import av havre förra året. Jag kan inte säkert säga, hur stor den var. Den var något mindre än 1929, då den var 56,000 ton. Vi hade sålunda en import, som skett till utomordentligt låga priser, och det är alldeles klart, herr förste vice talman, att om det blott införes så pass mycket som detta till synnerligen ruinerande priser, så orsakas därigenom en irritation på marknaden, som medför prisfall även inom det egna landet. Det är mitt sätt att se saken.</w:t>
        <w:br/>
        <w:br/>
        <w:t>Den anmärkning, som jag gjorde, att man hade mera gynnat de sociala anslagen än de produktiva anslagen, upptogs av herr statsministern, som med anledning därav gjorde en jämförelse mellan vad som förekommit 1 år och i fjol. Min jämförelse gällde emellertid vad som förekommer i nionde och i femte huvudtitlarna. Men naturligtvis kan man även diskutera det andra. Jag har uppmärksammat, att man givetvis inte följt myndigheterna i alla fall utan ibland satt ned de äskade anslagsbeloppen. Det är ju sådant, som naturligtvis alltid händer. Men varför har man t. ex. inte upptagit frågan om nötkreaturstuberkulosen, som är en så utomordentligt viktig angelägenhet? Jag har själv en mycket stor kännedom och erfarenhet om detta. Och här sitta lantmän, som kunna betyga, att den frågan är av största betydelse. Nej, säger herr statsministern, den frågan kunde vi inte taga upp, därför att betänkandet kom regeringen tillhanda först den 21 oktober. Ja, den 21 oktober! Jag undrar jag, när jordbruksutredningens stora betänkande i fjol kom den föregående regeringen tillhanda. Det var mycket senare det, och ändå anställes en fullkomlig hetsjakt mot den regeringen. Från alla håll fick man höra detta: varför kommer inte frågan på riksdagens bord? Man hade på sig fjorton dagar eller tre veckor sedan detta betänkande inkommit för att utarbeta en proposition. Men här har regeringen haft liggande en så mycket enklare fråga ända sedan den 21 oktober. Jag har inte heller begärt, att ärendet nu skall ligga på riksdagens bord. Jag bara frågar, om det inte skulle kunna komma på riksdagens bord så tidigt, att riksdagen hinner besluta i saken. Nej, det gör det inte, säger herr statsministern. Dessutom, när herr statsministern åberopar det skälet, att man inte haft tid, så åberopar herr finansministern i stället statsfinansiella skäl. Meningarna tyckas alltså vara något olika i detta fall.</w:t>
        <w:br/>
        <w:br/>
        <w:t>Vad skogsodlingsanslaget beträffar, som vi beslutade i fjol första gången, d. v. s. anslaget till uppodling av kalmarker och andra i samband därmed stående frågor, har regeringen nedprutat detta anslag från 600,000 till 400,000 kronor. Och man motiverar detta med att det inte har gått åt. Det har blivit en behållning, och därför kan man sätta ned det. När vi på sin tid upptogo denna fråga i form av en motion i kammaren, en motion, som jämte en motion från socialdemokratiskt håll sedermera ledde till den kungl. propositionen i fjol, så var det därför att vi menade, att det skulle vara av utomordentligt stor nationell betydelse, om man kunde få dessa kalmarker odlade. Det var sålunda inte bara för att hjälpa den ena eller andra skogsägaren. Nu har man inte det första</w:t>
        <w:br/>
        <w:br/>
        <w:t>året hunnit komma i gång och utnyttja hela det i fjol beslutade anslaget på 600,000 kronor, utan man har bara hunnit använda ett mindre belopp, och 300,000 kronor ha blivit över. Och genast är man då naturligtvis färdig att begagna detta till att sätta ned anslaget. Jag skulle ha kunnat anvisa hans execellens statsministern en mycket bättre väg, nämligen att bibehålla och ändå få en synnerligen god och förnuftig användning av detta anslag. I fjolårets proposition föreslog Kungl. Maj:t, att vissa bolag i visst fall skulle kunna få del av detta anslag. Riksdagen avvisade detta. Jag minns inte riktigt, hur orden föllo, men det var någonting sådant som att riksdagen ville avvakta och se hur anslaget blev använt. Det var inte något riktigt non possumus ifråga om bolagens användning av detta anslag, utan det var mera: inte nu men kanske framdeles. Det finns ett utomordentligt tillfälle för regeringen att använda både de reserverade 300,000 kronorna och de ytterligare 200,000 kronor, varom såväl centralrådet som domänstyrelsen hemställt och vilken hemställan tillstyrkts av statskontoret, och det är att medgiva, att bolag få rätt att använda detta anslag. Nu när de befinna sig i ett svårt ekonomiskt läge, kunna de inte använda egna medel för ändamålet i den omfattning, som vore önskvärd. Men om det t. ex. lämnades dem tillfälle att använda detta för att avverka eller genomhugga de s. k. stavaskogarna, varom talades i propositionen i fjol, så skulle 90 Z av kostnaderna härför utgå i form av arbetslöner. Och vi vilja nu skaffa arbeten för de arbetslösa. Här kunde man sålunda slå två flugor i en smäll och få till stånd en nyttig användning för dessa pengar.</w:t>
        <w:br/>
        <w:br/>
        <w:t>Jag skall endast nämna några ord om utförselbevisen. Jag konstaterar bara, att man inte fick något svar på den frågan. Den har inte blivit utredd ännu, och därför måste man vänta och se. Man har redan hållit på sedan i början av Juni, men man vet ännu inte, vad man vill. Då återstår ju för oss ingenting annat än att motionera.</w:t>
        <w:br/>
        <w:br/>
        <w:t>Jag kommer slutligen, herr förste vice talman, till det, som herr Hansson gjorde till huvudpunkt i sitt anförande, nämligen frågan om parlamentarismen och de parlamentariska förhållandena. Även Jag har där några ord att säga med anledning av herr statsministerns inlägg. Nu blir det Ju litet besvärligt, därför att herr Hansson tagit upp saken på så bred linje, att man skulle komma att göra sig skyldig till åtskilliga upprepningar. Jag skall därför försöka koncentrera mig. Herr statsministern säger, att alla tala om vikten och betydelsen av parlamentarism, ett parlamentariskt regeringssätt, en stark regering o. s. v. Men när man kommer till de särskilda fallen, då är det ingen, säger han, som kan ge någon anvisning på hur det skall gå till. Och han hänsyftade alldeles särskilt på det fall, som förelåg i våras, när han själv bildade regering. Jag måste liksom den föregående talaren konstatera, att det uppdrag, som lämnades till den nuvarande statsministern, det var, att den nya regeringen om möjligt skulle erhålla ett starkt parlamentariskt underlag. Jag understryker ordet starkt. Regeringen har nämligen fått det svagast möjliga underlag. Och jag konstaterar endast, liksom herr Hansson, att varken hos högern eller hos socialdemokraterna gjorde man något som helst försök att finna en anknytning eller ens ett bemödande att taga reda på, hur det förhöll sig. Socialdemokraterna hade. såsom hans excellens sade, förklarat sig emot stödaktionen. Nå, då ansåg naturligtvis herr Ekman, att till dem kunde han icke vända sig. Han fann sålunda, att han måste vända sig till de borgerliga partierna och det var också det han gjorde. Han vände sig dock inte till högern. Det berodde, såsom han förklarade, därpå, att högern nyss avgått på tullfrågan. Jag har ingenting att invända mot den saken. Men herr Ekman vände sig till bondeförbundet och till det lilla liberala partiet. Då framställer sig för mig den frågan: hur kunde herr Ekman vända sig till bondeförbundet, som ju fordrade prisförhöjande åtgärder beträffande brödsäden? Herr Ekman hade Ju själv endast några dagar</w:t>
        <w:br/>
        <w:br/>
        <w:t>förut varit med om att i riksdagen avslå både tullförhöjning och förslag om minimipriser. Han hade endast gått med på inmalning och inblandning, som ju inte, annat än indirekt, är någon prisförhöjande åtgärd. Hur kunde han då vända sig till bondeförbundet, som, enligt vad han visste, fordrade prisförhöjande åtgärder? Jag kan inte förklara det på annat sätt, än att herr Ekman redan vid den tiden var alldeles på det klara med, att den regering, han skulle bilda, skulle gå in för minimipriser. Alltså bara fyra, fem dagar efter det han själv röstat däremot i riksdagen, kunde han med bondeförbundet vara med om minimipriser eller kanske någon annan prisförhöjande åtgärd. Detta är ju endast ett konstaterande, som väl måste vara riktigt. Men hur kunde herr Ekman, samtidigt som han vände sig till bondeförbundet, också vända sig till det liberala partiet? Det liberala partiet hade genom herr Löfgren, som väl var ordförande för partigruppen, uttalat sig i jordbruksfrågan. Herr Löfgren sade, att ehuru han väl visste, att åtskilliga inom den liberala gruppen voro sympatiskt stämda mot förslaget om inmalningstvång, i förhoppning, att ett sådant lika ledigt kunde överges som antagas, så skulle han likväl rösta emot det. Han röstade alltså emot inmalningstvånget. Hur kunde herr Ekman vända sig till ett parti, som är så stark principiell motståndare till tullar och enahanda åtgärder som just det liberala partiet, samtidigt som han vände sig till bondeförbundet? Det är ju som att vända sig till antipoderna. Det är som att förena Sverige och Nya Zeeland, som hyser våra antipoder som bekant. Det var ett ytterst underligt sätt att fullgöra det uppdrag, som hade lämnats. Men kanske herr Ekman på grund av tidigare erfarenhet från regeringssamverkan trodde, att han skulle kunna omvända det liberala partiet till att gå med på inmalningen och kanske även minimipriserna.</w:t>
        <w:br/>
        <w:br/>
        <w:t>Herr förste vice talman, jag skall nu inte säga mer om detta. Jag hörde i alla fall av herr statsministerns anförande, att han trodde, att den regering, i spetsen för vilken han står, dock motsvarar läget ute i landet och i riksdagen. Ja, herr förste vice talman, man tillverkar i J ämtland en mesost, som anses vara den förnämligaste. Den består av vassla av komjölk och vassla av getmjölk, hälften av varje ungefär. Den menar man vara den bästa. Så är det med denna regering också. Den är i herr Ekmans ögon den bästa, därför att den kan hämta en del från socialdemokraterna och den kan hämta en del från högern. Men då frågar man: vad är den själv? Jo, för att osten skall bli riktigt bra, lägger man i litet socker och litet grädde. På samma sätt är det väl det frisinnade partiet som gör, att denna regering i alla fall blir bäst.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