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1905</w:t>
      </w:r>
    </w:p>
    <w:p>
      <w:r>
        <w:rPr>
          <w:b/>
        </w:rPr>
        <w:t xml:space="preserve">Datum: </w:t>
      </w:r>
      <w:r>
        <w:t>1931-05-13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Vilhelm Lundstedt (Socialdemokraterna, man)</w:t>
      </w:r>
    </w:p>
    <w:p>
      <w:r>
        <w:rPr>
          <w:b w:val="0"/>
        </w:rPr>
        <w:t>Herr talman! Man kan i denna fråga vara tveksam angående vilket yrkande, som bör ställas. Man måste emellertid vara tacksam mot utskottet för det sätt, varpå utskottet här sammanfört en del material i ämnet. Men jag vill samtidigt säga, att enligt min mening kan inte detta material — även om man tar i betraktande det nya, som i år har tillkommit — åberopas mot ett bifall till den väckta motionen, i händelse nämligen ordet »skyndsamt» strykes och yrkandet sålunda kommer att gå ut på att regeringen måtte låta verkställa en, jag tillägger, allsidig utredning om under vilka villkor ete. Den i motionen begärda utredningen bör givetvis avvakta resultatet av den i viss del av ämnet igångsatta undersökningen genom medicinalstyrelsen. Den synpunkten finner man tillgodosedd genom att motionens kläm ändras på detta sätt. :</w:t>
        <w:br/>
        <w:br/>
        <w:t>Det förefaller, som utskottets motivering vore anmärkningsvärd. Utskottet finner, att det inte kan vara nödigt »att ånyo skärskåda de juridiska och etiska synpunkter» på denna fråga, som vid dess föregående behandling i riksdagen från skilda håll framförts. Jag tillåter mig finna detta uttalande i någon mån vilseledande. Ty såvitt jag förstår har utskottet aldrig skärskådat de hithörande juridiska synpunkterna. Såsom en del av utskottets ärade ledamöter och i varje fall dess ärade vice ordförande torde erinra sig, kunde det förra året påvisas, att utskottet i rättsligt avseende inte alls hade någon motivering utan endast en obevisad utgångspunkt, för vars oriktighet åtskilliga skäl kunde anföras. Den utgångspunkten lyder ungefär så här: fosterfördrivning bör under alla omständigheter principiellt vara rättsligt otillåten.</w:t>
        <w:br/>
        <w:br/>
        <w:t>En sådan sats vilar emellertid på vissa misstag. Jag har i sådant avseende vid motsvarande tillfällen åren 1929 och 1930 gjort några påpekanden, som det kan vara överflödigt att nu upprepa. Kort kunna emellertid dessa påpekanden sammanfattas sålunda: man tror på fostrets rätt att leva, vilken rätt skulle kränkas genom den tillåtna aborten. Denna tro torde emellertid bero på ett missförstånd. Man sade vidare, att det vore stridande mot rättskänslan att lämna fosterfördrivningen straffri. Men denna rättskänsla — såvitt den verkligen finnes, vilket i stor utsträckning icke är fallet — är väsentligen bestämd av två saker: dels av den nyss berörda falska tron på fostrets rätt att leva och dels också av det förhållandet, att fosterfördrivning sedan sekler har varit straffbar. Därmed är det inte rimligt att åberopa sig på den allmänna rättskänslan till stöd för fosterfördrivningens fortfarande kriminalisering. I och med att straffet för denna handling skulle bortfalla, skulle omedelbart denna rättskänsla, såvitt den existerar, börja förtunnas. Med hänsyn därtill att sålunda de synpunkter, som för den dåvarande utskottsmajoriteten de föregående åren skulle ha bärande kraft, såvitt jag förstår, inte kunna tillmätas någon betydelse alls, sticka vissa olägenheter av fosterfördrivningens principiella straffbarhet ganska starkt i ögonen. Jag vill sammanfatta dessa olä-</w:t>
        <w:br/>
        <w:br/>
        <w:t>enheter. ? För det första vill jag säga, att ett straff alltid i och för sig är ett ont för individen. Därför är ett straff alltid förkastligt, om det inte klart kan visas, att samhället har någon nytta av straffbudets uppehållande. Något sådant torde emellertid icke här kunna visas. TI allt fall har det icke skett från utskottets sida vare sig nu eller tillförne.</w:t>
        <w:br/>
        <w:br/>
        <w:t xml:space="preserve">För det andra vill jag säga, att en påtaglig effekt av denna kriminalisering, alltså av det ifrågavarande straffbudet, är, att </w:t>
      </w:r>
      <w:r>
        <w:rPr>
          <w:b/>
        </w:rPr>
        <w:t>kvinnor¹</w:t>
      </w:r>
      <w:r>
        <w:rPr>
          <w:b w:val="0"/>
        </w:rPr>
        <w:t>, som vilja befrias från</w:t>
        <w:br/>
        <w:br/>
        <w:t>sitt foster, nödgas — för att hålla saken hemlig — antingen själva laborera med fosterfördrivande medel eller också hänvända sig till kvacksalvare. I båda fallen är risken för fysisk och psykisk ohälsa särskilt stor.</w:t>
        <w:br/>
        <w:br/>
        <w:t xml:space="preserve">För det tredje vill jag säga, att man kan beteckna denna strafflag som en osympatisk klasslag därutinnan, att förmögnare </w:t>
      </w:r>
      <w:r>
        <w:rPr>
          <w:b/>
        </w:rPr>
        <w:t>kvinnor¹</w:t>
      </w:r>
      <w:r>
        <w:rPr>
          <w:b w:val="0"/>
        </w:rPr>
        <w:t xml:space="preserve"> givetvis ha lättare än andra </w:t>
      </w:r>
      <w:r>
        <w:rPr>
          <w:b/>
        </w:rPr>
        <w:t>kvinnor¹</w:t>
      </w:r>
      <w:r>
        <w:rPr>
          <w:b w:val="0"/>
        </w:rPr>
        <w:t xml:space="preserve"> att i hemlighet på fullt sakkunnigt sätt befrias från sitt foster, alltså få fullt sakkunnigt biträde vid aborten.</w:t>
        <w:br/>
        <w:br/>
        <w:t xml:space="preserve">För det fjärde vill jag säga, att dessa strafflagbud äro — jag använder med avsikt ordet, ty jag finner, att det är det adekvata uttrycket för situationen — rent monstruösa därutiman, att de tillämpas helt sporadiskt och godtyckligt. Inför påpekandet av det betänkliga i att ha strafflagar, som på detta sätt tillämpas blott i en obetydlig procent av åtkomliga fall, synes det mig, att konsekvensen ovillkorligen borde bli, att justitiekanslern beordrade åklagarna att på alla </w:t>
      </w:r>
      <w:r>
        <w:rPr>
          <w:b/>
        </w:rPr>
        <w:t>kvinnokliniker¹</w:t>
      </w:r>
      <w:r>
        <w:rPr>
          <w:b w:val="0"/>
        </w:rPr>
        <w:t xml:space="preserve"> anställa särskilda efterforskningar rörande s. k. missfall. Ja, kunde justitiekanslern ens nöja sig därmed? Borde han icke i större städer — där stadsfiskalerna ju inte kunna i avsevärd grad yrkesmässigt profitera av familjeskvallret — anställa särskilda detektiver för att snoka upp alla underlivslidande </w:t>
      </w:r>
      <w:r>
        <w:rPr>
          <w:b/>
        </w:rPr>
        <w:t>kvinnor¹</w:t>
      </w:r>
      <w:r>
        <w:rPr>
          <w:b w:val="0"/>
        </w:rPr>
        <w:t xml:space="preserve"> och låta anställa läkarbesiktning å dem? Jag vågar förmoda, att samtliga ärade ledamöter av kammaren skola hesitera inför sådana konsekvenser. Men då giver sig av sig självt den frågan: Bör riksdagen med berått mod uppehålla strafflagar, vars princip är, att de skola tillämpas fullkomligt godtyckligt? En argumentation för ett nekande svar på den frågan synes mig vara tämligen obehövlig.</w:t>
        <w:br/>
        <w:br/>
        <w:t>Man bör nu observera, att det ju aldrig här varit fråga om något annat än en anspråkslös begäran om utredning i denna strafflagsfråga jämte lagförslag i enlighet med utredningens resultat. Det har ju ej heller varit fråga om straffrihet annat än under särskilda förutsättningar. För egen del har jag därvid funnit det självfallet, att fosterfördrivningens straffrihet skulle ha åtminstone två betingelser.</w:t>
        <w:br/>
        <w:br/>
        <w:t>För det första får havandeskapet icke ha framskridit utöver ett visst stadium. Jag förmodar till och med, att ur allmän social synpunkt det väsentliga vore, att aborten blott under viss kort tid efter kännedom om konceptionen skulle behöva vara straffri. Naturligtvis vågar jag icke bestämt yttra mig därom. Den frågan tillhörde det utredningen att klarlägga.</w:t>
        <w:br/>
        <w:br/>
        <w:t>För det andra; då ett av syftena med lagändringen just riktar sig mot kvacksalveriaborterna, synes det mig också självfallet, att i princip all annan betald medhjälp vid framkallande av abort än den legitimerade läkarens måste vara straffbar och det på mera effektivt sätt än hittills. — Jag ber, att man ville beakta, såvitt fråga är om min ståndpunkt i denna fråga, att jag självfallet uppställer åtminstone dessa betingelser för genomförande av fosterfördrivnings straffrihet.</w:t>
        <w:br/>
        <w:br/>
        <w:t>Det är mig nu omöjligt att finna, att vad utskottet har åberopat ifrån den sista tidens läkardiskussion på något sätt är ägnat att leda till en riksdagens avvaktande hållning gentemot denna fråga, vilken ju, som jag nämnde, endast går ut på begäran om en utredning i ämnet. Hela professor Bovins framställning understryker, så vitt jag kan förstå, just behovet av en sådan utredning. Det är visserligen sant, att professor Bovin har en annan tanke om utsträckningen av abortens legalisering än den, som framträder i motionen. Men det är icke någon acceptabel grund för att gå emot ett yrkande på fördomsfri och grundlig utredning i ämnet. Den rättsliga sidan av saken finns inte på något sätt utredd i professor Bovins föredrag. Det är framför allt två synpunkter som i professor Bovins framställning skola hava rättslig betydelse.</w:t>
        <w:br/>
        <w:br/>
        <w:t>Den ena av dessa synpunkter är, att bland läkarna allmänt synes härska en rättskänsla mot framkallande av abort annat än i särskilda undantagsfall. Enligt vad jag förut påpekat, gäller det emellertid just att undersöka, huruvida en sådan rättskänsla verkligen låter förena sig med samhällsnyttiga synpunkter. Åtskilligt, bl. a. en i motsatt riktning gående rättskänsla inom stora befolkningslager, talar för att så icke är händelsen.</w:t>
        <w:br/>
        <w:br/>
        <w:t xml:space="preserve">Den andra rättssynpunkten hos professor Bovin är den av utskottet i slutet av dess utlåtande särskilt betonade, nämligen att en abort, framkallad också på det mest sakkunniga sätt, för </w:t>
      </w:r>
      <w:r>
        <w:rPr>
          <w:b/>
        </w:rPr>
        <w:t>kvinnan¹</w:t>
      </w:r>
      <w:r>
        <w:rPr>
          <w:b w:val="0"/>
        </w:rPr>
        <w:t xml:space="preserve"> själv skulle innebära en stor både kroppslig och psykisk fara. Det-är mig omöjligt att se, hur den synpunkten kunde stå hindrande i vägen för ett beslut om utredning i ämnet. Om redan sakkunnig abort är farlig för </w:t>
      </w:r>
      <w:r>
        <w:rPr>
          <w:b/>
        </w:rPr>
        <w:t>kvinnan¹</w:t>
      </w:r>
      <w:r>
        <w:rPr>
          <w:b w:val="0"/>
        </w:rPr>
        <w:t>, så måste ju kvacksalveriaborten, den s. k. smutsaborten, vara vida farligare. Det kan väl inte betvivlas, att legaliserandet av den sakkunniga aborten i förbindelse med en skärpt agressivitet mot kvacksalveriaborten just skulle utgöra en synnerligen allvarlig stöt mot dessa smutsaborter. Hur kan man då med nämnda argumentation ställa sig på den ståndpunkten, att en utredning ännu icke är önskvärd? Jag kan icke förstå annat än att tankegången är denna, att den sociala vinst, som på detta sätt skulle ernås genom framstöten mot smutsaborten, skulle vara för dyrt köpt på det viset, att den ökade frekvensen av den sakkunniga aborten skulle medföra en ny fara ur samhällelig synpunkt. Jag är övertygad om att detta är oriktigt. Men däri, det medgiver jag, ligger icke någon argumentation. Ur argumentationssynpunkt vill jag emellertid säga, att invändningen i fråga endast har framförts som en fullkomligt obestyrkt förmodan. Vad är mera skäligt än att denna obestyrkta förmodan får prövas i en utredning? Skulle det verkligen mot min nyssnämnda övertygelse visa sig, att denna utredning gåve vid handen, att en verklig samhällsfara i berörda avseende skulle föreligga, så tror jag, att denna utredning skulle kunna ange vissa riktlinjer för att få en sådan fara på nöjaktigt sätt begränsad, så att den förlorade sin karaktär av samhällsfara. Professor Bovin åberopar till stöd för sin ståndpunkt i ämnet en jämförelse med ryska förhållanden. Jag tror, att en sådan jämförelse måste betraktas som ganska haltande. Ryskt psyke har alltid ansetts annorlunda beskaffat än det svenska, och för visso har detta påstående om möjligt ännu större giltighet numera under nu rådande sociala och ekonomiska förhållanden i Ryssland.</w:t>
        <w:br/>
        <w:br/>
        <w:t xml:space="preserve">Till detta vill jag nu lägga, att den kroppsliga och psykiska fara, som en </w:t>
      </w:r>
      <w:r>
        <w:rPr>
          <w:b/>
        </w:rPr>
        <w:t>kvinna¹</w:t>
      </w:r>
      <w:r>
        <w:rPr>
          <w:b w:val="0"/>
        </w:rPr>
        <w:t xml:space="preserve"> skulle utsätta sig för genom sakkunnig abort, näppeligen ur rättspolitisk synpunkt kan anses vara något, som bör avvärjas genom kriminalisering. Hos en vanlig </w:t>
      </w:r>
      <w:r>
        <w:rPr>
          <w:b/>
        </w:rPr>
        <w:t>kvinna¹</w:t>
      </w:r>
      <w:r>
        <w:rPr>
          <w:b w:val="0"/>
        </w:rPr>
        <w:t xml:space="preserve"> är modersinstinkten så pass stark, att man kan räkna med, att det i allmänhet måste vara avsevärda sociala eller ekonomiska intressen, som förmå </w:t>
      </w:r>
      <w:r>
        <w:rPr>
          <w:b/>
        </w:rPr>
        <w:t>henne²</w:t>
      </w:r>
      <w:r>
        <w:rPr>
          <w:b w:val="0"/>
        </w:rPr>
        <w:t xml:space="preserve"> att låta framkalla abort. Denna intressekollision bör, tror jag, </w:t>
      </w:r>
      <w:r>
        <w:rPr>
          <w:b/>
        </w:rPr>
        <w:t>kvinnan¹</w:t>
      </w:r>
      <w:r>
        <w:rPr>
          <w:b w:val="0"/>
        </w:rPr>
        <w:t xml:space="preserve">, åtminstone på ett tidigt stadium av havandeskapet, själv få bestämma över. Att hindra detta genom kriminalisering innefattar enligt min mening något, vars straffrättsliga konsekvenser det är omöjligt att upprätthålla. Jag ber er beakta, mina herrar, en sådan fråga som t. ex. denna: Kan man med strafflagar reagera emot personer, som medvetet bryta mot dietföreskrifter och därigenom åsamka sig betydande fysiska eller psykiska sjukdomar? Eller för att taga ett exempel, som rör en </w:t>
      </w:r>
      <w:r>
        <w:rPr>
          <w:b/>
        </w:rPr>
        <w:t>kvinna¹</w:t>
      </w:r>
      <w:r>
        <w:rPr>
          <w:b w:val="0"/>
        </w:rPr>
        <w:t xml:space="preserve">: Kan man med straffbud reagera mot en </w:t>
      </w:r>
      <w:r>
        <w:rPr>
          <w:b/>
        </w:rPr>
        <w:t>kvinna¹</w:t>
      </w:r>
      <w:r>
        <w:rPr>
          <w:b w:val="0"/>
        </w:rPr>
        <w:t>, som går klädd alltför barhalsad eller alltför tunnklädd och därigenom riskerar att ådraga sig lunginflammation? Jag tror inte, att sådana strafflagar äro önskvärda. Och Jag vill säga, att man nu inte skall kunna replikera mot mig, att förevarande</w:t>
        <w:br/>
        <w:br/>
        <w:t>'sak ligger annorlunda till, ty jag talar med utgångspunkt från den isole-</w:t>
        <w:br/>
        <w:br/>
        <w:t>rade, särskilt av utskottet som en för saken viktig nyhet betonade synpunk-</w:t>
        <w:br/>
        <w:br/>
        <w:t xml:space="preserve">ten, nämligen faran för </w:t>
      </w:r>
      <w:r>
        <w:rPr>
          <w:b/>
        </w:rPr>
        <w:t>kvinnans¹</w:t>
      </w:r>
      <w:r>
        <w:rPr>
          <w:b w:val="0"/>
        </w:rPr>
        <w:t xml:space="preserve"> hälsa. Om fosterfördrivning bör bestraffas, I fråga om straffrihet för</w:t>
        <w:br/>
        <w:br/>
        <w:t xml:space="preserve">måste därför något annat kunna anföras som grund för sådan bestraffning än hänsyn till </w:t>
      </w:r>
      <w:r>
        <w:rPr>
          <w:b/>
        </w:rPr>
        <w:t>kvinnans¹</w:t>
      </w:r>
      <w:r>
        <w:rPr>
          <w:b w:val="0"/>
        </w:rPr>
        <w:t xml:space="preserve"> hälsa. Väl ha andra sådana grunder åberopats, men, så vitt jag kan förstå, ha de icke hittills visat sig vara hållbara.</w:t>
        <w:br/>
        <w:br/>
        <w:t>Professor Bovin fäster i detta ämne också vikt vid nativitetssynpunkten. Men professor Forssner å sin sida bagatelliserade, som vi komma ihåg, den synpunkten. Jag menar, att under sådana förhållanden är det väl icke riksdagens utan utredningens sak att i första hand närmare bedöma, om med hänsyn till nativiteten genom ifrågavarande lagändring någon landsfara verkligen skulle kunna uppstå.</w:t>
        <w:br/>
        <w:br/>
        <w:t>Ja, herr talman, denna fråga har ju diskuterats varje år, sedan jag kom till riksdagen. Om jag läser protokollen, finner jag, att den diskuterats åtskilliga år dessförinnan. Jag vill upprepa i detta ärende de slutord, som av herr Per Albin Hansson uttalades i det nyss förut behandlade ärendet, nämligen att det är egendomligt i vissa fall, hur angelägen man är att förhindra en förutsättningslös utredning. Man borde dock inte här före en utredning — så föllo visst hans ord — slutdiskutera saken, utan man bör skjuta upp slutdiskussionen, till dess man har en utredning att falla tillbaka på. Om de orden hade någon grund vid behandlingen av föregående ärende, har man sannerligen all anledning att beakta dem även vid föreliggande</w:t>
        <w:br/>
        <w:br/>
        <w:t>Man kan emellertid vara, som jag vill minnas att jag nämnde i början, tveksam angående det lämpligaste yrkandet. Det hade kanske varit största utsikt, med hänsyn till erhållande av största antalet medhållare, att föreslå, att riksdagen godkände utskottets motivering med ett tillägg efter sista punkten, så att det kom att heta: Utskottet förutsätter, att medicinalstyrelsen kommer att bringa utredningens resultat under Kungl. Maj:ts bedömande och förväntar, att Kungl. Maj:t efter eventuellt nödig komplettering framlägger förslag i den genom motionen väckta frågan.</w:t>
        <w:br/>
        <w:br/>
        <w:t>Om något dylikt yrkande framställdes, skulle jag vilja biträda det, enär det har större utsikt till framgång än motionens yrkande. Emellertid anser jag det vara det riktigaste att stödja motionen, dock med den ändring, som jag inledningsvis antydde, och jag ber därför att få framställa följande yrkande: Att riksdagen måtte i skrivelse till regeringen hemställa, att regeringen måtte låta verkställa allsidig utredning om, under vilka villkor företagande av abort må vara tillåtet samt att förslag till sådan lagstiftning och sådana ändringar av strafflagen föreläggas riksdagen.</w:t>
        <w:br/>
        <w:br/>
        <w:t>Jag understödjer alltså yrkandet i motionen med den ändring, att ordet »skyndsamt» utgår och ordet »allsidig» insättes framför »utredning».</w:t>
      </w:r>
    </w:p>
    <w:p>
      <w:pPr>
        <w:pStyle w:val="Heading2"/>
      </w:pPr>
      <w:r>
        <w:t>2. August Spångberg (Kilbomspartiet, man)</w:t>
      </w:r>
    </w:p>
    <w:p>
      <w:r>
        <w:rPr>
          <w:b w:val="0"/>
        </w:rPr>
        <w:t>Herr talman! Herr Lundstedt framhöll, att denna fråga har behandlats vid åtskilliga riksdagar under senare tider, och vi känna till, att den varit uppe till behandling, och hur många som då vid skilda tillfällen uttalat, att frågan om avbrytande av havandeskap i vissa fall icke kommer att kunna tystas ner, förrän den frågan är löst. Denna fråga diskuteras ju också för närvarande i hela den del av världen, där sådant förbud existerar. Kravet på en ändring av lagstiftningen i detta avseende växer sig starkare för varje år. Läkare och jurister gå öppet emot de nuvarande straffbestämmelserna.</w:t>
        <w:br/>
        <w:br/>
        <w:t xml:space="preserve">Det var en mycket uppmärksammad händelse, som inträffade i Tyskland för ett par månader sedan då den bekante läkaren Friedrich Wolff jämte en </w:t>
      </w:r>
      <w:r>
        <w:rPr>
          <w:b/>
        </w:rPr>
        <w:t>kvinnlig¹</w:t>
      </w:r>
      <w:r>
        <w:rPr>
          <w:b w:val="0"/>
        </w:rPr>
        <w:t xml:space="preserve"> kollega häktades för fosterfördrivning, företagen av sociala skäl. En kraftig folkopinion tog emellertid ut dessa läkare ur fängelset, och de ha sedan mötts av sympatier i hela Tyskland. Doktor Wolff har i något uttalande betecknat det såsom en verklig skam, att man i en tid med miljoner arbetslösa</w:t>
        <w:br/>
        <w:br/>
        <w:t>överhuvud taget diskuterar sådana här självklara saker. I ett föredrag i herrehuset i Berlin inför omkring 900 läkare och jurister gåvo dessa sin anslutning till doktor Wolffs synpunkter.</w:t>
        <w:br/>
        <w:br/>
        <w:t>Här i Sverige är ju avbrytande av havandeskap förbjudet i lag, oavsett om det föreligger sociala eller medicinska skäl. Men läkarna ha trots dessa bestämmelser gått in för företagande av abort, då vissa medicinska skäl förelegat. Detta ingripande har också vunnit hävd mot lagen. Beträffande sociala skäl uttala de flesta läkare sig för en ändring av nu gällande bestämmelser, och det finnes även läkare, som modigt och öppet gå fram med uttalanden om, att läkarna mot lagen av humanitära skäl borde företaga fosterfördrivning ur sociala synpunkter.</w:t>
        <w:br/>
        <w:br/>
        <w:t xml:space="preserve">Men första lagutskottets ledamöter tyckas gå i motsatt riktning. De blunda för alla livets realiteter, och det är ganska underbart att här finna ett enigt utlåtande för avslag på motionen om utredning av frågan. Jag kan ej underlåta att inför det erinra om, att riksdagen ändå år 1921 med sin anslutning till det då av lagutskottet avgivna utlåtandet uttalade sig för önskvärdheten av att en allsidig utredning företages av denna fråga i samband med en revidering av 14 kap. strafflagen. Då en motion väcktes år 1927, hemställde utskottet i sitt utlåtande det året, att riksdagen måtte i skrivelse till Kungl. Maj:t anhålla, att Kungl. Maj:t ville låta verkställa utredning, huruvida och under vilka förutsättningar avbrytande av havandeskap finge lämnas straffritt, samt för riksdagen framlägga det förslag, vartill utredningen kunde föranleda. I motiveringen till detta förslag hette det bl. a.: »I likhet med vad utskottet år 1921 uttalade, finner utskottet önskvärt, att frågan om fosterfördrivnings straffbarhet i hela dess vidd upptages till prövning. Enligt utskottets mening är det av vikt, att detta spörsmål göres till föremål för en ingående och allsidig utredning. Beträffande tidpunkten för utredningens upptagande kan utskottet med hänsyn till det ovissa läge, vari revisionen av 14 kapitlet strafflagen ännu befinner sig, och då förevarande fråga icke äger så nära samband med nämnda kapitel i övrigt, att icke en fristående behandling av frågan kan äga rum, ej nu förorda ett avvaktande av denna revision utan föreslår, att utredningen företages så skyndsamt som omständigheterna medgiva.» Detta uttalande gjordes av lagutskottet år 1927, och år 1928 underströk första lagutskottet samma uttalande. År 1929 omkastades emellertid av, i varje fall för mig, okänd anledning åsikterna inom utskottet, och utskottet gick då in för avslag på de då av vissa socialdemokratiska </w:t>
      </w:r>
      <w:r>
        <w:rPr>
          <w:b/>
        </w:rPr>
        <w:t>kvinnor¹</w:t>
      </w:r>
      <w:r>
        <w:rPr>
          <w:b w:val="0"/>
        </w:rPr>
        <w:t xml:space="preserve"> och av </w:t>
      </w:r>
      <w:r>
        <w:rPr>
          <w:b/>
        </w:rPr>
        <w:t>fröken²</w:t>
      </w:r>
      <w:r>
        <w:rPr>
          <w:b w:val="0"/>
        </w:rPr>
        <w:t xml:space="preserve"> Hesselgren i första kammaren väckta motionerna. I år fogade förhållandena det så, att samma dag som det socialdemokratiska huvudorganet, »Socialdemokraten», kom med uttalanden av tre läkare om nödvändigheten av en revision av denna lagstiftning, kom utskottets utlåtande med hemställan om avslag på motionen. Och bland undertecknarna av detta utlåtande återfinna vi även en av de </w:t>
      </w:r>
      <w:r>
        <w:rPr>
          <w:b/>
        </w:rPr>
        <w:t>kvinnliga¹</w:t>
      </w:r>
      <w:r>
        <w:rPr>
          <w:b w:val="0"/>
        </w:rPr>
        <w:t xml:space="preserve"> motionärer, som år 1929 framburo motioner i föreliggande fråga.</w:t>
        <w:br/>
        <w:br/>
        <w:t>Det var en utskottsledamot, som här om dagen sade, att det var en mycket välvillig motivering, som utskottet kommit med, och att man borde taga en viss hänsyn till denna välvilja i motiveringen. Jag är mycket tacksam för denna välvilliga motivering, men jag måste säga, att för min del finner jag, trots denna välvilliga motivering, utlåtandet en smula märkvärdigt. Det är alldeles riktigt, att i sak understrykas de synpunkter vi framhållit i motionen och som utskottet vid föregående tillfällen har understrukit. Men ur den synpunkten skulle jag finna det naturligt, att utskottets utlåtande utmynnade i ett biträdande av vår motion och ej i ett avstyrkande av densamma. Det är ju nämligen så, att det just är fråga om en utredning och ej fråga om omedelbara ändringar. Dessa ändringar skola företagas först sedan en allsidig utredning företagits, på vilken utredning lagförslaget skall byggas.</w:t>
        <w:br/>
        <w:br/>
        <w:t xml:space="preserve">Sedan riksdagen i fjol avslog motionen om en utredning av denna fråga, har I fråga om Ju medicinalstyrelsen på eget initiativ påbörjat en utredning om, i vilken utstraffrihet för sträckning abort förekommer i detta land. Utskottet hänvisar nu till denna utföretagande av redning och nöjer sig med denna hänvisning. Vidare har man stannat inför det (Forts.) uttalande, som av professor Lundstedt i hans anförande nämndes, ett uttalande av professor Bovin, som påvisat, att vissa rubbningar kunna förekomma vid avbrytande av havandeskap. Jag måste, liksom professor Lundstedt gjorde, säga, att både medicinalstyrelsens påbörjade utredning och professor Bovins uttalande utgöra det allra kraftigaste stöd för bifall till motionen ifråga, och ej för att, såsom utskottet gjort, taga detta som en förevändning att avstyrka densamma. Det är ej meningen, att riksdagen skall söka finna en metod för hindrande av icke önskad barnalstring. Man kommer närmast till den uppfattningen om utskottets syn på saken, när man ser dess avslagsyrkande. Den frågan bör ordnas på annat sätt genom lämplig sexualundervisning och kunskap om användande av preventiva medel. Här är fråga om att med vetskap om fosterfördrivningens vanlighet skydda de </w:t>
      </w:r>
      <w:r>
        <w:rPr>
          <w:b/>
        </w:rPr>
        <w:t>kvinnor¹</w:t>
      </w:r>
      <w:r>
        <w:rPr>
          <w:b w:val="0"/>
        </w:rPr>
        <w:t xml:space="preserve"> till hälsa och liv, som — man får önska vad man vill — man dock med bryska lagparagrafer ej kan hindra att av sociala skäl företaga detta ingrepp.</w:t>
        <w:br/>
        <w:br/>
        <w:t xml:space="preserve">Jag måste säga, att när man inom utskottet framhåller den hälsofara, som en abort kan medföra, borde det just ur den synpunkten vara synnerligen viktigt att få en utredning av hela detta problem till stånd. Om det innebär en viss fara att företaga avbrytande av havandeskap, även då det sker med en läka- " res vana hand, så är denna fara mångdubbelt större, när </w:t>
      </w:r>
      <w:r>
        <w:rPr>
          <w:b/>
        </w:rPr>
        <w:t>kvinnorna¹</w:t>
      </w:r>
      <w:r>
        <w:rPr>
          <w:b w:val="0"/>
        </w:rPr>
        <w:t xml:space="preserve"> äro tvingade under de förhållanden, som nuvarande lagbestämmelser ge, att illegalt låta verkställa detta ingrepp, och därvid tvingade att vända sig till sådana abortörer, som ej äga den kunskap, att de kunna företaga detta ingrepp under de betryggande former, som äro nödvändiga för att det skall bli så riskfritt som möjligt. Vilken fara illegaliteten i detta fall för med sig får ju en belysning av utskottets eget här förebragta material.</w:t>
        <w:br/>
        <w:br/>
        <w:t xml:space="preserve">Utskottet citerar här ett uttalande av professor Forssner i denna fråga, som påpekat, att »under tioårsperioden 1916—1925 avledo på samtliga sjukhus 1 Stockholm 163 </w:t>
      </w:r>
      <w:r>
        <w:rPr>
          <w:b/>
        </w:rPr>
        <w:t>kvinnor¹</w:t>
      </w:r>
      <w:r>
        <w:rPr>
          <w:b w:val="0"/>
        </w:rPr>
        <w:t xml:space="preserve"> till följd av fosterfördrivning och ytterligare 736 fingo därav svåra sjukdomar, som förorsakat mycket lidande och mycken tidsförlust och ofta givit för all framtid bestående men. Detta synes mig vara « nog så allvarliga tal, i synnerhet som dessa sjukdomar träffa </w:t>
      </w:r>
      <w:r>
        <w:rPr>
          <w:b/>
        </w:rPr>
        <w:t>kvinnor¹</w:t>
      </w:r>
      <w:r>
        <w:rPr>
          <w:b w:val="0"/>
        </w:rPr>
        <w:t xml:space="preserve"> i deras bästa ålder och till ungefär 50 4 träffa dem, som redan förut äro </w:t>
      </w:r>
      <w:r>
        <w:rPr>
          <w:b/>
        </w:rPr>
        <w:t>mödrar²</w:t>
      </w:r>
      <w:r>
        <w:rPr>
          <w:b w:val="0"/>
        </w:rPr>
        <w:t>, oftast med många barn.»</w:t>
        <w:br/>
        <w:br/>
        <w:t>Professor Forssner ställer den frågan, hur det skulle ställa sig beträffande dessa sjukdomar, om ingreppet hade företagits av läkare, och svaret är: Frågan rörande risken »kan icke besvaras absolut nekande, men faran är mycket liten, och man kan lugnt påstå, att den sjukdom och död, som åtföljer fosterfördrivningen, beror på, att denna i det övervägande flertalet fall handhaves av okunnigt folk». Om man nu med detta uttalande och dessa siffror för ögonen frågar sig, 1 vilken omfattning fosterfördrivningar företagas, så måste man säga sig, att här om någonsin kommer man inför den brist, som statistiken väl alltid är behäftad med, att någon absolut tillförlitlig siffra naturligtvis ej kan ges. Ehuru endast ett fåtal fall nu kommer under läkarbehandling, rapportera emellertid barnbördshusen och andra sjukvårdsinrättningar i Stockholm en omfattning av 246 Z aborter i förhållande till antalet förlossningar. Men det finnes en annan statistik, som visar, i vilken omfattning avbrytande av havandeskap förekommer, nämligen uppgiften om, att 100,000 sonder årligen säljas i Sverige. Då sjukhusen meddela, att det bara är ett fåtal sonder, som användas för legitima ändamål, är det tydligt, att de övriga så gott som undantagslöst användas för avbrytande av havandeskap. Man skulle därav kunna</w:t>
        <w:br/>
        <w:br/>
        <w:t xml:space="preserve">draga den slutsatsen, att antalet företagna aborter i landet är ungefär lika stort som antalet fullgångna förlossningar eller omkring 100,000 om året. Denna beräkning stämmer ganska väl överens med gjorda beräkningar från andra länder. Någon beräkning från Tyskland visar, att omkring 60 &amp; av alla havandeskap aborteras. Vilken slutsats måste man nu draga härav beträffande lagstiftningen på detta område? Jo, dels bevisar detta, att fosterfördrivningsstraffet saknar stöd i det allmänna rättsmedvetandet, dels bevisar det också, att strafflagsparagrafen i detta fall saknar betydelse som återhållande faktor. Men lagen driver de </w:t>
      </w:r>
      <w:r>
        <w:rPr>
          <w:b/>
        </w:rPr>
        <w:t>kvinnor¹</w:t>
      </w:r>
      <w:r>
        <w:rPr>
          <w:b w:val="0"/>
        </w:rPr>
        <w:t>, som söka denna utväg, i händerna på okunniga abortörer, som antingen av vinstbegär eller av medkänsla företaga ingreppet.</w:t>
        <w:br/>
        <w:br/>
        <w:t>Om man nu ser på antalet bestraffningar i förhållande till antalet begångna s. k. förseelser, så framstå verkligen dessa straffbestämmelser som rena lotteriet. Och så mycket mera barbariskt verkar straffet ifråga, som det blir, såsom professor Lundstedt här påpekade, de allra fattigaste, som råka fast för lagens arm, i det att myndigheterna hårt bestraffa någon fattig stackare, kanske en på tusen andra ostraffade fall. De uppgifter, som utskottet här kommer med, visa, att antalet i första instans dömda utgjorde för hela landet för år 1920 13 fall, år 1921 6 fall, år 1922 17 fall, år 1923 10 fall, år 1924 5 fall, år 1925 13 fall, år 1926 7 fall, år 1927 20 fall, år 1928 11 fall, år 1929 21 fall. Det juridiska resultatet av denna mot — vilket dessa siffror visa — det verkliga rättsmedvetandet stridande strafflagsparagraf, visar sig av de anförda siffrorna bestå däri, att omkring 12 fall bestraffas på antagligen omkring 100,000 begångna fosterfördrivningar. Ett sunt rättsmedvetande säger oss, att det är brottsligt att med tanke på den hälsofara, som här uppstår, behålla en dylik lag.</w:t>
        <w:br/>
        <w:br/>
        <w:t>Jag ber, herr talman, att för att få den enighet, som är möjlig i detta fall, få yrka bifall till det av herr Lundstedt gjorda förslaget.</w:t>
      </w:r>
    </w:p>
    <w:p>
      <w:pPr>
        <w:pStyle w:val="Heading2"/>
      </w:pPr>
      <w:r>
        <w:t>3. Gustaf Adolf Björkman (Första kammarens nationella parti, man)</w:t>
      </w:r>
    </w:p>
    <w:p>
      <w:r>
        <w:rPr>
          <w:b w:val="0"/>
        </w:rPr>
        <w:t>Herr talman! Jag är givetvis mycket tveksam, om jag skall särskilt motivera det yrkande om bifall till utskottets hemställan, som jag nu hemställer. Utskottets hemställan har av första kammaren bifallits, och den diskussion, som nu särskilt av den siste talaren blivit så långt utdragen, förefaller mig vara av föga gagn. Jag vill dock säga några ord till utveckling av utskottets ståndpunkt. Då behöver jag ej gå in på de diskussioner, som i ämnet förekommit under de senaste åren, utan endast påpeka, hurusom lagutskottet efter ingående diskussion av denna viktiga fråga kommit till det resultatet, att innan man går vidare i att taga fasta på några positioner eller går in för vissa utredningar, bör man ha en omständighet klarlagd, som kan ha betydelse för var och en, vilken har en åsikt i frågan, vare sig det är motionärens eller den jag för min del representerat under flera år, och som fått sin slutpunkt i lagutskottets upprepade avstyrkande utlåtanden.</w:t>
        <w:br/>
        <w:br/>
        <w:t xml:space="preserve">Denna omständighet utvecklas av lagutskottet så, att lagutskottet säger att utskottet uppmärksammat ett »spörsmål, vilket enligt utskottets mening måste tillmätas stor betydelse för ifrågavarande ämnes legislativa behandling, nämligen den inverkan, som en framkallad abort utövar på </w:t>
      </w:r>
      <w:r>
        <w:rPr>
          <w:b/>
        </w:rPr>
        <w:t>kvinnans¹</w:t>
      </w:r>
      <w:r>
        <w:rPr>
          <w:b w:val="0"/>
        </w:rPr>
        <w:t xml:space="preserve"> fysiska och psykiska hälsa.» Lagutskottet har sagt, att »inför ett dylikt uttalande kan utskottet icke finna annat än att även den, som eljest vore böjd att till undersökning hänskjuta frågan om fosterfördrivnings straffbarhet, måste av klokheten manas att intaga en avvaktande hållning intill dess närmare utredning föreligger beträffande ifrågavarande betydelsefulla medicinska spörsmål.» Lagutskottet har därvid, förutom vad som förekommer i detta betänkande — vilket är så utförligt skrivet, för att man skulle försöka få saken framlagd så, att ingen i kammaren behövde diskutera spörsmålet, utan man kunde få alla eniga om, att vi skulle taga ett på stället vila i denna sak — haft tillgängliga</w:t>
        <w:br/>
        <w:br/>
        <w:t xml:space="preserve">en del andra skrifter och uttalanden av vetenskapliga auktoriteter just i detta I fråga om spörsmål om faran för </w:t>
      </w:r>
      <w:r>
        <w:rPr>
          <w:b/>
        </w:rPr>
        <w:t>kvinnans¹</w:t>
      </w:r>
      <w:r>
        <w:rPr>
          <w:b w:val="0"/>
        </w:rPr>
        <w:t xml:space="preserve"> psykiska och fysiska hälsa, även om abort faller [08 sker med anlitande av en medicinsk sakkunskap. företagand ”</w:t>
        <w:br/>
        <w:br/>
        <w:t xml:space="preserve">Vi ha bland våra papper ett uttalande av professor Serdukoff, föreståndare = (Forts) för </w:t>
      </w:r>
      <w:r>
        <w:rPr>
          <w:b/>
        </w:rPr>
        <w:t>kvinnokliniken¹</w:t>
      </w:r>
      <w:r>
        <w:rPr>
          <w:b w:val="0"/>
        </w:rPr>
        <w:t xml:space="preserve"> i Moskva. Han har i den ansedda franska tidskriften Gynécologie et Obstétrique uttalat sig om sina erfarenheter, och jag kan i korthet säga, att de gå ut på, att de följdtillstånd, som man iakttagit hos </w:t>
      </w:r>
      <w:r>
        <w:rPr>
          <w:b/>
        </w:rPr>
        <w:t>kvinnor¹</w:t>
      </w:r>
      <w:r>
        <w:rPr>
          <w:b w:val="0"/>
        </w:rPr>
        <w:t xml:space="preserve">, som varit föremål för denna legala fosterfördrivning, bestå däri, att </w:t>
      </w:r>
      <w:r>
        <w:rPr>
          <w:b/>
        </w:rPr>
        <w:t>kvinnorna¹</w:t>
      </w:r>
      <w:r>
        <w:rPr>
          <w:b w:val="0"/>
        </w:rPr>
        <w:t xml:space="preserve"> företett en massa perforationer och kroniska åkommor. Han framhåller, att anhängarna av den legala fosterfördrivningen endast beaktat nödläget, men icke tagit hänsyn till efterföljande rubbningar och störningar utav abortens verkställande. Vidare har en läkare vid namn Krassilnikian uttalat sig på liknande sätt uti en rysk tidskrift, och han har förklarat, att sterilitet lätt inträffar vid abort på unga </w:t>
      </w:r>
      <w:r>
        <w:rPr>
          <w:b/>
        </w:rPr>
        <w:t>kvinnor¹</w:t>
      </w:r>
      <w:r>
        <w:rPr>
          <w:b w:val="0"/>
        </w:rPr>
        <w:t xml:space="preserve"> i åldern 17 till 28 år, och han har vidare åberopat, vad som förekommit vid en barnläkarekongress i Kiel år 1928, då läkarna uttalade, att abort är farlig, även om den företages av en erfaren kirurg. Slutligen skall jag be att få meddela, vad en tysk läkare, doktor Sellheim, som är chef för universitetskliniken i Leipzig, sagt i en särskilt inlaga, som inlämnats dels till den sachsiska myndighet, som motsvarar vår medicinalstyrelse, och dels till talmannen i den sachsiska lantdagen. Det heter: — jag har i min hand den tyska tidskriften och gör en översättning, som kanske blir något långsam — »Huruvida den legaliserade aborten har förringat alla faror för </w:t>
      </w:r>
      <w:r>
        <w:rPr>
          <w:b/>
        </w:rPr>
        <w:t>kvinnorna¹</w:t>
      </w:r>
      <w:r>
        <w:rPr>
          <w:b w:val="0"/>
        </w:rPr>
        <w:t xml:space="preserve"> är för mig mycket tvivelaktig. Om också en </w:t>
      </w:r>
      <w:r>
        <w:rPr>
          <w:b/>
        </w:rPr>
        <w:t>kvinna¹</w:t>
      </w:r>
      <w:r>
        <w:rPr>
          <w:b w:val="0"/>
        </w:rPr>
        <w:t xml:space="preserve"> blir mycket nöjd, när </w:t>
      </w:r>
      <w:r>
        <w:rPr>
          <w:b/>
        </w:rPr>
        <w:t>hon²</w:t>
      </w:r>
      <w:r>
        <w:rPr>
          <w:b w:val="0"/>
        </w:rPr>
        <w:t xml:space="preserve"> hör att aborten gått bra, — gut gelungen — dröjer det inte länge, förrän den förut fullt friska </w:t>
      </w:r>
      <w:r>
        <w:rPr>
          <w:b/>
        </w:rPr>
        <w:t>kvinnan¹</w:t>
      </w:r>
      <w:r>
        <w:rPr>
          <w:b w:val="0"/>
        </w:rPr>
        <w:t xml:space="preserve"> kommer att bli en i gynekologiskt hänseende sjuk människa. Dessa </w:t>
      </w:r>
      <w:r>
        <w:rPr>
          <w:b/>
        </w:rPr>
        <w:t>kvinnor¹</w:t>
      </w:r>
      <w:r>
        <w:rPr>
          <w:b w:val="0"/>
        </w:rPr>
        <w:t xml:space="preserve"> vilja ingalunda ställa sina lidanden i samband med aborten, vilken säges hava lyckligen passerats, utan känna sig hågade att förklara, att det varit andra orsaker till lidandet.&gt; Såsom vanliga komplikationer till aborterna nämner denne läkare slutligen tolv särskilda fysiska och sex psykiska följder.</w:t>
        <w:br/>
        <w:br/>
        <w:t xml:space="preserve">Jag har med det nu sagda velat framhålla, att med den betydelse, som inom utskottet tillmätts frågan angående de fysiska och psykiska verkningarna på </w:t>
      </w:r>
      <w:r>
        <w:rPr>
          <w:b/>
        </w:rPr>
        <w:t>kvinnan¹</w:t>
      </w:r>
      <w:r>
        <w:rPr>
          <w:b w:val="0"/>
        </w:rPr>
        <w:t xml:space="preserve"> av abort, utskottet ansett det vara av stor vikt att avvakta vad som kan komma av den utredning, som nu pågår inom medicinalstyrelsen, och att vi därför i full enighet kommit till det resultatet, att det här gäller något, som kan bli av vikt vid den kommande behandlingen av detta ämne. Ingen inom utskottet har nu tagit ståndpunkt till frågan om fosterfördrivningens straffbarhet, i vilken fråga som bekant förut av många intagits rent negativa ståndpunkter. Vid sådant förhållande borde de, som nu framfört denna motion, kunna vara nöjda med detta utskottsutlåtande, i all synnerhet som första kammaren redan givit detsamma sin anslutning och således något yrkande i denna kammare om bifall till motionen icke kan ha någon påföljd. Det hade väl varit lämpligt, om vi så här nattetid sluppit diskussionen om aborterna, en diskussion, som för övrigt ej är tacknämlig varken dag eller natt.</w:t>
        <w:br/>
        <w:br/>
        <w:t>Jag ber, herr talman, att få yrka bifall till utskottets utlåtande.</w:t>
      </w:r>
    </w:p>
    <w:p>
      <w:pPr>
        <w:pStyle w:val="Heading2"/>
      </w:pPr>
      <w:r>
        <w:t>4. Agda Östlund (Socialdemokraterna, woman)</w:t>
      </w:r>
    </w:p>
    <w:p>
      <w:r>
        <w:rPr>
          <w:b w:val="0"/>
        </w:rPr>
        <w:t>Herr talman! TI sak har jag yttrat mig 1 denna fråga så pass många gånger förut, att jag nu icke skall upptaga någon debatt med herr Spångberg, men med anledning av det angrepp, som riktats mot mig, skall jag dock be att få angiva de skäl, som föranlett mig att intaga den ståndpunkt jag gjort inom utskottet. Jag kan till en början icke underlåta att uppmärksamma herr Spångbergs uppfattning, enligt vilken han tycks under alla förhållan-</w:t>
        <w:br/>
        <w:br/>
        <w:t>den anse, att om ett utskott eller i varje fall en utskottsledamot en gång sagt ja till ett förslag, bör han alltid säga ja till liknande förslag. Konsekvensen härav måste ju bli, att har ett utskott en gång sagt nej, skall det fortsätta att säga nej. Då tror herr Spångberg, att man kan vara på den säkra sidan.</w:t>
        <w:br/>
        <w:br/>
        <w:t>Vad särskilt min hållning i denna fråga beträffar, anser jag den vara så klar och rätlinjig, som det gärna är möjligt; det finns ingenting att avslöja en gång, herr Spångberg. Jag har ju, som undertecknare av en motion för några år sedan, som också herr Spångberg erinrade om, haft tillfälle att något så när, så gott jag det förmådde, inför kammaren redogöra för min uppfattning, och jag har dessutom vid ett par föregående tillfällen, som också omnämndes, såväl i utskott som kammare förordat en utredning av denna fråga. Jag har därmed naturligtvis icke på något sätt ansett mig förhindrad att taga hänsyn till de eventuellt nya omständigheter, som kunna tänkas inverka på frågans lösning. Jag anser visst icke, att denna fråga kan anses vare sig löst eller slutförd med det utskottsutlåtande, som vi nu behandla, eller med det beslut, som kammaren kan komma att fatta i dag. För min del har jag biträtt utskottets förslag, därför att jag ansett uppskov med frågans behandling vara det förnuftigaste för närvarande. Herr Spångberg har ju erfarenhet likväl som jag av att motioner väckts varje år i denna fråga under senaste tid och att dessa motioner lika regelbundet blivit avslagna. Så stå vi nu plötsligt, och jag skulle vilja säga, helt oväntat inför det faktum, att medicinalstyrel-</w:t>
        <w:br/>
        <w:br/>
        <w:t>sen har på eget initiativ — inte annat jag vet — beslutat företaga en utredning av en del hithörande medicinska spörsmål. Detta steg av medicinalstyrelsen anser jag så betydelsefullt, — det måste betyda, att myndigheterna äro</w:t>
        <w:br/>
        <w:br/>
        <w:t>fullt inne i, att denna fråga är så allvarlig, att de icke längre kunna ignorera densamma. Jag anser för min del, att det icke skulle tjäna saken att störa den utredning, som nu börjat och som för övrigt innefattar en åtgärd, som säkerligen skulle ingått i den utredning motionärerna begärt. Detta är den nya omständighet, som utskottet, — det anfördes ju också av utskottets vice ordförande, — har tagit hänsyn till. Om sedan denna utredning kommer att lämna ett positivt eller negativt resultat för frågans fortsatta bedömande, blir väl en senare fråga. Men denna utredning kommer enligt min mening att ha sin stora betydelse under alla förhållanden.</w:t>
        <w:br/>
        <w:br/>
        <w:t>Med dessa ord har jag velat angiva de skäl, som varit utslagsgivande för mitt ståndpunktstagande i utskottet, och för mig äro de fullgoda.</w:t>
        <w:br/>
        <w:br/>
        <w:t>Jag vill ytterligare säga, att jag nog är minst lika varmt intresserad av denna fråga som herrar motionärer och troligen mera upprörd över de många olyckor, som inträffa över att så många människor få sätta livet till och över den omätliga okunnighet, som synes råda på detta område, men jag skulle inte ha mod att göra denna fråga till ett agitationsnummer, utan jag önskar i stället söka få möjligast starka och sakliga underlag för den bästa lösningen av denna fråga. Jag skulle vilja sluta med att framställa en fråga till motionärerna: äro icke herrarna liksom utskottet intresserade av att få del av det resultat, som medicinalstyrelsen kan nå med sin påbörjade utredning?</w:t>
        <w:br/>
        <w:br/>
        <w:t>Herr talman! Jag ber att få yrka bifall till utskottets förslag.</w:t>
      </w:r>
    </w:p>
    <w:p>
      <w:pPr>
        <w:pStyle w:val="Heading2"/>
      </w:pPr>
      <w:r>
        <w:t>5. August Spångberg (Kilbomspartiet, man)</w:t>
      </w:r>
    </w:p>
    <w:p>
      <w:r>
        <w:rPr>
          <w:b w:val="0"/>
        </w:rPr>
        <w:t xml:space="preserve">Herr talman! Bara ett par ord med anledning av </w:t>
      </w:r>
      <w:r>
        <w:rPr>
          <w:b/>
        </w:rPr>
        <w:t>fru²</w:t>
      </w:r>
      <w:r>
        <w:rPr>
          <w:b w:val="0"/>
        </w:rPr>
        <w:t xml:space="preserve"> Östlunds till mig framställda fråga. Det är ju alldeles klart, att vi äro lika intresserade som någon annan utav det resultat, som medicinalstyrelsen kan komma till med sin utredning. Jag tycker då, att frågan är något underligt ställd, det måste jag säga. </w:t>
      </w:r>
      <w:r>
        <w:rPr>
          <w:b/>
        </w:rPr>
        <w:t>Fru²</w:t>
      </w:r>
      <w:r>
        <w:rPr>
          <w:b w:val="0"/>
        </w:rPr>
        <w:t xml:space="preserve"> Östlund själv har ju här framhållit, att den utredning, som medicinalstyrelsen företagit, säkert skulle komma att ingå i</w:t>
        <w:br/>
        <w:br/>
        <w:t xml:space="preserve">den utredning, som skulle företagas om vår motion bifölles. Under sådana förhållanden kan jag inte förstå, om </w:t>
      </w:r>
      <w:r>
        <w:rPr>
          <w:b/>
        </w:rPr>
        <w:t>fru²</w:t>
      </w:r>
      <w:r>
        <w:rPr>
          <w:b w:val="0"/>
        </w:rPr>
        <w:t xml:space="preserve"> Östlund verkligen menade, vad </w:t>
      </w:r>
      <w:r>
        <w:rPr>
          <w:b/>
        </w:rPr>
        <w:t>hon²</w:t>
      </w:r>
      <w:r>
        <w:rPr>
          <w:b w:val="0"/>
        </w:rPr>
        <w:t xml:space="preserve"> sade, och hur man då kan komma och fråga, om vi icke äro intresserade av utredningen i fråga. Vi vilja, att denna utredning skall företagas, men vi vilja icke, att denna utredning skall hämma andra utredningar, som äro nödvändiga för denna frågas lösning. Det är därför, som vi alldeles nyss genom att yrka bifall till herr Lundstedts förslag velat skapa möjlighet att få frågan allsidigt utredd.</w:t>
        <w:br/>
        <w:br/>
        <w:t xml:space="preserve">Beträffande </w:t>
      </w:r>
      <w:r>
        <w:rPr>
          <w:b/>
        </w:rPr>
        <w:t>fru²</w:t>
      </w:r>
      <w:r>
        <w:rPr>
          <w:b w:val="0"/>
        </w:rPr>
        <w:t xml:space="preserve"> Östlunds uttalande, att </w:t>
      </w:r>
      <w:r>
        <w:rPr>
          <w:b/>
        </w:rPr>
        <w:t>hon²</w:t>
      </w:r>
      <w:r>
        <w:rPr>
          <w:b w:val="0"/>
        </w:rPr>
        <w:t xml:space="preserve"> säkert är lika varmt o. s. v. intresserad av denna fråga som vi, kommer jag naturligtvis icke att ingå på något svaromål i det stycket. Jag hoppas givetvis, att </w:t>
      </w:r>
      <w:r>
        <w:rPr>
          <w:b/>
        </w:rPr>
        <w:t>kvinnorna¹</w:t>
      </w:r>
      <w:r>
        <w:rPr>
          <w:b w:val="0"/>
        </w:rPr>
        <w:t xml:space="preserve"> i detta land 1 ryd mycket stor utsträckning äro varmt intresserade av att få denna fråga löst.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