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1975</w:t>
      </w:r>
    </w:p>
    <w:p>
      <w:r>
        <w:rPr>
          <w:b/>
        </w:rPr>
        <w:t xml:space="preserve">Datum: </w:t>
      </w:r>
      <w:r>
        <w:t>1933-05-02</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Hansson (Socialdemokraterna, man)</w:t>
      </w:r>
    </w:p>
    <w:p>
      <w:r>
        <w:rPr>
          <w:b w:val="0"/>
        </w:rPr>
        <w:t>Herr talman! Utskottets yrkande om avslag på denna motion kan egentligen sägas mera grunda sig på formella än på reella skäl. På grund av en särskild omständighet har nämligen denna motion blivit hänvisad till tillfälligt utskott. Yrkandet i motionen gäller emellertid tillsättandet av ordinarie befattningshavare under femte huvudtiteln, en fråga, som också behandlats i vanlig ordning, när denna huvudtitel var föremål för riksdagens prövning. I egenskap av motionär hade jag också tillfälle att säga</w:t>
        <w:br/>
        <w:br/>
        <w:t xml:space="preserve">Det råder icke tvivel om, och det ha vi också sagt i vår motion, att </w:t>
      </w:r>
      <w:r>
        <w:rPr>
          <w:b/>
        </w:rPr>
        <w:t>kvinnlig¹</w:t>
      </w:r>
      <w:r>
        <w:rPr>
          <w:b w:val="0"/>
        </w:rPr>
        <w:t xml:space="preserve"> sjukvård här i landet är eftersträvansvärd, helst som den ju också utövas på ett utmärkt sätt. När det gäller kroppssjukvården, som ju helt och hållet omhänderhaves av </w:t>
      </w:r>
      <w:r>
        <w:rPr>
          <w:b/>
        </w:rPr>
        <w:t>kvinnliga¹</w:t>
      </w:r>
      <w:r>
        <w:rPr>
          <w:b w:val="0"/>
        </w:rPr>
        <w:t xml:space="preserve"> befattningshavare, finnes det heller icke någon anledning att här yttra något.</w:t>
        <w:br/>
        <w:br/>
        <w:t xml:space="preserve">När det däremot gäller sinnessjukvården, så finnes det ju vissa gränser, som man får akta sig för att överskrida, icke minst med hänsyn till de befattningshavare själva, som äro anställda i denna sjukvård. Jag vill inte blotta några interiörer, men de, som äro intresserade av saken, kunna hos befattningshavarna själva övertyga sig om att det ibland, då uteslutande </w:t>
      </w:r>
      <w:r>
        <w:rPr>
          <w:b/>
        </w:rPr>
        <w:t>kvinnlig¹</w:t>
      </w:r>
      <w:r>
        <w:rPr>
          <w:b w:val="0"/>
        </w:rPr>
        <w:t xml:space="preserve"> personal är hänvisad till att sköta oroliga manliga sinnessjuka, kan uppstå situationer, som trotsa all beskrivning. En </w:t>
      </w:r>
      <w:r>
        <w:rPr>
          <w:b/>
        </w:rPr>
        <w:t>kvinna¹</w:t>
      </w:r>
      <w:r>
        <w:rPr>
          <w:b w:val="0"/>
        </w:rPr>
        <w:t xml:space="preserve"> har, fysiskt sett, inga möjligheter att värja sig mot en orolig sinnessjuk man, det är nätt och jämnt, att en stark karl, som är satt såsom vårdare, kan få bukt med en dylik patient. Det finnes fall från anstalterna för vård av sinnessjuka, då hela möblemang hunnit sönderslås, innan någon man kommit tillstädes och endast en </w:t>
      </w:r>
      <w:r>
        <w:rPr>
          <w:b/>
        </w:rPr>
        <w:t>kvinna¹</w:t>
      </w:r>
      <w:r>
        <w:rPr>
          <w:b w:val="0"/>
        </w:rPr>
        <w:t xml:space="preserve"> varit närvarande vid tillfället i fråga. Vi ha ingenting emot att </w:t>
      </w:r>
      <w:r>
        <w:rPr>
          <w:b/>
        </w:rPr>
        <w:t>kvinnor¹</w:t>
      </w:r>
      <w:r>
        <w:rPr>
          <w:b w:val="0"/>
        </w:rPr>
        <w:t xml:space="preserve"> tjänstgöra på lugna avdelningar och, där det kan ske i samråd med män, också på andra avdelningar, men det finnes dock, som sagt, en gräns. Var denna gränsen bör gå, därom råda olika meningar. En del av våra läkare anse, att de kunna ha nästan uteslutande </w:t>
      </w:r>
      <w:r>
        <w:rPr>
          <w:b/>
        </w:rPr>
        <w:t>kvinnliga¹</w:t>
      </w:r>
      <w:r>
        <w:rPr>
          <w:b w:val="0"/>
        </w:rPr>
        <w:t xml:space="preserve"> vårdare, en del önska blandad vård, och slutligen finnas även de som föredraga huvudsakligen manliga sjukvårdare. Jag tror därför icke det hade skadat, om vi hade haft möjlighet att göra en liten utredning i detta fallet.</w:t>
        <w:br/>
        <w:br/>
        <w:t xml:space="preserve">Nu invänder kanske någon, att det är svårt att inskränka på vederbörande läkares befogenhet i detta fall. Men då meningarna äro så skiftande om denna sjukvård och sättet för dess utövande, så är det ju möjligt, att ett slags fingervisning vore lämplig för dem, som äro allt för nitiska i fråga om utbyte av manlig personal mot </w:t>
      </w:r>
      <w:r>
        <w:rPr>
          <w:b/>
        </w:rPr>
        <w:t>kvinnlig¹</w:t>
      </w:r>
      <w:r>
        <w:rPr>
          <w:b w:val="0"/>
        </w:rPr>
        <w:t>.</w:t>
        <w:br/>
        <w:br/>
        <w:t xml:space="preserve">Utskottet har ju heller icke, såsom kammaren behagade finna, ställt sig principiellt avvisande mot företagandet av en sådan utredning. Utskottet säger nämligen, att det torde vara skäl att »problemet upptages till närmare övervägande, innan den manliga personalen ytterligare inskränkes». Vi ha i motionen samtidigt påvisat, att vi icke i någon mån avstyrka användandet av </w:t>
      </w:r>
      <w:r>
        <w:rPr>
          <w:b/>
        </w:rPr>
        <w:t>kvinnliga¹</w:t>
      </w:r>
      <w:r>
        <w:rPr>
          <w:b w:val="0"/>
        </w:rPr>
        <w:t xml:space="preserve"> sjukvårdare.</w:t>
        <w:br/>
        <w:br/>
        <w:t xml:space="preserve">Det är också en sak, som kanske bör särskilt påpekas 1 detta sammanhang. I denna tid är det många, som sträva efter att utesluta </w:t>
      </w:r>
      <w:r>
        <w:rPr>
          <w:b/>
        </w:rPr>
        <w:t>kvinnor¹</w:t>
      </w:r>
      <w:r>
        <w:rPr>
          <w:b w:val="0"/>
        </w:rPr>
        <w:t xml:space="preserve"> från befattningar, som innehavas av män och som nu tro, att det är ett dylikt ställningstagande från motionärernas sida, som föranlett utskottets avstyrkande. Jag vill då särskilt ha sagt ifrån, att detta icke är förhållandet.</w:t>
        <w:br/>
        <w:br/>
        <w:t>Jag tror dock man får säga, att de skäl, som här äro framförda, hade talat för att man kunnat göra något mera åt saken, men då frågan ligger så till, som utskottet nu har sagt, har jag, herr talman, intet yrkande</w:t>
      </w:r>
    </w:p>
    <w:p>
      <w:pPr>
        <w:pStyle w:val="Heading2"/>
      </w:pPr>
      <w:r>
        <w:t>2. Karl Magnusson (Lantmanna- och borgarepartiet inom andrakammaren, man)</w:t>
      </w:r>
    </w:p>
    <w:p>
      <w:r>
        <w:rPr>
          <w:b w:val="0"/>
        </w:rPr>
        <w:t xml:space="preserve">Ja, herr talman, jag skall inskränka mig till att i huvudsak instämma med den föregående ärade talaren, som ju motionerat i frågan. Men dessutom vill jag tillägga, att jag vid besök vid en hel del av rikets sinnessjukanstalter haft tillfälle att observera det förhållande, som motionären här vidrört, nämligen användningen av </w:t>
      </w:r>
      <w:r>
        <w:rPr>
          <w:b/>
        </w:rPr>
        <w:t>kvinnlig¹</w:t>
      </w:r>
      <w:r>
        <w:rPr>
          <w:b w:val="0"/>
        </w:rPr>
        <w:t xml:space="preserve"> personal såsom vårdare även på de manliga avdelningarna vid sinnessjukhusen. Jag skall härom icke fälla något annat omdöme än att jag vill uttala, att det kanske</w:t>
        <w:br/>
        <w:br/>
        <w:t>I varje fall har herr Hansson rört vid ett problem, som nog förtjänar en viss uppmärksamhet, men då motionären icke gjorde något yrkande, skall jag icke heller framställa något sådant.</w:t>
      </w:r>
    </w:p>
    <w:p>
      <w:pPr>
        <w:pStyle w:val="Heading2"/>
      </w:pPr>
      <w:r>
        <w:t>3. Josef Weijne (Socialdemokraterna, man)</w:t>
      </w:r>
    </w:p>
    <w:p>
      <w:r>
        <w:rPr>
          <w:b w:val="0"/>
        </w:rPr>
        <w:t xml:space="preserve">Herr talman! Behandlingen i utskottet av den motion, som här föreligger, har ju givit vid handen, att motionen strängt taget icke kan här upptagas till reell prövning, då kammaren redan förut i samband med femte huvudtiteln har fattat beslut i själva sakfrågan. Utskottet har därför fått inskränka sig till att se frågan ur mera allmänna synpunkter, och därvid har utskottet kommit till den bestämda uppfattningen, att detta problem bör tagas upp till närmare övervägande, innan man skrider vidare på den inslagna vägen att utbyta den manliga personalen vid sinnessjukanstalterna mot </w:t>
      </w:r>
      <w:r>
        <w:rPr>
          <w:b/>
        </w:rPr>
        <w:t>kvinnlig¹</w:t>
      </w:r>
      <w:r>
        <w:rPr>
          <w:b w:val="0"/>
        </w:rPr>
        <w:t>. Av formella skäl kan utskottet emellertid icke föreslå en sådan utredning, och därför har utskottet måst inskränka sig till att avstyrka motionen.</w:t>
        <w:br/>
        <w:br/>
        <w:t>Jag ber alltså, herr talman, att få yrka bifall till utskottets förslag.</w:t>
      </w:r>
    </w:p>
    <w:p>
      <w:pPr>
        <w:pStyle w:val="Heading2"/>
      </w:pPr>
      <w:r>
        <w:t>4. Bertha Wellin (–, woman)</w:t>
      </w:r>
    </w:p>
    <w:p>
      <w:r>
        <w:rPr>
          <w:b w:val="0"/>
        </w:rPr>
        <w:t>Herr talman! Jag har intet annat yrkande att framställa än om bifall till utskottets förslag, men det må ju icke förtänkas mig, om jag i detta sammanhang ber att få yttra några ord även i själva sakfrågan.</w:t>
        <w:br/>
        <w:br/>
        <w:t>Jag vill då först betyga min erkänsla för den försiktighet, varmed samtliga de olika myndigheter och korporationer, som haft att yttra sig över frågan, 1 stort sett ha behandlat densamma, och särskilt vill jag ge mitt erkännande åt utskottet för det utlåtande, som avgivits.</w:t>
        <w:br/>
        <w:br/>
        <w:t xml:space="preserve">Det är ju så, att denna fråga varken kan, får eller bör blåsas upp till någon stridsfråga mellan män och </w:t>
      </w:r>
      <w:r>
        <w:rPr>
          <w:b/>
        </w:rPr>
        <w:t>kvinnor¹</w:t>
      </w:r>
      <w:r>
        <w:rPr>
          <w:b w:val="0"/>
        </w:rPr>
        <w:t xml:space="preserve"> i fråga om levebrödet och platserna. Frågan ligger icke alls till på det sättet. Vad det här gäller och vad vi ha att taga hänsyn till, vare sig vi äro män eller </w:t>
      </w:r>
      <w:r>
        <w:rPr>
          <w:b/>
        </w:rPr>
        <w:t>kvinnor¹</w:t>
      </w:r>
      <w:r>
        <w:rPr>
          <w:b w:val="0"/>
        </w:rPr>
        <w:t>, är sjukvårdens intresse och frågan om de sjukas vård. Från den utgångspunkten kan man ge sitt erkännande åt vad som sagts 1 både det ena och det andra fallet.</w:t>
        <w:br/>
        <w:br/>
        <w:t xml:space="preserve">Nu skola vi komma ihåg, att anledningen till att vi ha män på detta område av sjukvården sammanhänger med den uppfattning, som sedan gammalt varit rådande inte bara i vårt land utan över hela världen, nämligen att omhändertagandet av sinnessjuka människor icke betraktades såsom sjukvård utan såsom vakttjänst, och då passade det naturligtvis bäst, att det var män, som skötte den saken. Småningom började emellertid en humanisering göra sig gällande med avseende på vården av de sinnessjuka, och den uppfattningen vann mer och mer erkännande och spridning, att omhändertagandet av psykiskt sjuka människor i fullt ut lika hög grad vore att betrakta såsom sjukvård som någonsin omhändertagandet av kroppsligt sjuka. Det visade sig då, att många av dessa oroliga patienter, män såväl som </w:t>
      </w:r>
      <w:r>
        <w:rPr>
          <w:b/>
        </w:rPr>
        <w:t>kvinnor¹</w:t>
      </w:r>
      <w:r>
        <w:rPr>
          <w:b w:val="0"/>
        </w:rPr>
        <w:t>, under ett mera humant behandlingssätt, så att säga, och där man bortsåg från deras sjukliga tillstånd så mycket som förhållandena medgåvo och i stället behandlade dem så mänskligt, för att använda ett sådant uttryck, som kunde låta sig göra, det visade sig, säger jag, att många av dessa sjuka härigenom blevo lugnare. Och där det förr, med den behandling som de sjuka då fingo, icke kunde vara tal</w:t>
        <w:br/>
        <w:br/>
        <w:t xml:space="preserve">I det sammanhanget skulle jag också vilja framhålla, att en mans lämplighet för sinnessjukvård enligt min åsikt icke bara behöver ligga i den fysiska styrkan. Jag erkänner villigt och gärna, att det visst inte kan uppställas en generell regel, som säger, att här äro </w:t>
      </w:r>
      <w:r>
        <w:rPr>
          <w:b/>
        </w:rPr>
        <w:t>kvinnorna¹</w:t>
      </w:r>
      <w:r>
        <w:rPr>
          <w:b w:val="0"/>
        </w:rPr>
        <w:t xml:space="preserve"> de lämpligaste eller här äro männen olämpliga. Detta är fullkomligt individuellt. Det finnes </w:t>
      </w:r>
      <w:r>
        <w:rPr>
          <w:b/>
        </w:rPr>
        <w:t>kvinnor¹</w:t>
      </w:r>
      <w:r>
        <w:rPr>
          <w:b w:val="0"/>
        </w:rPr>
        <w:t xml:space="preserve">, som äro absolut olämpliga för sjukvård, och det finnes män, som förstå sig alldeles utomordentligt bra på den saken. Jag yttrar mig därför inte om kompetensen eller kvalifikationerna hos vare sig </w:t>
      </w:r>
      <w:r>
        <w:rPr>
          <w:b/>
        </w:rPr>
        <w:t>kvinnor¹</w:t>
      </w:r>
      <w:r>
        <w:rPr>
          <w:b w:val="0"/>
        </w:rPr>
        <w:t xml:space="preserve"> eller män. Det gäller i fråga om såväl män som </w:t>
      </w:r>
      <w:r>
        <w:rPr>
          <w:b/>
        </w:rPr>
        <w:t>kvinnor¹</w:t>
      </w:r>
      <w:r>
        <w:rPr>
          <w:b w:val="0"/>
        </w:rPr>
        <w:t xml:space="preserve"> att få personer, som äro lämpliga för uppgiften, för den mycket svåra och tunga uppgiften att sköta psykiskt sjuka.</w:t>
        <w:br/>
        <w:br/>
        <w:t xml:space="preserve">Herr Hansson i Trollhättan nämnde, att när det gällde kroppssjukvård, förekom det endast </w:t>
      </w:r>
      <w:r>
        <w:rPr>
          <w:b/>
        </w:rPr>
        <w:t>kvinnliga¹</w:t>
      </w:r>
      <w:r>
        <w:rPr>
          <w:b w:val="0"/>
        </w:rPr>
        <w:t xml:space="preserve"> sjukvårdare. Jag skall då be att få </w:t>
      </w:r>
      <w:r>
        <w:rPr>
          <w:b/>
        </w:rPr>
        <w:t>flicka²</w:t>
      </w:r>
      <w:r>
        <w:rPr>
          <w:b w:val="0"/>
        </w:rPr>
        <w:t xml:space="preserve"> in det lilla undantaget härvidlag, som herr Hansson förbisåg och som gäller vårt försvarsväsende. Såväl vid armén som marinen ha vi ju manliga sjukvårdare även för kroppssjuka, och erfarenheterna därifrån kunna ju också tala sitt språk i fråga om lämpligheten.</w:t>
        <w:br/>
        <w:br/>
        <w:t>Jag har redan givit mitt erkännande åt det sätt, varpå hela denna fråga behandlats, och jag vill också uttala min erkänsla för det sätt, varpå riksdagen tog ställning till frågans princip, då denna fråga var uppe i samband med femte huvudtiteln. Jag tror det är mycket klokt såväl av riksdagen som av vederbörande myndigheter att inte uttala sig alltför definitivt i en så ömtålig och svår fråga som denna. Jag tror i stället, att det klokaste är att lämna till sakkunskapen att pröva sig fram på sätt här har skett. Det är min fullkomliga övertygelse, att såväl medicinalstyrelsen som de olika sjukhusdirektionerna och läkarna, som ju i första hand ha att handlägga denna fråga i det praktiska dagliga arbetet, komma att stå fullkomligt opartiska vid ställningstagandet i frågan och endast se på det, som efter vad jag förut antytt, är det väsentliga, nämligen de sjukas vård.</w:t>
        <w:br/>
        <w:br/>
        <w:t>Herr talman! Med dessa ord ber jag som sagt att få yrka bifall till utskottets hemställan.</w:t>
      </w:r>
    </w:p>
    <w:p>
      <w:pPr>
        <w:pStyle w:val="Heading2"/>
      </w:pPr>
      <w:r>
        <w:t>5. Herman Blomquist (Socialdemokraterna, man)</w:t>
      </w:r>
    </w:p>
    <w:p>
      <w:r>
        <w:rPr>
          <w:b w:val="0"/>
        </w:rPr>
        <w:t xml:space="preserve">Herr talman! Den fråga, som det här gäller, är inte precis ny, fastän den inte kommit under allmänhetens bedömande och till dess kännedom i vidare utsträckning. Det ligger i sakens natur, att de sjuka, som här avses, icke i allo kunna bli vårdade på ett sådant sätt som önskligt är, om det endast skall användas </w:t>
      </w:r>
      <w:r>
        <w:rPr>
          <w:b/>
        </w:rPr>
        <w:t>kvinnor¹</w:t>
      </w:r>
      <w:r>
        <w:rPr>
          <w:b w:val="0"/>
        </w:rPr>
        <w:t xml:space="preserve"> i sjukvården. Många talande fall visa, att när det gäller </w:t>
      </w:r>
      <w:r>
        <w:rPr>
          <w:b/>
        </w:rPr>
        <w:t>kvinnlig¹</w:t>
      </w:r>
      <w:r>
        <w:rPr>
          <w:b w:val="0"/>
        </w:rPr>
        <w:t xml:space="preserve"> sjukvård för oroliga patienter vid sinnessjukhusen, är det allt annat än tillfredsställande. Ofta har det varit så, att om inga manliga vårdare funnits till hands i vissa kritiska situationer och ögonblick, skulle de </w:t>
      </w:r>
      <w:r>
        <w:rPr>
          <w:b/>
        </w:rPr>
        <w:t>kvinnliga¹</w:t>
      </w:r>
      <w:r>
        <w:rPr>
          <w:b w:val="0"/>
        </w:rPr>
        <w:t xml:space="preserve"> vårdarna alldeles ha kommit till korta.</w:t>
        <w:br/>
        <w:br/>
        <w:t xml:space="preserve">Det har visat sig en tendens att mer och mer överflytta sjukvårdens utövande på </w:t>
      </w:r>
      <w:r>
        <w:rPr>
          <w:b/>
        </w:rPr>
        <w:t>kvinnorna¹</w:t>
      </w:r>
      <w:r>
        <w:rPr>
          <w:b w:val="0"/>
        </w:rPr>
        <w:t xml:space="preserve">, där det förut varit män, som utövat detta sjukvårdskall. Det vore kanske inte så mycket att säga om den saken, om </w:t>
      </w:r>
      <w:r>
        <w:rPr>
          <w:b/>
        </w:rPr>
        <w:t>kvinnorna¹</w:t>
      </w:r>
      <w:r>
        <w:rPr>
          <w:b w:val="0"/>
        </w:rPr>
        <w:t xml:space="preserve"> användes på de avdelningar, där de lugna patienterna äro, men tendensen har mer och mer gått i den riktningen, att man överflyttat </w:t>
      </w:r>
      <w:r>
        <w:rPr>
          <w:b/>
        </w:rPr>
        <w:t>kvinnliga¹</w:t>
      </w:r>
      <w:r>
        <w:rPr>
          <w:b w:val="0"/>
        </w:rPr>
        <w:t xml:space="preserve"> sjukvårdare även till de</w:t>
        <w:br/>
        <w:br/>
        <w:t>Jag får nu endast beklaga, att motionen av rent formella skäl icke kunnat bli behandlad av statsutskottet, ty detta torde ha medfört, att det tillfälliga utskott, som haft hand om frågan, icke kunnat komma längre än det har gjort. Frågan har dock genom den nu behandlade motionen hållits vid liv, och att den förr eller senare måste komma under riksdagens förnyade prövning, det visar tydligt utvecklingen på detta område.</w:t>
        <w:br/>
        <w:br/>
        <w:t>Som frågan nu ligger, har jag, herr talman, intet yrkande att göra.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1975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