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1982</w:t>
      </w:r>
    </w:p>
    <w:p>
      <w:r>
        <w:rPr>
          <w:b/>
        </w:rPr>
        <w:t xml:space="preserve">Datum: </w:t>
      </w:r>
      <w:r>
        <w:t>1933-05-30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Helge Bäcklund (Socialdemokraterna, man)</w:t>
      </w:r>
    </w:p>
    <w:p>
      <w:r>
        <w:rPr>
          <w:b w:val="0"/>
        </w:rPr>
        <w:t xml:space="preserve">Herr talman! Denna punkt gäller en </w:t>
      </w:r>
      <w:r>
        <w:rPr>
          <w:b/>
        </w:rPr>
        <w:t>städerska³</w:t>
      </w:r>
      <w:r>
        <w:rPr>
          <w:b w:val="0"/>
        </w:rPr>
        <w:t xml:space="preserve">, för vilken i en motion, avgiven av herr Andersson i Stockholm, föreslagits en årlig pension av 480 kronor. </w:t>
      </w:r>
      <w:r>
        <w:rPr>
          <w:b/>
        </w:rPr>
        <w:t>Hon²</w:t>
      </w:r>
      <w:r>
        <w:rPr>
          <w:b w:val="0"/>
        </w:rPr>
        <w:t xml:space="preserve"> har tjänat i 26 år. Visserligen kan det sägas, att </w:t>
      </w:r>
      <w:r>
        <w:rPr>
          <w:b/>
        </w:rPr>
        <w:t>hon²</w:t>
      </w:r>
      <w:r>
        <w:rPr>
          <w:b w:val="0"/>
        </w:rPr>
        <w:t xml:space="preserve"> haft delad anställning, i det att ridskolans vid Strömsholm officersklubb betalat en del av </w:t>
      </w:r>
      <w:r>
        <w:rPr>
          <w:b/>
        </w:rPr>
        <w:t>hennes²</w:t>
      </w:r>
      <w:r>
        <w:rPr>
          <w:b w:val="0"/>
        </w:rPr>
        <w:t xml:space="preserve"> avlöning och staten en del, men </w:t>
      </w:r>
      <w:r>
        <w:rPr>
          <w:b/>
        </w:rPr>
        <w:t>hon²</w:t>
      </w:r>
      <w:r>
        <w:rPr>
          <w:b w:val="0"/>
        </w:rPr>
        <w:t xml:space="preserve"> är nu i varje fall mer än 61 år gammal samt sjuk och utsliten och behöver då få ett understöd efter denna långa tjänstetid. Statskontoret har gått med på att tillerkänna </w:t>
      </w:r>
      <w:r>
        <w:rPr>
          <w:b/>
        </w:rPr>
        <w:t>henne²</w:t>
      </w:r>
      <w:r>
        <w:rPr>
          <w:b w:val="0"/>
        </w:rPr>
        <w:t xml:space="preserve"> en pension av 384 kronor, och det har jag i egenskap av reservant också yrkat på. Utskottet har däremot gått in för avslag. Jag ber att få yrka bifall till reservationen.</w:t>
      </w:r>
    </w:p>
    <w:p>
      <w:pPr>
        <w:pStyle w:val="Heading2"/>
      </w:pPr>
      <w:r>
        <w:t>2. Anders Paulsen (Socialdemokraterna, man)</w:t>
      </w:r>
    </w:p>
    <w:p>
      <w:r>
        <w:rPr>
          <w:b w:val="0"/>
        </w:rPr>
        <w:t xml:space="preserve">Herr talman! Detta är ett sådant fall, som rätteligen bör gå till Kungl. Maj:t. Denna </w:t>
      </w:r>
      <w:r>
        <w:rPr>
          <w:b/>
        </w:rPr>
        <w:t>kvinna¹</w:t>
      </w:r>
      <w:r>
        <w:rPr>
          <w:b w:val="0"/>
        </w:rPr>
        <w:t xml:space="preserve"> hade under den tid, då </w:t>
      </w:r>
      <w:r>
        <w:rPr>
          <w:b/>
        </w:rPr>
        <w:t>hon²</w:t>
      </w:r>
      <w:r>
        <w:rPr>
          <w:b w:val="0"/>
        </w:rPr>
        <w:t xml:space="preserve"> tjänstgjorde såsom </w:t>
      </w:r>
      <w:r>
        <w:rPr>
          <w:b/>
        </w:rPr>
        <w:t>städerska³</w:t>
      </w:r>
      <w:r>
        <w:rPr>
          <w:b w:val="0"/>
        </w:rPr>
        <w:t xml:space="preserve">, ända till år 1927 varit avlönad av officersklubben, och först efter år 1927 hade </w:t>
      </w:r>
      <w:r>
        <w:rPr>
          <w:b/>
        </w:rPr>
        <w:t>hon²</w:t>
      </w:r>
      <w:r>
        <w:rPr>
          <w:b w:val="0"/>
        </w:rPr>
        <w:t xml:space="preserve"> helt avlönats av staten. </w:t>
      </w:r>
      <w:r>
        <w:rPr>
          <w:b/>
        </w:rPr>
        <w:t>Hon²</w:t>
      </w:r>
      <w:r>
        <w:rPr>
          <w:b w:val="0"/>
        </w:rPr>
        <w:t xml:space="preserve"> är fortfarande i arbete såsom </w:t>
      </w:r>
      <w:r>
        <w:rPr>
          <w:b/>
        </w:rPr>
        <w:t>städerska³</w:t>
      </w:r>
      <w:r>
        <w:rPr>
          <w:b w:val="0"/>
        </w:rPr>
        <w:t xml:space="preserve"> på den nämnda platsen. Jag tycker, att det är rimligt, att, när </w:t>
      </w:r>
      <w:r>
        <w:rPr>
          <w:b/>
        </w:rPr>
        <w:t>hon²</w:t>
      </w:r>
      <w:r>
        <w:rPr>
          <w:b w:val="0"/>
        </w:rPr>
        <w:t xml:space="preserve"> en gång avgår, frågan om pension underställes Kungl. Maj:ts prövning, och då är det mycket troligt, att </w:t>
      </w:r>
      <w:r>
        <w:rPr>
          <w:b/>
        </w:rPr>
        <w:t>hon²</w:t>
      </w:r>
      <w:r>
        <w:rPr>
          <w:b w:val="0"/>
        </w:rPr>
        <w:t xml:space="preserve"> får pension, men till dess ber jag att få yrka bifall till utskottets hemställan.</w:t>
      </w:r>
    </w:p>
    <w:p>
      <w:pPr>
        <w:pStyle w:val="Heading2"/>
      </w:pPr>
      <w:r>
        <w:t>3. Edoff Andersson (Kilbomspartiet, man)</w:t>
      </w:r>
    </w:p>
    <w:p>
      <w:r>
        <w:rPr>
          <w:b w:val="0"/>
        </w:rPr>
        <w:t xml:space="preserve">Herr talman! TI fråga om att ärendet skall prövas av Kungl. Maj:t vill jag framhålla, att sådan prövning ju vanligtvis tillgår så, att Kungl. Maj:t infordrar utlåtanden från olika myndigheter, och att vad statskontoret säger i regel brukar vara vad som sedan av Kungl. Maj:t blir förelagt riksdagen. Statskontoret har sagt sin mening, nämligen att man borde bevilja denna </w:t>
      </w:r>
      <w:r>
        <w:rPr>
          <w:b/>
        </w:rPr>
        <w:t>städerska³</w:t>
      </w:r>
      <w:r>
        <w:rPr>
          <w:b w:val="0"/>
        </w:rPr>
        <w:t xml:space="preserve"> en pension på 384 kronor. Om frågan nu skall gå tillbaka till Kungl. Maj:t och alltså ligga i ett år och därunder bli föremål för Kungl. Maj:ts prövning och Kungl. Maj:t sedan kommer till</w:t>
        <w:br/>
        <w:br/>
        <w:t xml:space="preserve">Ang. pension åt städerskan E. S. L. Lundin. (Forts.) riksdagen med statskontorets förslag, förstår jag icke vad en sådan formalism skall tjäna till. Följden blir blott den, att det åtgår mera arbetstid och papper för att verkställa denna formella behandling av ärendet, och resultatet kan ändå icke bli något annat än att en pension beviljas, som till och med herr Paulsen ansett det vara rimligt, att </w:t>
      </w:r>
      <w:r>
        <w:rPr>
          <w:b/>
        </w:rPr>
        <w:t>hon²</w:t>
      </w:r>
      <w:r>
        <w:rPr>
          <w:b w:val="0"/>
        </w:rPr>
        <w:t xml:space="preserve"> kommer i åtnjutande av. </w:t>
      </w:r>
      <w:r>
        <w:rPr>
          <w:b/>
        </w:rPr>
        <w:t>Hon²</w:t>
      </w:r>
      <w:r>
        <w:rPr>
          <w:b w:val="0"/>
        </w:rPr>
        <w:t xml:space="preserve"> är i alla fall 61 år gammal och befinner sig vid sådana kroppskrafter och i sådan belägenhet, att </w:t>
      </w:r>
      <w:r>
        <w:rPr>
          <w:b/>
        </w:rPr>
        <w:t>hon²</w:t>
      </w:r>
      <w:r>
        <w:rPr>
          <w:b w:val="0"/>
        </w:rPr>
        <w:t xml:space="preserve"> är i behov av att bli pensionerad. Den omständigheten, att </w:t>
      </w:r>
      <w:r>
        <w:rPr>
          <w:b/>
        </w:rPr>
        <w:t>hennes²</w:t>
      </w:r>
      <w:r>
        <w:rPr>
          <w:b w:val="0"/>
        </w:rPr>
        <w:t xml:space="preserve"> avlöning till någon del utgått av medel från officersklubben, är ytterst en administrativ åtgärd. Det beror givetvis på en överenskommelse med chefen för ridskolan, att det är ordnat på det viset. Hade denna överenskommelse icke förelegat under den föregående tiden, d. v. s. tiden före 1927, är det uppenbart, att staten måst avlöna </w:t>
      </w:r>
      <w:r>
        <w:rPr>
          <w:b/>
        </w:rPr>
        <w:t>henne²</w:t>
      </w:r>
      <w:r>
        <w:rPr>
          <w:b w:val="0"/>
        </w:rPr>
        <w:t>, ty städningen vid Strömsholm skall givetvis i varje fall utföras. Staten måste ställa så till att det blir städat åt den officersförläggning, som finns på platsen vid Strömsholm. Det är sålunda ett ytterligt formellt skäl, som anförts från utskottsmajoritetens sida och som ju ändå icke kan leda till något annat än den konsekvens, som jag talat om, nämligen att det blir en del besvär med frågans ytterligare prövning.</w:t>
        <w:br/>
        <w:br/>
        <w:t>Då den verkliga prövningen alltså redan verkställts av statskontoret, ber jag, herr talman, att få ansluta mig till reservationen, även om det i densamma föreslagna pensionsbeloppet är mindre än det i min motion ifrågasatta.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1982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