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1983</w:t>
      </w:r>
    </w:p>
    <w:p>
      <w:r>
        <w:rPr>
          <w:b/>
        </w:rPr>
        <w:t xml:space="preserve">Datum: </w:t>
      </w:r>
      <w:r>
        <w:t>1933-05-30</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Lauren (–, man)</w:t>
      </w:r>
    </w:p>
    <w:p>
      <w:r>
        <w:rPr>
          <w:b w:val="0"/>
        </w:rPr>
        <w:t xml:space="preserve">Herr talman! Med kännedom om den stora fostrargärning, som </w:t>
      </w:r>
      <w:r>
        <w:rPr>
          <w:b/>
        </w:rPr>
        <w:t>fröken²</w:t>
      </w:r>
      <w:r>
        <w:rPr>
          <w:b w:val="0"/>
        </w:rPr>
        <w:t xml:space="preserve"> Ida Norrby utfört, har jag ansett det riktigt att mot utskottets avslag å den kungliga propositionen foga en reservation med yrkande, om bifall till propositionen.</w:t>
        <w:br/>
        <w:br/>
        <w:t>Jag hänvisar till reservationen och antar för övrigt, att Ida Norrbys verksamhet är så väl känd, att den motiverar ett bifall till Kungl. Maj:ts förslag till vilket jag ber att få yrka bifall.</w:t>
      </w:r>
    </w:p>
    <w:p>
      <w:pPr>
        <w:pStyle w:val="Heading2"/>
      </w:pPr>
      <w:r>
        <w:t>2. Anders Paulsen (Socialdemokraterna, man)</w:t>
      </w:r>
    </w:p>
    <w:p>
      <w:r>
        <w:rPr>
          <w:b w:val="0"/>
        </w:rPr>
        <w:t xml:space="preserve">Herr talman! </w:t>
      </w:r>
      <w:r>
        <w:rPr>
          <w:b/>
        </w:rPr>
        <w:t>Fröken²</w:t>
      </w:r>
      <w:r>
        <w:rPr>
          <w:b w:val="0"/>
        </w:rPr>
        <w:t xml:space="preserve"> Ida Norrby, som det här gäller, är ju föreståndarinna för fackskolan för huslig ekonomi i Uppsala. Det kan inte vara tal om annat än att </w:t>
      </w:r>
      <w:r>
        <w:rPr>
          <w:b/>
        </w:rPr>
        <w:t>hon²</w:t>
      </w:r>
      <w:r>
        <w:rPr>
          <w:b w:val="0"/>
        </w:rPr>
        <w:t xml:space="preserve"> är en mycket duktig person, som väl gjort sig förtjänt av en pension. Däremot kan det enligt min mening icke vara tal om att ge </w:t>
      </w:r>
      <w:r>
        <w:rPr>
          <w:b/>
        </w:rPr>
        <w:t>henne²</w:t>
      </w:r>
      <w:r>
        <w:rPr>
          <w:b w:val="0"/>
        </w:rPr>
        <w:t xml:space="preserve"> en pension från staten, låt vara att den föreslagits av Kungl. Maj:t. </w:t>
      </w:r>
      <w:r>
        <w:rPr>
          <w:b/>
        </w:rPr>
        <w:t>Hon²</w:t>
      </w:r>
      <w:r>
        <w:rPr>
          <w:b w:val="0"/>
        </w:rPr>
        <w:t xml:space="preserve"> har tidigare en pension på 740 kronor om året. Den skola </w:t>
      </w:r>
      <w:r>
        <w:rPr>
          <w:b/>
        </w:rPr>
        <w:t>hon²</w:t>
      </w:r>
      <w:r>
        <w:rPr>
          <w:b w:val="0"/>
        </w:rPr>
        <w:t xml:space="preserve"> förestår har sedan 1921 åtnjutit ett årligt statsbidrag av 80,000 kronor. Då skolans styrelse år 1928 ordnade </w:t>
      </w:r>
      <w:r>
        <w:rPr>
          <w:b/>
        </w:rPr>
        <w:t>lärarinnornas³</w:t>
      </w:r>
      <w:r>
        <w:rPr>
          <w:b w:val="0"/>
        </w:rPr>
        <w:t xml:space="preserve"> pensionsfråga, vidtog man icke någon åtgärd för föreståndarinnans pensionering. Och varför? Jo, naturligtvis därför, att man hade i bakfickan, att kostnaden härför skulle kastas över på staten. Jag tycker, att det är fullkomligt orimligt, att man nu kommer och begär, att en person, som icke varit i statstjänst, utan varit föreståndarinna för en enskild skola, skall pensioneras med statsmedel.</w:t>
        <w:br/>
        <w:br/>
        <w:t xml:space="preserve">Nu har det sagts, att det skulle ha ställt sig alldeles för dyrt att ordna </w:t>
      </w:r>
      <w:r>
        <w:rPr>
          <w:b/>
        </w:rPr>
        <w:t>hennes²</w:t>
      </w:r>
      <w:r>
        <w:rPr>
          <w:b w:val="0"/>
        </w:rPr>
        <w:t xml:space="preserve"> pensionsfråga på grund av den höga engångsavgift — 11,000 kronor — som retroaktivt skulle erläggas antingen av huvudmannen ensam eller av huvudmannen och </w:t>
      </w:r>
      <w:r>
        <w:rPr>
          <w:b/>
        </w:rPr>
        <w:t>fröken²</w:t>
      </w:r>
      <w:r>
        <w:rPr>
          <w:b w:val="0"/>
        </w:rPr>
        <w:t xml:space="preserve"> Norrby i förening. </w:t>
      </w:r>
      <w:r>
        <w:rPr>
          <w:b/>
        </w:rPr>
        <w:t>Hon²</w:t>
      </w:r>
      <w:r>
        <w:rPr>
          <w:b w:val="0"/>
        </w:rPr>
        <w:t xml:space="preserve"> borde ju dock haft möjlighet, då </w:t>
      </w:r>
      <w:r>
        <w:rPr>
          <w:b/>
        </w:rPr>
        <w:t>hon²</w:t>
      </w:r>
      <w:r>
        <w:rPr>
          <w:b w:val="0"/>
        </w:rPr>
        <w:t xml:space="preserve"> haft en lön på 6,795 kronor kontant jämte bostad och fri kost,</w:t>
        <w:br/>
        <w:br/>
        <w:t xml:space="preserve">Jag tycker under sådana förhållanden, att det är fullkomligt orimligt, att staten skulle gå in för att pensionera </w:t>
      </w:r>
      <w:r>
        <w:rPr>
          <w:b/>
        </w:rPr>
        <w:t>henne²</w:t>
      </w:r>
      <w:r>
        <w:rPr>
          <w:b w:val="0"/>
        </w:rPr>
        <w:t>, och jag ber att få yrka bifall till utskottets förslag.</w:t>
      </w:r>
    </w:p>
    <w:p>
      <w:pPr>
        <w:pStyle w:val="Heading2"/>
      </w:pPr>
      <w:r>
        <w:t>3. Gustaf Svedman (–, man)</w:t>
      </w:r>
    </w:p>
    <w:p>
      <w:r>
        <w:rPr>
          <w:b w:val="0"/>
        </w:rPr>
        <w:t>Meningarna äro givetvis icke delade därom, herr talman, att statspensionerna böra vara förbehållna statens tjänare och tjänstemän. Jag tycker emellertid, att det är oförnuftigt att vägra diskutera ett fall, som — även om det ligger utanför den egentliga statstjänsten — dock på grund av sin natur ligger den mycket nära.</w:t>
        <w:br/>
        <w:br/>
        <w:t xml:space="preserve">Om en medborgare 1 enskild tjänst, av eget intresse, på eget initiativ och på egen risk åtager sig uppgifter, som måste betraktas såsom 1 första hand varande statens, och utför dessa uppgifter på ett förtjänstfullt och berömvärt sätt, anser jag det icke vara ur vägen, om staten visar sin erkänsla. Jag anser det föreliggande fallet vara ett dylikt. </w:t>
      </w:r>
      <w:r>
        <w:rPr>
          <w:b/>
        </w:rPr>
        <w:t>Fröken²</w:t>
      </w:r>
      <w:r>
        <w:rPr>
          <w:b w:val="0"/>
        </w:rPr>
        <w:t xml:space="preserve"> Ida Norrby har på hushållsekonomiens undervisningsområde utfört ett banbrytande arbete och grundlagt en läroanstalt, som </w:t>
      </w:r>
      <w:r>
        <w:rPr>
          <w:b/>
        </w:rPr>
        <w:t>hon²</w:t>
      </w:r>
      <w:r>
        <w:rPr>
          <w:b w:val="0"/>
        </w:rPr>
        <w:t xml:space="preserve"> under snart fyrtio år gjort till en mönsteranstalt, vilken även varit föremål för studier av främmande nationers representanter. Skolöverstyrelsen framhåller i sitt yttrande i ärendet, att från denna läroanstalt »under ett par årtionden utgått väl utbildade </w:t>
      </w:r>
      <w:r>
        <w:rPr>
          <w:b/>
        </w:rPr>
        <w:t>lärarinnor³</w:t>
      </w:r>
      <w:r>
        <w:rPr>
          <w:b w:val="0"/>
        </w:rPr>
        <w:t xml:space="preserve"> i hushållsgöromål, i lanthushållning, i handarbete och i barnavård samt ekonomiföreståndarinnor och </w:t>
      </w:r>
      <w:r>
        <w:rPr>
          <w:b/>
        </w:rPr>
        <w:t>kokerskor³</w:t>
      </w:r>
      <w:r>
        <w:rPr>
          <w:b w:val="0"/>
        </w:rPr>
        <w:t xml:space="preserve"> ävensom elever utbildade för arbete såsom husmödrar, för barnavård och för trädgårdsskötsel».</w:t>
        <w:br/>
        <w:br/>
        <w:t xml:space="preserve">Såsom tidigare under diskussionen framhållits har staten bidragit med årliga anslag för denna läroanstalts uppehållande. Dess föreståndarinna har varit föremål för en hedersbevisning, som sällan kommer </w:t>
      </w:r>
      <w:r>
        <w:rPr>
          <w:b/>
        </w:rPr>
        <w:t>kvinnor¹</w:t>
      </w:r>
      <w:r>
        <w:rPr>
          <w:b w:val="0"/>
        </w:rPr>
        <w:t xml:space="preserve"> till del, i det att </w:t>
      </w:r>
      <w:r>
        <w:rPr>
          <w:b/>
        </w:rPr>
        <w:t>hon²</w:t>
      </w:r>
      <w:r>
        <w:rPr>
          <w:b w:val="0"/>
        </w:rPr>
        <w:t xml:space="preserve"> promoverats till medicine hedersdoktor. Om nu staten vill ge ett erkännande åt </w:t>
      </w:r>
      <w:r>
        <w:rPr>
          <w:b/>
        </w:rPr>
        <w:t>hennes²</w:t>
      </w:r>
      <w:r>
        <w:rPr>
          <w:b w:val="0"/>
        </w:rPr>
        <w:t xml:space="preserve"> gärning, finner jag den form Kungl. Maj:t valt i sin proposition med förslag om en årlig pension på 2,400 kronor vara väl motiverad. Jag kan för min del icke finna något avskräckande prejudikat vara förenat med ett bifall till denna proposition och ber därför få framställa yrkande därom.</w:t>
        <w:br/>
        <w:br/>
        <w:t>I detta anförande instämde herrar Mosesson, Petersson i Lerbäcksbyn, Gustafson 1 Kasenberg och Hedlund i Häste.</w:t>
      </w:r>
    </w:p>
    <w:p>
      <w:pPr>
        <w:pStyle w:val="Heading2"/>
      </w:pPr>
      <w:r>
        <w:t>4. Samuel Hedlund (Jordbrukarnas fria grupp, man)</w:t>
      </w:r>
    </w:p>
    <w:p>
      <w:r>
        <w:rPr>
          <w:b w:val="0"/>
        </w:rPr>
        <w:t>Herr förste vice talman! Jag brukar sällan lägga mig 1 debatter, som ligga utanför det område, där jag har mitt arbete här 1 riksdagen.</w:t>
        <w:br/>
        <w:br/>
        <w:t>Jag tycker dock, att i den debatt, som här igångsatts, en av mina partivänner. nämligen herr Paulsen, icke rättvist bedömt den föreliggande frågan och därför tager jag till orda. Jag har haft anledning iakttaga och med glädje konstatera. vilket stort och samhällsgagnande arbete fackskolan för huslig ekonomi i Uppsala utövar. Jag har ute i våra norrländska kommuner sett vilket intresse denna skola väckt till liv för skolköksundervisningen. Jag har lagt märke till, hurusom denna form av undervisning i fortsättningsskolan varit nästan den enda drivkraften att få fram just fortsättningsskoleidén. Jag har sett ekonomiföreståndarinnor vid vissa norrländska sjukhus som fått sin utbildning i fackskolan för huslig ekonomi i Uppsala och som sköta sin uppgift så erkännansvärt, att landstingen konkurrera om deras arbetskraft. Jag försäkrar herrarna därom, att alla de som gå ut från fackskolan för huslig ekonomi i Uppsala såsom undervisare eller föreståndarinnor</w:t>
        <w:br/>
        <w:br/>
        <w:t xml:space="preserve">Jag skulle icke ha tagit till orda, om jag icke visste, att ett riksdagens avslag på denna fråga skulle få rätt allvarliga ekonomiska konsekvenser icke minst för de befolkningslager, som jag representerar i riksdagen. Doktor Norrby måste pensioneras antingen av riksdagen eller av fackskolan. </w:t>
      </w:r>
      <w:r>
        <w:rPr>
          <w:b/>
        </w:rPr>
        <w:t>Hennes²</w:t>
      </w:r>
      <w:r>
        <w:rPr>
          <w:b w:val="0"/>
        </w:rPr>
        <w:t xml:space="preserve"> insats för folkhälsans höjande och den husliga ekonomien berättigar </w:t>
      </w:r>
      <w:r>
        <w:rPr>
          <w:b/>
        </w:rPr>
        <w:t>henne²</w:t>
      </w:r>
      <w:r>
        <w:rPr>
          <w:b w:val="0"/>
        </w:rPr>
        <w:t xml:space="preserve"> till detta erkännande av statsmakterna. Mindre medborgaruppgifter än de, doktor Norrby utfört, hava premierats av staten. Det måste ur den synpunkten vara riksdagen värdigt att ge </w:t>
      </w:r>
      <w:r>
        <w:rPr>
          <w:b/>
        </w:rPr>
        <w:t>henne²</w:t>
      </w:r>
      <w:r>
        <w:rPr>
          <w:b w:val="0"/>
        </w:rPr>
        <w:t xml:space="preserve"> denna pension. Skulle emellertid riksdagen säga nej, måste fackskolan ge </w:t>
      </w:r>
      <w:r>
        <w:rPr>
          <w:b/>
        </w:rPr>
        <w:t>henne²</w:t>
      </w:r>
      <w:r>
        <w:rPr>
          <w:b w:val="0"/>
        </w:rPr>
        <w:t xml:space="preserve"> den pension, som riksdagen icke är villig att lämna.</w:t>
        <w:br/>
        <w:br/>
        <w:t>Uti tidigare debatter vid denna riksdag angående anslag till fackskolan för huslig ekonomi i Uppsala har framhållits, hur ytterst ansträngd denna skolas ekonomi är. Det är under sådana förhållanden beklagansvärt om riksdagen skall säga nej, och att skolan därmed måste bekosta föreståndarinnans pensionering. Skolans ekonomi är så ansträngd, att de ökade utgifter, skolan härigenom får, måste gå ut över eleverna i form av ökade elevavgifter. Jag har till hands en uppgift om från vilka befolkningslager de elever, som utgå från fackskolan för huslig ekonomi i Uppsala äro, och jag kan försäkra herrarna, att icke är det den bärkraftigare delen av befolkningen, som håller sina barn i fackskolan. Jag skulle därför beklaga om riksdagen genom att vägra åtaga sig kostnaden för doktor Norrbys pension skulle försvåra för dessa befolkningslager att skicka sina barn till denna skola, vilket i någon mån blir en följd, om riksdagen säger nej till denna pension.</w:t>
        <w:br/>
        <w:br/>
        <w:t>Jag ber, herr förste vice talman, att få yrka bifall till herr Åkerbergs med flera reservation.</w:t>
      </w:r>
    </w:p>
    <w:p>
      <w:pPr>
        <w:pStyle w:val="Heading2"/>
      </w:pPr>
      <w:r>
        <w:t>5. Carl Loven (Socialdemokraterna, man)</w:t>
      </w:r>
    </w:p>
    <w:p>
      <w:r>
        <w:rPr>
          <w:b w:val="0"/>
        </w:rPr>
        <w:t xml:space="preserve">Herr förste vice talman! Lika berömvärda livsgärningar som den, vilken de båda sista talarna talade så vackra ord om, hava utförts på oändligt många områden 1 vårt land, utan att de nämnda herrarna därför någonsin ingripit för att förhjälpa vederbörande till en pension, och utan att dessa livsgärningar motionsvägen eller i högtravande anföranden kunnat visas upp här 1 riksdagen. Ingen förnekar, att den gärning </w:t>
      </w:r>
      <w:r>
        <w:rPr>
          <w:b/>
        </w:rPr>
        <w:t>fröken²</w:t>
      </w:r>
      <w:r>
        <w:rPr>
          <w:b w:val="0"/>
        </w:rPr>
        <w:t xml:space="preserve"> Norrby utfört är gagnande för landet, men jag bestrider herr Hedlunds i Östersund uppfattning, att den varit speciellt till gagn för de klasser, som han vill göra gällande.</w:t>
        <w:br/>
        <w:br/>
        <w:t xml:space="preserve">I varje fall står det fast, att det för </w:t>
      </w:r>
      <w:r>
        <w:rPr>
          <w:b/>
        </w:rPr>
        <w:t>fröken²</w:t>
      </w:r>
      <w:r>
        <w:rPr>
          <w:b w:val="0"/>
        </w:rPr>
        <w:t xml:space="preserve"> Norrby stått öppet att 1926 komma in i statens pensionskassa. För att komma in där fordrades 11,000 kronor. I skolstyrelsens framställningar har uppgivits, att </w:t>
      </w:r>
      <w:r>
        <w:rPr>
          <w:b/>
        </w:rPr>
        <w:t>hon²</w:t>
      </w:r>
      <w:r>
        <w:rPr>
          <w:b w:val="0"/>
        </w:rPr>
        <w:t xml:space="preserve"> utav sitt författarhonorar till skolan överlämnat 190.000 kronor. Hur stort hela honoraret varit står emellertid icke angivet. Då frågar jag vänligen: Har icke skolan råd att av dessa 190,000 kronor betala 11,000 för att föreståndarinnan skall få komma in i pensionskassan? Sedan må skolan ha hur dålig ekonomi som helst. Gör inte skolan det, tycker jag, att skolan ockrat på </w:t>
      </w:r>
      <w:r>
        <w:rPr>
          <w:b/>
        </w:rPr>
        <w:t>hennes²</w:t>
      </w:r>
      <w:r>
        <w:rPr>
          <w:b w:val="0"/>
        </w:rPr>
        <w:t xml:space="preserve"> arbete, då den uppburit 190,000 kronor men inte velat betala 11,000 kronor för </w:t>
      </w:r>
      <w:r>
        <w:rPr>
          <w:b/>
        </w:rPr>
        <w:t>hennes²</w:t>
      </w:r>
      <w:r>
        <w:rPr>
          <w:b w:val="0"/>
        </w:rPr>
        <w:t xml:space="preserve"> pensionering. Vidare har </w:t>
      </w:r>
      <w:r>
        <w:rPr>
          <w:b/>
        </w:rPr>
        <w:t>hon²</w:t>
      </w:r>
      <w:r>
        <w:rPr>
          <w:b w:val="0"/>
        </w:rPr>
        <w:t xml:space="preserve"> åtnjutit 8,295 kronor om året i lön. Utav denna inkomst tror jag alldeles säkert kunnat avsättas så mycket, som </w:t>
      </w:r>
      <w:r>
        <w:rPr>
          <w:b/>
        </w:rPr>
        <w:t>hon²</w:t>
      </w:r>
      <w:r>
        <w:rPr>
          <w:b w:val="0"/>
        </w:rPr>
        <w:t xml:space="preserve"> själv skulle betalat i pensionsavgift för att komma 1 åtnjutande av pension.</w:t>
        <w:br/>
        <w:br/>
        <w:t>Det finns så oändligt många som sysslat med saker, som tangera statens</w:t>
        <w:br/>
        <w:br/>
        <w:t xml:space="preserve">En sådan gärning som </w:t>
      </w:r>
      <w:r>
        <w:rPr>
          <w:b/>
        </w:rPr>
        <w:t>fröken²</w:t>
      </w:r>
      <w:r>
        <w:rPr>
          <w:b w:val="0"/>
        </w:rPr>
        <w:t xml:space="preserve"> Norrbys anser jag icke bör belönas från statens sida med en pension utan på det sätt, varpå sådana gärningar bruka belönas. Var och en förstår vad jag menar.</w:t>
        <w:br/>
        <w:br/>
        <w:t>Jag vill, herr talman, påpeka, att utskottets förslag i första kammaren bifallits med femton rösters majoritet, och jag tycker, att det sannerligen skulle vara bra märkvärdigt, om denna kammare skulle gå på en annan linje än den första, som har så många tillskyndare till motionen men som likväl icke vågat följa reservationen.</w:t>
        <w:br/>
        <w:br/>
        <w:t>Jag ber, herr förste vice talman, att få yrka bifall till utskottets hemställan.</w:t>
      </w:r>
    </w:p>
    <w:p>
      <w:pPr>
        <w:pStyle w:val="Heading2"/>
      </w:pPr>
      <w:r>
        <w:t>6. Otto Holmdahl (Lantmanna- och borgarepartiet inom andrakammaren, man)</w:t>
      </w:r>
    </w:p>
    <w:p>
      <w:r>
        <w:rPr>
          <w:b w:val="0"/>
        </w:rPr>
        <w:t>Herr förste vice talman! Med anledning av den siste ärade talarens slutord vill jag förutskicka den anmärkningen, att jag skulle finna det mycket naturligt och i enlighet med de principer kammaren tidigare följt, om andra kammaren ville biträda Kungl. Maj:ts förslag i denna fråga.</w:t>
        <w:br/>
        <w:br/>
        <w:t>Herr Paulsen yttrade i sitt anförande, att det är orimligt, att en person, som icke varit i statstjänst, skall pensioneras med statsmedel. Jag vill säga herr Paulsen, att andra kammaren tidigare gått in för pensioner i analoga fall, och att bankoutskottet har tillstyrkt sådana pensioner. Kungl. Maj:t har, när Kungl. Maj:t framlagt detta förslag, kunnat bygga på prejudikat, alltså bygga på en ståndpunkt, som riksdagens båda kamrar och dess bankoutskott tidigare intagit. Jag vill erinra om, att år 1929 beviljade riksdagen pensioner åt lantbruksföreståndaren Per Rösiö. Samma år beviljade riksdagen pension åt föreståndaren för John Lennings vävskola i Norrköping G. A. Wennerström, och så sent som år 1931 beviljade riksdagen på bankoutskottets tillstyrkan pension åt föreståndaren för vävskolan i Borås A. T. Krebs. Just ur de synpunkter, från vilka herrar Paulsen och Lovén sett på denna fråga, äro dessa fall likartade. Det har varit fråga om arbete utfört vid privata yrkesundervisningsanstalter, och dessa yrkesundervisningsanstalter ha ansetts fylla ett allmännyttigt ändamål, som riksdagen också bekräftat genom att lämna statsbidrag åt anstalterna. Dessa personer ha under en lång följd av år intagit en ledande ställning vid dessa skolor, och riksdagen har funnit det vara en konsekvens av statsbidraget till skolorna, att då pensionsförhållandena icke ordnats, staten beviljar pension. Herr Lovéns tal om att det finns många människor i detta land, som utföra samhällsgagnande arbete men icke få pension, har icke ett spår av beviskraft. Ty här är det fråga om personer, som utfört en av staten och statsmakterna som allmännyttig erkänd insats vid skolor, som under en lång följd av år uppburit årliga statsbidrag. Man måste säga sig, att här föreligger ett fall, där det kan vara ytterst rimligt, att då pensionsfrågan icke tidigare ordnats, staten träder in och ordnar den.</w:t>
        <w:br/>
        <w:br/>
        <w:t xml:space="preserve">Då det gäller denna doktor Norrby, har det vitsordats, att </w:t>
      </w:r>
      <w:r>
        <w:rPr>
          <w:b/>
        </w:rPr>
        <w:t>hon²</w:t>
      </w:r>
      <w:r>
        <w:rPr>
          <w:b w:val="0"/>
        </w:rPr>
        <w:t xml:space="preserve"> har på den husliga ekonomiens område verkligen gjort ett banbrytande arbete. </w:t>
      </w:r>
      <w:r>
        <w:rPr>
          <w:b/>
        </w:rPr>
        <w:t>Hon²</w:t>
      </w:r>
      <w:r>
        <w:rPr>
          <w:b w:val="0"/>
        </w:rPr>
        <w:t xml:space="preserve"> har stått i spetsen för denna skola sedan 1895, och under </w:t>
      </w:r>
      <w:r>
        <w:rPr>
          <w:b/>
        </w:rPr>
        <w:t>hennes²</w:t>
      </w:r>
      <w:r>
        <w:rPr>
          <w:b w:val="0"/>
        </w:rPr>
        <w:t xml:space="preserve"> ledning har fackskolan i Uppsala utvecklats till den ledande anstalten på detta område. Det gladde mig att höra, hurusom t. ex. av herr Hedlund i Östersund uttalades, att han hade erfarenhet av hur denna skola gjort mycket betydande insatser för den husliga ekonomien i vårt land och därmed för samhällsekonomien överhuvud. Att denna doktor Norrby vid sin avgång efter en tjänstetid av snart</w:t>
        <w:br/>
        <w:br/>
        <w:t>40 år skall få åtnöjas med en pension på 740 kronor, är icke rimligt och står icke i överensstämmelse med den ståndpunkt, som riksdagen 1 liknande fall tidigare intagit. Jag kan därför, herr förste vice talman, icke finna annat än att Kungl. Maj:ts förslag är baserat på mycket goda grunder.</w:t>
        <w:br/>
        <w:br/>
        <w:t xml:space="preserve">Nu har bankoutskottet här anfört ett annat prejudikat, som pekar i annan riktning än de prejudikat, som jag nämnt. Bankoutskottet nämner då skolföreståndarinnan Anna Sandström. Riksdagen har icke velat vara med om att bevilja pension åt </w:t>
      </w:r>
      <w:r>
        <w:rPr>
          <w:b/>
        </w:rPr>
        <w:t>henne²</w:t>
      </w:r>
      <w:r>
        <w:rPr>
          <w:b w:val="0"/>
        </w:rPr>
        <w:t>, men om man går till de uttalanden, som bankoutskottet gjort här åren 1929 och 1930 så finner man, att bankoutskottet i sitt första uttalande år 1929 sagt, att bankoutskottet anser denna fråga vara av den natur, att den borde prövas av Kungl. Maj:t och att riksdagen icke skulle fatta ståndpunkt på grund av enskilda motioner. När frågan var uppe vid nästa års riksdag, hade Kungl. Maj:t prövat frågan på framställningar, som inkommit till Kungl. Maj:t, och Kungl. Maj:t hade avslagit pensionen i fråga. När bankoutskottet 1930 yttrade sig i denna fråga, hänvisade bankoutskottet till Kungl. Maj:ts prövning i detta fall. Det är egentligen det enda skäl, som bankoutskottet anfört, när det gäller detta prejudikat. Här är fallet det motsatta. Här har Kungl. Maj:t prövat frågan, och Kungl. Maj:t har på grund av myndigheternas utlåtanden och med tillstyrkande av statskontoret föreslagit riksdagen att bevilja pension under hänvisning till myndigheternas yttranden och tidigare prejudikat. Här föreligga alltså icke de skäl, som bankoutskottet anfört 1929 och 1930 mot pension åt Anna Sandström. De kunna icke förebringas i detta fall. Jag tycker, att bankoutskottet hade handlat konsekventare. om bankoutskottet sagt, att här har Kungl. Maj:t prövat frågan cch kommit till den ståndpunkt, som Kungl. Maj:t gjort, och att utskottet därför icke haft något att invända mot Kungl. Maj:ts förslag.</w:t>
        <w:br/>
        <w:br/>
        <w:t>Slutligen, herr talman, vill jag säga ett enda ord mot en passus i herr Lovéns anförande, där han yttrade: varför har icke pensionsfrågan ordnats? Ja, det gäller ju här ett av de fall av mycket lång tjänstetid, där vederbörande börjat sin tjänstgöring i slutet av förra århundradet och då möjligheten att få pensionen reglerad inträffat relativt sent. Saken skulle ha medfört en så stor engångsavgift, att skolan icke orkat med den. Det förhåller sig verkligen så, att denna skola på grund av sin ekonomi icke kunde betala denna engångsavgift, beroende på att föreståndarinnan nått denna höga ålder. Detta är helt naturligt, därför att vid dessa privata anstalter pensionsfrågan varit mindre väl ordnad under tidigare perioder. Jag tror icke, att man behöver befara, att man i detta fall löper någon risk att komma att stå inför en rad av konsekvensfall.</w:t>
        <w:br/>
        <w:br/>
        <w:t>Herr talman! Jag vill med detta anförande endast ha förklarat, att jag anser, att Kungl. Maj:t haft goda skäl för det förslag, som föreligger, och jag ber att få yrka bifall till reservationen, som innebär ett tillstyrkande av Kungl, Maj:ts förslag.</w:t>
      </w:r>
    </w:p>
    <w:p>
      <w:pPr>
        <w:pStyle w:val="Heading2"/>
      </w:pPr>
      <w:r>
        <w:t>7. Anders Paulsen (Socialdemokraterna, man)</w:t>
      </w:r>
    </w:p>
    <w:p>
      <w:r>
        <w:rPr>
          <w:b w:val="0"/>
        </w:rPr>
        <w:t xml:space="preserve">Herr talman! Herr Hedlund i Östersund vände sig mot mig och framhöll skolans stora betydelse. Den har jag aldrig bestritt. Jag har alltid ansett, att denna skola haft stor betydelse och att föreståndarinnan varit synnerligen duktig. Men det är icke det, frågan här gäller. Frågan gäller, om </w:t>
      </w:r>
      <w:r>
        <w:rPr>
          <w:b/>
        </w:rPr>
        <w:t>hon²</w:t>
      </w:r>
      <w:r>
        <w:rPr>
          <w:b w:val="0"/>
        </w:rPr>
        <w:t xml:space="preserve"> skall ha pension av staten eller av den skola, som </w:t>
      </w:r>
      <w:r>
        <w:rPr>
          <w:b/>
        </w:rPr>
        <w:t>hon²</w:t>
      </w:r>
      <w:r>
        <w:rPr>
          <w:b w:val="0"/>
        </w:rPr>
        <w:t xml:space="preserve"> förestått.</w:t>
        <w:br/>
        <w:br/>
        <w:t>Herr Holmdahl säger, att vi tidigare haft dylika fall, och han pekade på ett par exempel. Men dessa exempel stämma icke. Vi skola göra jämförelse med</w:t>
        <w:br/>
        <w:br/>
        <w:t xml:space="preserve">Jag tycker, det är mycket egendomligt, att man skall behöva taga upp en debatt om denna sak, ty det är väl rimligt, att när en föreståndarinna skött sig så utomordentligt väl, som vitsordats, skolans styrelse själv ordnar pension åt </w:t>
      </w:r>
      <w:r>
        <w:rPr>
          <w:b/>
        </w:rPr>
        <w:t>henne²</w:t>
      </w:r>
      <w:r>
        <w:rPr>
          <w:b w:val="0"/>
        </w:rPr>
        <w:t xml:space="preserve"> liksom åt de andra </w:t>
      </w:r>
      <w:r>
        <w:rPr>
          <w:b/>
        </w:rPr>
        <w:t>lärarinnorna³</w:t>
      </w:r>
      <w:r>
        <w:rPr>
          <w:b w:val="0"/>
        </w:rPr>
        <w:t xml:space="preserve">. Jag tycker, det är egendomligt, att när skolan har 80,000 kronor i statsbidrag, den icke vill gå in för att hjälpa </w:t>
      </w:r>
      <w:r>
        <w:rPr>
          <w:b/>
        </w:rPr>
        <w:t>henne²</w:t>
      </w:r>
      <w:r>
        <w:rPr>
          <w:b w:val="0"/>
        </w:rPr>
        <w:t xml:space="preserve"> till pension.</w:t>
        <w:br/>
        <w:br/>
        <w:t>Jag vidhåller mitt yrkande.</w:t>
      </w:r>
    </w:p>
    <w:p>
      <w:pPr>
        <w:pStyle w:val="Heading2"/>
      </w:pPr>
      <w:r>
        <w:t>8. Conrad Jonsson (Socialdemokraterna, man)</w:t>
      </w:r>
    </w:p>
    <w:p>
      <w:r>
        <w:rPr>
          <w:b w:val="0"/>
        </w:rPr>
        <w:t>Herr talman! Som allmänt omdöme skulle jag först vilja säga, att medborgarna få väl lära sig att göra sin plikt och sitt bästa i den ställning, vari de ställas i livet, utan att ovillkorligen därför ha rätt att begära någon särskild ekonomisk belöning av staten. När staten givit pension åt människor, som icke ha befunnit sig inom statsförvaltningen eller trots att de varit i statens tjänst icke haft rätt att få pension, har väl principen varit den, att sociala skäl, ömmande skäl skola ligga till grund för ett frångående av regeln, att icke andra än statsanställda skola ha pension.</w:t>
        <w:br/>
        <w:br/>
        <w:t>Jag begärde ordet på grund av det anförande, som hölls av herr Hedlund i Östersund. Jag skall gärna medge, att fackskolan i Uppsala utfört ett utomordentligt arbete med utbildning av skolkökslärarinnor, men jag vill fästa uppmärksamheten på att fackskolan i Uppsala icke är den enda anstalt här i landet, som utbildar och har utbildat skolkökslärarinnor och gjort det bra. Nog kan man berömma anstalten i Uppsala, men jag vill i anledning av den oreserverade lovsång, som herr Hedlund stämde upp, säga, att det skall vara måtta med berömmet även i detta fall. Bland dem, som närmare studerat förhållandena vid fackskolan i Uppsala, råder det delade meningar, huruvida denna i alla avseenden är en mönsteranstalt.</w:t>
        <w:br/>
        <w:br/>
        <w:t xml:space="preserve">Trots vad som i fallet Anna Sandström anförts av herr Holmdahl tillåter jag mig likväl åberopa det som prejudikat i detta fall. </w:t>
      </w:r>
      <w:r>
        <w:rPr>
          <w:b/>
        </w:rPr>
        <w:t>Fröken²</w:t>
      </w:r>
      <w:r>
        <w:rPr>
          <w:b w:val="0"/>
        </w:rPr>
        <w:t xml:space="preserve"> Sandström var också en banbrytare på pedagogikens område och hade enligt min mening varit förtjänt att få ett understöd av staten, men av principiella skäl ansåg man sig icke kunna vara med om det. Och har man vid 1929 och 1930 års riksdagar sagt ifrån tydligt och klart, att vi icke skola belöna Anna Sandström för de tjänster, </w:t>
      </w:r>
      <w:r>
        <w:rPr>
          <w:b/>
        </w:rPr>
        <w:t>hon²</w:t>
      </w:r>
      <w:r>
        <w:rPr>
          <w:b w:val="0"/>
        </w:rPr>
        <w:t xml:space="preserve"> gjort svenska folket, så har man ingen anledning att handla annorlunda i detta fall.</w:t>
        <w:br/>
        <w:br/>
        <w:t>Herr Hedlund i Östersund åberopade som skäl, att skolans ekonomi var så ansträngd, att skolan icke kunde sörja för doktor Norrbys pension. Det är riktigt, att fackskolan har en dålig ekonomi. Men vad beror det på? Enligt min mening beror det på att man under tidernas lopp har skött den ekonomiska förvaltningen av fackskolan i Uppsala på sådant sätt, att den fått en dålig ekonomi. Hade man skött den på ett annat sätt och varit litet omsorgsfull i tid — varningar ha icke saknats från riksdagens sida — skulle man kanske i denna dag varit i ett annat ekonomiskt läge och kunnat fullgöra sin skyldighet gentemot den, som varit föreståndarinna vid anstalten under många ar.</w:t>
        <w:br/>
        <w:br/>
        <w:t>Sedan tillåter jag mig till sist säga, att jag har en helt annan mening än herr Hedlund i Östersund om elevmaterialet, d. v. s. jag har en annan me-</w:t>
        <w:br/>
        <w:br/>
        <w:t>Jag ber att få yrka avslag på framställningen och alltså bifall till utskottets förslag.</w:t>
      </w:r>
    </w:p>
    <w:p>
      <w:pPr>
        <w:pStyle w:val="Heading2"/>
      </w:pPr>
      <w:r>
        <w:t>9. Sigfrid Linner (Högerns riksdagsgrupp, man)</w:t>
      </w:r>
    </w:p>
    <w:p>
      <w:r>
        <w:rPr>
          <w:b w:val="0"/>
        </w:rPr>
        <w:t xml:space="preserve">Herr talman! Det är klart eller åtminstone naturligt, att bankoutskottet anser sig vara skyldigt att tillvarataga statens ekonomiska intressen, då det gäller pensionsväsendet, och således att tillse, att icke vid sidan av de gällande föreskrifterna om pensionsväsendet det insmyger sig en praxis, som blir oreglerad. Men med allt erkännande härav har riksdagen dock icke ansett sig förhindrad att, när det gäller så att säga rena toppar bland sådana människor, som stått vid sidan av själva statstjänstemannakategorierna, bereda dem en tryggad ålderdom. Det är just ett sådant fall som här föreligger. Ty det kan icke bestridas, att </w:t>
      </w:r>
      <w:r>
        <w:rPr>
          <w:b/>
        </w:rPr>
        <w:t>fröken²</w:t>
      </w:r>
      <w:r>
        <w:rPr>
          <w:b w:val="0"/>
        </w:rPr>
        <w:t xml:space="preserve"> Norrby under sin 38 år långa verksamhet har utfört just ett banbrytande arbete. Man behöver ingalunda förneka, att det under tiden vuxit upp anstalter, som kunna jämföras med fackskolan i Uppsala, men själva föregångsarbetet har dock utförts av denna fackskola och uträttats under </w:t>
      </w:r>
      <w:r>
        <w:rPr>
          <w:b/>
        </w:rPr>
        <w:t>fröken²</w:t>
      </w:r>
      <w:r>
        <w:rPr>
          <w:b w:val="0"/>
        </w:rPr>
        <w:t xml:space="preserve"> Norrbys ledning. Det är det, som icke får förbises. Och skolan skulle icke ha kunnat fylla sin uppgift, om den fattat denna uppgift som en affär. Det har den icke gjort, och det är en av anledningarna till att dess ekonomi icke är god. Det är icke den enda anledningen, det har herr Jonsson fullkomligt rätt i, men det är en av anledningarna.</w:t>
        <w:br/>
        <w:br/>
        <w:t>Jag vill också bemöta herr Jonsson, när herr Jonsson säger, att fackskoleeleverna komma från en begränsad samhällsklass. Jag har gått igenom elevförteckningar för flera år tillbaka och kan därför fullständigt bekräfta, vad herr Verner Hedlund sade.</w:t>
        <w:br/>
        <w:br/>
        <w:t xml:space="preserve">Frågan ställer sig så: erkänner man, att fackskolan och fackskolans föreståndarinna ha utfört ett arbete av verkligen ovanligt allmängagnande betydelse? Jag tror, att det är svårt att besvara denna fråga annat än med ja. Gör man det, kan man fråga sig: varför är icke </w:t>
      </w:r>
      <w:r>
        <w:rPr>
          <w:b/>
        </w:rPr>
        <w:t>hennes²</w:t>
      </w:r>
      <w:r>
        <w:rPr>
          <w:b w:val="0"/>
        </w:rPr>
        <w:t xml:space="preserve"> pensionsfråga ordnad förut? Ja, det är helt enkelt därför att det, som herr Holmdahl sade, när möjligheterna därtill förefunnos, var för dyrt att göra det, för dyrt både för </w:t>
      </w:r>
      <w:r>
        <w:rPr>
          <w:b/>
        </w:rPr>
        <w:t>fröken²</w:t>
      </w:r>
      <w:r>
        <w:rPr>
          <w:b w:val="0"/>
        </w:rPr>
        <w:t xml:space="preserve"> Norrby personligen och för fackskolan. Ett avslag på propositionen om pension åt </w:t>
      </w:r>
      <w:r>
        <w:rPr>
          <w:b/>
        </w:rPr>
        <w:t>fröken²</w:t>
      </w:r>
      <w:r>
        <w:rPr>
          <w:b w:val="0"/>
        </w:rPr>
        <w:t xml:space="preserve"> Norrby skulle leda till det mycket egendomliga och enligt min uppfattning mycket orättvisa resultatet, att föreståndarinnan, som skapat fackskolan, icke skulle få någon pension, medan </w:t>
      </w:r>
      <w:r>
        <w:rPr>
          <w:b/>
        </w:rPr>
        <w:t>hennes²</w:t>
      </w:r>
      <w:r>
        <w:rPr>
          <w:b w:val="0"/>
        </w:rPr>
        <w:t xml:space="preserve"> efterföljare däremot skulle få pension eller rättare sagt redan äro tillförsäkrade pension. Det förefaller mig, som detta knappast skulle vara ett rättvist resultat.</w:t>
        <w:br/>
        <w:br/>
        <w:t xml:space="preserve">Det har också sagts och detta med skäl. att i sådana fall har staten hittills endast brukat bevilja pension, då ömmande omständigheter förelegat. Det är mig motbjudande att närmare gå in på denna fråga. Jag kan endast försäkra, att omständigheterna verkligen äro ömmande. </w:t>
      </w:r>
      <w:r>
        <w:rPr>
          <w:b/>
        </w:rPr>
        <w:t>Fröken²</w:t>
      </w:r>
      <w:r>
        <w:rPr>
          <w:b w:val="0"/>
        </w:rPr>
        <w:t xml:space="preserve"> Norrby är för närvarande i hög grad sjuk, och </w:t>
      </w:r>
      <w:r>
        <w:rPr>
          <w:b/>
        </w:rPr>
        <w:t>hennes²</w:t>
      </w:r>
      <w:r>
        <w:rPr>
          <w:b w:val="0"/>
        </w:rPr>
        <w:t xml:space="preserve"> ekonomi är sådan, att en pension på 740 kronor är fullständigt otillräcklig.</w:t>
        <w:br/>
        <w:br/>
        <w:t>Jag ber, herr talman, att få yrka bifall till reservationen.</w:t>
      </w:r>
    </w:p>
    <w:p>
      <w:pPr>
        <w:pStyle w:val="Heading2"/>
      </w:pPr>
      <w:r>
        <w:t>10. Anders Paulsen (Socialdemokraterna, man)</w:t>
      </w:r>
    </w:p>
    <w:p>
      <w:r>
        <w:rPr>
          <w:b w:val="0"/>
        </w:rPr>
        <w:t xml:space="preserve">Herr talman! Herr Linnér säger, att när det var möjligt att ordna </w:t>
      </w:r>
      <w:r>
        <w:rPr>
          <w:b/>
        </w:rPr>
        <w:t>hennes²</w:t>
      </w:r>
      <w:r>
        <w:rPr>
          <w:b w:val="0"/>
        </w:rPr>
        <w:t xml:space="preserve"> pensionsfråga, var det för dyrt. Men var det så förfärligt dyrt för en skola av den storlek, som denna skola har, en skola som har 80,000 kronor i statsanslag? Var det för dyrt för denna att betala retroaktivavgifter</w:t>
        <w:br/>
        <w:br/>
        <w:t xml:space="preserve">Vidare säger herr Linnér, att det skulle skapas en egendomlig situation, om </w:t>
      </w:r>
      <w:r>
        <w:rPr>
          <w:b/>
        </w:rPr>
        <w:t>lärarinnorna³</w:t>
      </w:r>
      <w:r>
        <w:rPr>
          <w:b w:val="0"/>
        </w:rPr>
        <w:t xml:space="preserve"> finge pension men icke föreståndarinnan. Däri instämmer jag helt och hållet. Det är en mycket egendomlig situation, som inträder, men det kan icke staten hjälpa. Det är skolstyrelsen, som handlat på detta sätt, då den gått in för att pensionera </w:t>
      </w:r>
      <w:r>
        <w:rPr>
          <w:b/>
        </w:rPr>
        <w:t>lärarinnorna³</w:t>
      </w:r>
      <w:r>
        <w:rPr>
          <w:b w:val="0"/>
        </w:rPr>
        <w:t xml:space="preserve"> men icke föreståndarinnan. Det är onekligen mycket egendomligt, det skall jag gärna medgiva.</w:t>
      </w:r>
    </w:p>
    <w:p>
      <w:pPr>
        <w:pStyle w:val="Heading2"/>
      </w:pPr>
      <w:r>
        <w:t>11. Carl Loven (Socialdemokraterna, man)</w:t>
      </w:r>
    </w:p>
    <w:p>
      <w:r>
        <w:rPr>
          <w:b w:val="0"/>
        </w:rPr>
        <w:t>Herr talman! Jag skulle ju kunnat avstå från ordet, då jag anser, att herr Jonsson i Eskilstuna tryckt på ett par punkter, som många veta men andra icke velat säga ut. Jag är tacksam för att herr Jonsson talat om dem.</w:t>
        <w:br/>
        <w:br/>
        <w:t xml:space="preserve">Jag vill nu till herr Holmdahl bara säga i fråga om fallet Sandström, att där har han mycket rätt i att det är analogt med det förevarande. Det förra fallet, sade herr Holmdahl, har Kungl. Maj:t prövat. Det andra fallet har Kungl. Maj:t också prövat, men därvid icke velat gå fram med något förslag. Utskottet har sagt, att Kungl. Maj:t i detta fall borde handlat som Kungl. Maj:t gjorde den gången beträffande </w:t>
      </w:r>
      <w:r>
        <w:rPr>
          <w:b/>
        </w:rPr>
        <w:t>fröken²</w:t>
      </w:r>
      <w:r>
        <w:rPr>
          <w:b w:val="0"/>
        </w:rPr>
        <w:t xml:space="preserve"> Sandström. Kungl. Maj:t kan också taga fel, och det är rätt många sådana här ärenden ute i periferien, som Kungl. Maj:t kan få avslag på, då utskottet har trängt in i en fråga och kommit till annat resultat än Kungl. Maj:t. Dessutom vill jag säga, herr talman, att Kungl. Maj:t har i år lämnat fram till riksdagen en proposition, nr 138, däri man begär upphävande av pensionsrätt för vissa lärare vid högre militärläroverk. Det är den rätta vägen, den väg vi få gå, den väg vi pekat på, och den propositionen hava vi i vår mån försökt följa i bankoutskottet. När herr Holmdahl räknade upp de fall, som förut hava förelegat, där vissa, som herr Tännér sade, toppar fått sådan pension, så skall jag icke yttra mig om fallen Rösiö och konstnären Forsberg, ty där var det verkligen nationalbelöningar, som man kunde ena sig om. Men herr Holmdahl åberopade de där pensionerna vid vävskolorna i Borås och Norrköping. Jag skall då be att få säga, att ingenting beviljades till dessa utan att vederbörande arbetsgivare, landsting eller stad, velat träda in för att de skulle få ett rätt stort belopp till förstärkning av pensionen. Herr Holmdahl kan skaffa sig säkerhet för detta i riksdagshandlingarna. Boråsfallet ligger nära i tiden. I Norrköpingsfallet förelåg en kungl. proposition nr 134, där det begärdes en pension av 1,500 kronor från statens sida, under villkor att pensionstagaren från Norrköpings fabrikantförening skulle erhålla en årlig pension av 4,500 kronor. Så låg det till med den saken. Därför tycker jag vi kunna vänta tills fackskolan kommer och säger: så mycket skola vi ge </w:t>
      </w:r>
      <w:r>
        <w:rPr>
          <w:b/>
        </w:rPr>
        <w:t>fröken²</w:t>
      </w:r>
      <w:r>
        <w:rPr>
          <w:b w:val="0"/>
        </w:rPr>
        <w:t xml:space="preserve"> Norrby som erkännande för </w:t>
      </w:r>
      <w:r>
        <w:rPr>
          <w:b/>
        </w:rPr>
        <w:t>hennes²</w:t>
      </w:r>
      <w:r>
        <w:rPr>
          <w:b w:val="0"/>
        </w:rPr>
        <w:t xml:space="preserve"> arbete, då kunna vi taga förslaget i övervägande, men tills så skett få vi hålla oss till den principen, att vill icke vederbörande arbetsgivare bidraga, icke ens när de fått ett belopp på 190,000 kronor, så få de ordna pensionsfrågan på ett annat sätt.</w:t>
        <w:br/>
        <w:br/>
        <w:t>Jag ber, herr talman, att få vidhålla mitt yrkande.</w:t>
      </w:r>
    </w:p>
    <w:p>
      <w:pPr>
        <w:pStyle w:val="Heading2"/>
      </w:pPr>
      <w:r>
        <w:t>12. Gustav Mosesson (Frisinnade folkpartiet, man)</w:t>
      </w:r>
    </w:p>
    <w:p>
      <w:r>
        <w:rPr>
          <w:b w:val="0"/>
        </w:rPr>
        <w:t xml:space="preserve">Herr talman! Jag var en av dem som motionerade om pension åt </w:t>
      </w:r>
      <w:r>
        <w:rPr>
          <w:b/>
        </w:rPr>
        <w:t>fröken²</w:t>
      </w:r>
      <w:r>
        <w:rPr>
          <w:b w:val="0"/>
        </w:rPr>
        <w:t xml:space="preserve"> Sandström och yttrade några ord i den frågan då. Jag vill med anledning av att </w:t>
      </w:r>
      <w:r>
        <w:rPr>
          <w:b/>
        </w:rPr>
        <w:t>hennes²</w:t>
      </w:r>
      <w:r>
        <w:rPr>
          <w:b w:val="0"/>
        </w:rPr>
        <w:t xml:space="preserve"> fall nu blivit av flera talare anfört, fästa uppmärksamheten på, att den pension som </w:t>
      </w:r>
      <w:r>
        <w:rPr>
          <w:b/>
        </w:rPr>
        <w:t>fröken²</w:t>
      </w:r>
      <w:r>
        <w:rPr>
          <w:b w:val="0"/>
        </w:rPr>
        <w:t xml:space="preserve"> Sandström var tillförsäkrad i pensionskassan var avsevärt större, mera än dubbelt så stor som den pension, som </w:t>
      </w:r>
      <w:r>
        <w:rPr>
          <w:b/>
        </w:rPr>
        <w:t>fröken²</w:t>
      </w:r>
      <w:r>
        <w:rPr>
          <w:b w:val="0"/>
        </w:rPr>
        <w:t xml:space="preserve"> Norrby nu skulle få av sin pensionskassa. Jag vill vidare fästa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