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2008</w:t>
      </w:r>
    </w:p>
    <w:p>
      <w:r>
        <w:rPr>
          <w:b/>
        </w:rPr>
        <w:t xml:space="preserve">Datum: </w:t>
      </w:r>
      <w:r>
        <w:t>1934-05-08</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Josef Weijne (Socialdemokraterna, man)</w:t>
      </w:r>
    </w:p>
    <w:p>
      <w:r>
        <w:rPr>
          <w:b w:val="0"/>
        </w:rPr>
        <w:t>Herr talman! Vid denna punkt är av tio av statsutskottets ledamöter fogad en reservation. Jag skall be att med några ord få motivera vår ståndpunkt.</w:t>
        <w:br/>
        <w:br/>
        <w:t xml:space="preserve">Vid 1927 års skolbeslut var en av de bärande tankarna, att man skulle öppna realskolorna också för </w:t>
      </w:r>
      <w:r>
        <w:rPr>
          <w:b/>
        </w:rPr>
        <w:t>flickor²</w:t>
      </w:r>
      <w:r>
        <w:rPr>
          <w:b w:val="0"/>
        </w:rPr>
        <w:t xml:space="preserve">. Följden av detta blev, att i vissa samhällen, framför allt mindre, löpte de privata </w:t>
      </w:r>
      <w:r>
        <w:rPr>
          <w:b/>
        </w:rPr>
        <w:t>flickskolorna²</w:t>
      </w:r>
      <w:r>
        <w:rPr>
          <w:b w:val="0"/>
        </w:rPr>
        <w:t xml:space="preserve"> risken att bliva avfolkade. Riksdagen vidtog då i konsekvens härmed den åtgärden, att man lämnade understöd åt dessa </w:t>
      </w:r>
      <w:r>
        <w:rPr>
          <w:b/>
        </w:rPr>
        <w:t>lärarinnor³</w:t>
      </w:r>
      <w:r>
        <w:rPr>
          <w:b w:val="0"/>
        </w:rPr>
        <w:t xml:space="preserve"> och gav dem viss företrädesrätt till andra tjänster.</w:t>
        <w:br/>
        <w:br/>
        <w:t>I det förslag, som här föreligger, har Kungl. Maj:t velat utsträcka denna rätt till gossoch samskolor, och det är ett aktuellt fall i Stockholm, nämligen Almquistska skolan, som beslutat nedlägga, som har föranlett Kungl. Maj:ts framställning i detta avseende.</w:t>
        <w:br/>
        <w:br/>
        <w:t xml:space="preserve">Då det nu emellertid är ganska lätt att konstatera, att när ett gossläroverk blir samläroverk och </w:t>
      </w:r>
      <w:r>
        <w:rPr>
          <w:b/>
        </w:rPr>
        <w:t>flickorna²</w:t>
      </w:r>
      <w:r>
        <w:rPr>
          <w:b w:val="0"/>
        </w:rPr>
        <w:t xml:space="preserve"> där kunna få en billigare och efter mångas förmenande också bättre undervisning, de privata </w:t>
      </w:r>
      <w:r>
        <w:rPr>
          <w:b/>
        </w:rPr>
        <w:t>flickskolorna²</w:t>
      </w:r>
      <w:r>
        <w:rPr>
          <w:b w:val="0"/>
        </w:rPr>
        <w:t xml:space="preserve"> måste se sitt elevantal minskas, är det däremot svårare att leda i bevis, att här i Stockholm 1927 års skolreform har medfört eller kraftigt medverkat till Almquistska skolans nedläggande. Skolöverstyrelsen yttrar sig mycket tveksamt på den punkten och menar, att det kan anföras visst stöd för att 1927 års skolbeslut har medverkat. Skolöverstyrelsen säger bland annat, att Almquistska skolan har i hög grad byggt på sina förberedande klasser. Efter 1927 ha föräldrarna i stor utsträckning satt sina barn i folkskolor, och därigenom har så att säga det naturliga tilloppet till Almquistska skolan blivit mindre. Vidare anför skolöverstyrelsen, att man här i Stockholm har upprättat realskolor för </w:t>
      </w:r>
      <w:r>
        <w:rPr>
          <w:b/>
        </w:rPr>
        <w:t>flickor²</w:t>
      </w:r>
      <w:r>
        <w:rPr>
          <w:b w:val="0"/>
        </w:rPr>
        <w:t xml:space="preserve"> på två ställen, nämligen vid högre allmänna läroverket för </w:t>
      </w:r>
      <w:r>
        <w:rPr>
          <w:b/>
        </w:rPr>
        <w:t>flickor²</w:t>
      </w:r>
      <w:r>
        <w:rPr>
          <w:b w:val="0"/>
        </w:rPr>
        <w:t xml:space="preserve"> och vid statens normalskola för </w:t>
      </w:r>
      <w:r>
        <w:rPr>
          <w:b/>
        </w:rPr>
        <w:t>flickor²</w:t>
      </w:r>
      <w:r>
        <w:rPr>
          <w:b w:val="0"/>
        </w:rPr>
        <w:t xml:space="preserve">. Jag ber emellertid att få fästa uppmärksamheten på, att båda dessa läroanstalter ha fyraårig realskola, och då Almquistska skolan har femårig realskola är det tämligen svårt att kunna peka på, att Just dessa två läroanstalter, som jag nyss nämnde, ha medverkat till avfolkningen. Man kan då, herr talman, med precis samma rätt säga, att det är Stockholms kommunala mellanskola, som har medverkat till att Almquistska skolans elevantal minskat, ty även vid denna skola mottager man ju väsentligen </w:t>
      </w:r>
      <w:r>
        <w:rPr>
          <w:b/>
        </w:rPr>
        <w:t>flickor²</w:t>
      </w:r>
      <w:r>
        <w:rPr>
          <w:b w:val="0"/>
        </w:rPr>
        <w:t xml:space="preserve"> och har samma organisation som vid de två läroanstalter, som skolöverstyrelsen omnämnde.</w:t>
        <w:br/>
        <w:br/>
        <w:t>Det som för mig är avgörande, då jag haft att taga ställning till denna fråga, är att man här 1 Stockholm från statens sida så långt ifrån skapat överskott på klasser i femårig realskola, att raka motsatsen är det verkliga förhållandet. Här har under de senaste åren — jag skall inte trötta med siffror —</w:t>
        <w:br/>
        <w:br/>
        <w:t xml:space="preserve">I varje fall ha vi reservanter kommit till den meningen, att sambandet mellan 1927 års skolbeslut och nedläggandet av Almquistska skolan inte kan påvisas och i alla händelser inte är så starkt, att man har anledning från statsmakternas sida att ikläda sig nya ekonomiska förpliktelser. Från vår sida ha vi också velat ägna en tanke åt de konsekvenser, som kunna inträda. Det finns andra privata gossoch </w:t>
      </w:r>
      <w:r>
        <w:rPr>
          <w:b/>
        </w:rPr>
        <w:t>flickskolor²</w:t>
      </w:r>
      <w:r>
        <w:rPr>
          <w:b w:val="0"/>
        </w:rPr>
        <w:t>, som kanske inom snar framtid kunna finna det med sin fördel förenligt att nedlägga verksamheten. Staten skulle då stå inför en ny understödsverksamhet, som vi inte vilja vara med om.</w:t>
        <w:br/>
        <w:br/>
        <w:t>Man säger visserligen, att de ekonomiska konsekvenserna inte äro så farliga, därför att man kommer att flytta över eleverna till andra skolor och därigenom göra besparingar på statsanslaget. Det är emellertid svårt att här med någon bestämdhet kunna förutsäga den framtida utvecklingen. Eleverna måste i varje fall undervisas, och om de komma att undervisas på ett för statsmakterna billigare sätt, ja, den saken vet man ingenting om.</w:t>
        <w:br/>
        <w:br/>
        <w:t>Med stöd av vad jag här framhållit ber jag, herr talman, att få yrka bifall till den vid punkten fogade reservationen, som är avgiven av herr Olof Olsson och nio andra av statsutskottets ledamöter.</w:t>
        <w:br/>
        <w:br/>
        <w:t>I detta anförande instämde herrar Jonsson i Eskilstuna och Andersson i Ovanmyra.</w:t>
      </w:r>
    </w:p>
    <w:p>
      <w:pPr>
        <w:pStyle w:val="Heading2"/>
      </w:pPr>
      <w:r>
        <w:t>2. Otto Holmdahl (Lantmanna- och borgarepartiet inom andrakammaren, man)</w:t>
      </w:r>
    </w:p>
    <w:p>
      <w:r>
        <w:rPr>
          <w:b w:val="0"/>
        </w:rPr>
        <w:t>Herr förste vice talman! Jag måste först säga några ord om själva innebörden av den kungl. proposition, som behandlas i statsutskottets förevarande utlåtande.</w:t>
        <w:br/>
        <w:br/>
        <w:t xml:space="preserve">Denna kungl. proposition innebär i själva verket endast, att den ersättning, som efter av riksdagen fastställda grunder skall av statsmedel utgå till </w:t>
      </w:r>
      <w:r>
        <w:rPr>
          <w:b/>
        </w:rPr>
        <w:t>lärarinnor³</w:t>
      </w:r>
      <w:r>
        <w:rPr>
          <w:b w:val="0"/>
        </w:rPr>
        <w:t xml:space="preserve"> vid enskilda skolor, även till övningsämneslärarinnor, här 1 ett bestämt fall, nämligen då det gäller Almquistska skolan, må få utgå jämväl till övningsämneslärarinnor vid gossoch samskolor. Alltså, frågan har denna helt begränsade räckvidd i statsverkspropositionen.</w:t>
        <w:br/>
        <w:br/>
        <w:t xml:space="preserve">I den nämnda skolan finnas två övningsämneslärarinnor. Den ena blir pensionerad 1935 och den andra 1936. För nästa budgetår skulle behövas 1,500 kronor, och detta belopp minskas för det följande budgetåret, då den ena av </w:t>
      </w:r>
      <w:r>
        <w:rPr>
          <w:b/>
        </w:rPr>
        <w:t>lärarinnorna³</w:t>
      </w:r>
      <w:r>
        <w:rPr>
          <w:b w:val="0"/>
        </w:rPr>
        <w:t>, som jag nämnde, blir pensionerad i slutet av läsåret 1935.</w:t>
        <w:br/>
        <w:br/>
        <w:t xml:space="preserve">Det är alltså en fråga av mycket liten ekonomisk räckvidd, och alla humana skäl tala för att det understöd, som riksdagen gått in för att bevilja </w:t>
      </w:r>
      <w:r>
        <w:rPr>
          <w:b/>
        </w:rPr>
        <w:t>lärarinnor³</w:t>
      </w:r>
      <w:r>
        <w:rPr>
          <w:b w:val="0"/>
        </w:rPr>
        <w:t xml:space="preserve"> vid skolor, som nedlagts till följd av skolreformen, också skall beviljas dessa.</w:t>
        <w:br/>
        <w:br/>
        <w:t xml:space="preserve">Nu ha emellertid reservanterna utvidgat frågan och till prövning upptagit spörsmålet, huruvida Almquistska skolans nedläggande överhuvud taget skett under sådana förhållanden, att den bör falla under de bestämmelser, som riksdagen givit om viss ersättning åt </w:t>
      </w:r>
      <w:r>
        <w:rPr>
          <w:b/>
        </w:rPr>
        <w:t>lärarinnor³</w:t>
      </w:r>
      <w:r>
        <w:rPr>
          <w:b w:val="0"/>
        </w:rPr>
        <w:t>, som bli arbetslösa, då skolor nedläggas till följd av skolreformen. Reservanterna ha kommit till den uppfattningen, att det inte finns något åtminstone med säkerhet påvisbart samband mellan 1927 års skolbeslut och nedläggandet av Almquistska skolan. Därför avböja reservanterna Kungl. Maj:ts förslag om ersättning åt dessa ämneslärarinnor, och därmed ha också reservanterna avböjt varje tanke på — 1 fall</w:t>
        <w:br/>
        <w:br/>
        <w:t>Skolöverstyrelsen har härom sagt, att när det gäller nedläggandet av skolor i våra större städer, så blir det alltid mycket svårt att till full evidens bevisa, att detta nedläggande står i direkt samband med den nya skolreformen. Det är nämligen uppenbart, att i en stor stad som Stockholm med dess utomordentligt rikt utgrenade privatskoleväsen, där kan det tänkas, att det finnes andra faktorer, som medverkat till minskningen i elevantalet och som nödgat skolan att nedlägga sin verksamhet, än just skolreformen. Det finnes emellertid en konsekvens av 1927 års skolreform, som inverkar praktiskt taget över hela landet och som utan tvivel kan visas stå i direkt samband med Almquistska skolans nedläggande, nämligen, att genom 1927 års reform blev folkskolan grundskolan för det högre skolväsendet i väsentligt större utsträckning än förut. Detta har visat sig bl. a. däri, att de s. k. förberedande klasserna i privatskolorna i stor utsträckning nedlagts och avfolkats till följd av att barnen i stället gå i folkskolorna. Detta har också visat sig vara fallet i Stockholm. I vanliga fall spelar detta ingen väsentlig roll för en skolas existens, men det är fullkomligt påvisbart, att Almquistska skolan under en lång följd av år uteslutande rekryterats från sin förberedande skola, och när nu den förberedande skolan här liksom praktiskt taget nära nog överallt i de gamla privatskolorna, avfolkats, så blir detta av en väsentlig betydelse för skolans förutsättningar att kunna existera.</w:t>
        <w:br/>
        <w:br/>
        <w:t xml:space="preserve">Jag skall tillåta mig, herr talman — jag skall icke trötta med många siffror — jag skall tillåta mig att erinra om, att elevantalet i de fyra lägsta klasserna i Almquistska skolan åren 1926—1927, alltså samma år som skolreformen beslöts, var 135, medan elevantalet i samma klasser åren 1932—1933, d. v. s. förra läsåret, utgjorde 54. Och i den lägsta klassen utgjorde antalet elever åren 1926—1927 29, medan antalet elever i samma klass åren 1932— 1933 utgjorde 6. Det är alltså påfallande, att här har skett en katastrofal minskning i elevantalet i de förberedande klasserna, helt naturligt beroende på skolreformens inverkan i detta hänseende och på grund av att folkskolan blivit grundskola i mycket större utsträckning än tidigare. Då härtill kommer, att denna skola är och sedan gammalt varit beroende av rekryteringen från sin förberedande skola, är det mycket svårt för mig att förstå, att reservanterna vilja underkänna den uppfattningen, att skolreformen bidragit att skapa det läge, vari Almquistska skolan kommit, och att reservanterna på detta sätt vilja undandraga de </w:t>
      </w:r>
      <w:r>
        <w:rPr>
          <w:b/>
        </w:rPr>
        <w:t>lärarinnor³</w:t>
      </w:r>
      <w:r>
        <w:rPr>
          <w:b w:val="0"/>
        </w:rPr>
        <w:t xml:space="preserve">, som blivit arbetslösa, det stöd, som riksdagen enhälligt beslutat åt andra </w:t>
      </w:r>
      <w:r>
        <w:rPr>
          <w:b/>
        </w:rPr>
        <w:t>lärarinnor³</w:t>
      </w:r>
      <w:r>
        <w:rPr>
          <w:b w:val="0"/>
        </w:rPr>
        <w:t xml:space="preserve"> i liknande situation.</w:t>
        <w:br/>
        <w:br/>
        <w:t>Nu säger herr Weijne såsom talesman för reservanterna, att det är ganska riskabelt att gå med på Kungl. Maj:ts förslag i detta fall, ty det kunde hända, att det då skulle bli flera skolor, som nedlades och som komme att begära understöd från statsverket, vilket skulle leda till betänkliga ekonomiska konsekvenser. Hur förhåller det sig nu, herr talman, med dessa ekonomiska konsekvenser? Är det verkligen riktigt att resonera så, att staten skall akta sig för att vidtaga åtgärder, som kunna främja nedläggandet av en eller annan privatskola? Mina damer och herrar, motsatsen är fallet. Det är en fördel för staten, både ekonomiskt, statsfinansiellt och skolorganisatoriskt, att en del skolor nedläggas, åtminstone när det gäller våra största städer. Jag vill taga det här föreliggande fallet som exempel. Här har under en följd av år till Almquistska skolan utgått statsbidrag, som per år belöpt sig till omkring 60,000 kronor. Hur mycket kan nu staten i värsta fall få betala i er-</w:t>
        <w:br/>
        <w:br/>
        <w:t>Nu kan man visserligen säga, att denna summa icke i hela sin utsträckning är att anse som en besparing, men när det gäller Almquistska skolan tror jag för min del, att man till allra största delen kan betrakta summan som en besparing, ty flertalet av dessa lärjungar från denna skola ha flyttat över till andra privatskolor och fylla ut klassavdelningar där, och säkerligen kommer det icke av denna anledning att behövas en enda parallellklass till i statliga eller allmänna skolor i Stockhom.</w:t>
        <w:br/>
        <w:br/>
        <w:t xml:space="preserve">Om det alltså förhåller sig på det sättet och det här skulle uppkomma en ren besparing, då frågar jag, om det verkligen är motiverat att här uttala farhågor för att ett bifall till utskottets och Kungl. Maj:ts förslag skulle medföra, att enskilda skolor komma att lägga ned sin verksamhet för att få åtnjuta förmånen av ifrågavarande understöd. Jag will, herr talman, påpeka, att denna förmån från lärarkårens sida måste anses vara verkligt minimal. Det kan aldrig vara ett intresse för lärarkåren vid en privatskola, att denna nedlägges, ty då bli </w:t>
      </w:r>
      <w:r>
        <w:rPr>
          <w:b/>
        </w:rPr>
        <w:t>lärarinnorna³</w:t>
      </w:r>
      <w:r>
        <w:rPr>
          <w:b w:val="0"/>
        </w:rPr>
        <w:t xml:space="preserve">, om de äro under 50 år, tack vare dessa understödsbestämmelser, förflyttade till andra läroverk och få kanske flytta från Stockholm eller Göteborg eller vilken stad det nu är fråga om, något som lärarpersonalen icke betraktar som en förmån. Efter fyllda 50 år ha </w:t>
      </w:r>
      <w:r>
        <w:rPr>
          <w:b/>
        </w:rPr>
        <w:t>lärarinnorna³</w:t>
      </w:r>
      <w:r>
        <w:rPr>
          <w:b w:val="0"/>
        </w:rPr>
        <w:t xml:space="preserve"> visserligen rätt att få ersättning, men de få ingalunda en ersättning, som motsvarar hela deras arbetsinkomst utan endast motsvarande två tredjedelar av denna och detta först efter prövning i varje särskilt fall. Alltså, fördelen av skolans nedläggande är för de vid skolan arbetande krafternas vidkommande i verkligheten ingen alls, men som jag uppvisat är, mina damer och herrar, fördelen från statens synpunkt av ett dylikt nedläggande i vissa fall alldeles påtaglig.</w:t>
        <w:br/>
        <w:br/>
        <w:t>Jag vågar påstå, att det skulle vara mycket beklagligt, om riksdagen inte bifaller Kungl. Maj:ts förslag utan går på reservationen och detta just därför, att den koncentration och den rationalisering av det privata skolväsendet, som man år 1927 ansåg som ett önskemål, den skulle dämmas upp, om man nu plötsligt begär, att det skall vara till full evidens bevisat, att skolreformen varit avgörande för en skolas nedläggande. Det erkändes av herr Weijne, och jag tager fasta på den saken, att detta verkligen är för mycket begärt. Man kan icke när det gäller de stora städerna, leda något dylikt i bevis, men jag hemställer till kammarens bedömande, huruvida det verkligen är klokt att genom dylika restriktiva tolkningar av dessa bestämmelser hindra en naturlig koncentration och rationalisering av privatskoleväsendet, vilken från skolorganisatorisk synpunkt är önskvärd och från statsfinansiell ståndpunkt i allmänhet kommer att medföra direkta besparingar.</w:t>
        <w:br/>
        <w:br/>
        <w:t>Till sist, herr talman, vill jag också anföra en annan synpunkt, nämligen vad jag skulle vilja kalla den rent humana synpunkten i detta fall. Riksdagen har icke föreskrivit, att en skola för att få tillgodogöra sig de skyddsbestämmelser, som statsmakterna beslutat, skulle träda i tillämpning vid nedläggandet av en skola i anledning av den nya skolreformen, skall underställa detta spörsmål Kungl. Maj:ts prövning, innan skolan fattar sitt beslut om verksamhetens nedläggande. Det finnes överhuvud icke någon form bestämd,</w:t>
        <w:br/>
        <w:br/>
        <w:t xml:space="preserve">När frågan ligger till på det sättet — och denna ställning är typisk för alla privatskolor i de stora städerna — då är det ganska beklagligt från rent humanitär synpunkt, att när en skola beslutat nedlägga sin verksamhet, en del </w:t>
      </w:r>
      <w:r>
        <w:rPr>
          <w:b/>
        </w:rPr>
        <w:t>lärarinnor³</w:t>
      </w:r>
      <w:r>
        <w:rPr>
          <w:b w:val="0"/>
        </w:rPr>
        <w:t xml:space="preserve">, som under en lång följd av år troget skött sin lärarplats i skolan, plötsligt skola se sig berövade sin arbetsinkomst och icke få den ersättning, som staten i andra fall utbetalar åt </w:t>
      </w:r>
      <w:r>
        <w:rPr>
          <w:b/>
        </w:rPr>
        <w:t>lärarinnor³</w:t>
      </w:r>
      <w:r>
        <w:rPr>
          <w:b w:val="0"/>
        </w:rPr>
        <w:t xml:space="preserve">, som fyllt 50 år. Jag tycker, ur synpunkten av att visa hänsyn mot dessa </w:t>
      </w:r>
      <w:r>
        <w:rPr>
          <w:b/>
        </w:rPr>
        <w:t>lärarinnor³</w:t>
      </w:r>
      <w:r>
        <w:rPr>
          <w:b w:val="0"/>
        </w:rPr>
        <w:t xml:space="preserve"> och 1 betraktande av att skolan fullt lojalt och enligt min mening på goda grunder beslutat nedlägga verksamheten, att dessa omständigheter borde tala för ett bifall till Kungl. Maj:ts förslag, och med dessa ord anhåller Jag, herr talman, att få yrka bifall till statsutskottets hemställan i den föredragna punkten.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2008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