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744</w:t>
      </w:r>
    </w:p>
    <w:p>
      <w:r>
        <w:rPr>
          <w:b/>
        </w:rPr>
        <w:t xml:space="preserve">Datum: </w:t>
      </w:r>
      <w:r>
        <w:t>1934-05-16</w:t>
      </w:r>
    </w:p>
    <w:p>
      <w:r>
        <w:rPr>
          <w:b/>
        </w:rPr>
        <w:t xml:space="preserve">Kammare: </w:t>
      </w:r>
      <w:r>
        <w:t>Första kammaren</w:t>
      </w:r>
    </w:p>
    <w:p>
      <w:r>
        <w:rPr>
          <w:b/>
        </w:rPr>
        <w:t xml:space="preserve">Antal yttranden: </w:t>
      </w:r>
      <w:r>
        <w:t>6</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Wilhelm Björck (Socialdemokraterna, man)</w:t>
      </w:r>
    </w:p>
    <w:p>
      <w:r>
        <w:rPr>
          <w:b w:val="0"/>
        </w:rPr>
        <w:t>Herr talman! Jag blev onekligen ganska förvånad, då jag tog del av utskottets utlåtande i denna punkt, som angår frågan om inträdesfordringarna vid gymnastiska centralinstitutet. Jag har varit med om att diskutera denna sak två gånger förut, nämligen 1931 och 1932, och jag skall därför avstå från någon längre utläggning av vad saken gäller. Men jag kan i alla fall inte underlåta att slå fast vissa enkla fakta, som det är skäl att uppmärksamma, då man går till ett bedömande.</w:t>
        <w:br/>
        <w:br/>
        <w:t>Andra kammaren har tidigare som inträdesfordran fastslagit realexamen med den komplettering, som här föreslagits. Första kammaren har också en gång gjort det, ehuru kamrarnas beslut skedde vid olika tillfällen. 1932 var första kammaren utan någon meningsskiljaktighet med om detta kompetenskrav. Andra kammaren fäste sådan vikt vid sitt ifrågavarande beslut, att den 1931 avslog en sammanjämkning, som inte innebar något annat än att kamrarna skulle ena sig om att åt Kungl. Maj:t överlåta att taga saken i övervägande. Så stor vikt fäste alltså andra kammaren den gången vid inträdesfordringarnas fastställande på sätt utskottet här i enlighet med Kungl. Maj:ts proposition föreslår, att den avböjde ett sammanjämkningsförslag efter de nämnda grunderna.</w:t>
        <w:br/>
        <w:br/>
        <w:t>Vad har nu hänt efter 1932? Jo, att en utredning verkställts inom gymnastiska centralinstitutets direktion, och i denna utredning fastslås — det tycker jag är synnerligen viktigt att uppmärksamma i denna diskussion — att studierna vid gymnastiska centralinstitutet inte kräva studentexamen. De</w:t>
        <w:br/>
        <w:br/>
        <w:t xml:space="preserve">Ang. omorganisation av gymnastiska centralinstitutet. (Forts.) förutsättningar, denna examen bereder, behövas inte för att kunna följa undervisningen vid gymnastiska centralinstitutet. Det fastslår direktionen till att börja med. Sedan säger direktionen, att det finns andra saker, som man skall taga hänsyn till, såsom aspiranternas allmänbildning, och så vidare, och detta leder till, att direktionen »efter tvekan» föreslår studentexamen som inträdesfordran. Men, märk väl, i direktionen föreligger en reservation av målsmannen för de teoretiska ämnena — där man eventuellt skulle kunna tänka sig studentexamen behövlig. Denne, laborator Abramson, hävdar, att de förutsättningar, som föreligga i den med vissa studentbetyg utökade realexamen, äro fullt tillräckliga för studier, bland annat i ämnet fysiologi, som är det mest krävande av alla. Detta är vad som föreligger. Så finner man till sin förvåning, att fyra av de ledamöter, som i 1932 års statsutskott gingo emot Kungl. Maj:t på denna punkt och yrkade, att riksdagen med avvikelse från vad Kungl. Maj:t föreslagit skulle godtaga dessa lägre inträdesfordringar — de äro lägre för manliga aspiranter, men högre än vad som nu gäller för de </w:t>
      </w:r>
      <w:r>
        <w:rPr>
          <w:b/>
        </w:rPr>
        <w:t>kvinnliga¹</w:t>
      </w:r>
      <w:r>
        <w:rPr>
          <w:b w:val="0"/>
        </w:rPr>
        <w:t>, så att en utjämning har skett på denna punkt — komma nu och vilja med avvikelse från vad 1934 års Kungl. Maj:t förordar föreslå de inträdesfordringar, som de voro med om att avstyrka 1932. Jag kan inte avstå från att citera något av vad som den gången anfördes. Det heter: »Däremot kan utskottet icke ansluta sig till Kungl. Maj:ts förslag att studentexamen såsom regel skulle krävas för inträde. Enligt utskottets mening hava icke förebragts bärande skäl för en dylik stegring av inträdesfordringarna. Snarare torde erfarenheten hava visat, att avlagd studentexamen eller däremot svarande teoretisk utbildning — bortsett från vissa naturvetenskapliga ämnen — icke är oundgängligen nödvändig för att eleven skall på ett tillfredsställande sätt kunna följa undervisningen vid gymnastiska centralinstitutet.&gt; Ja, detta är vad bland andra herrar Pauli och Thelin skrevo under 1932. Om detta uttalande enade sig första kammaren. Jag tror, det är skäl att erinra om detta.</w:t>
        <w:br/>
        <w:br/>
        <w:t xml:space="preserve">Nu säger man visserligen, att det har hänt något ytterligare. Ja, vad har hänt? Såvitt jag vet ingenting annat än att man har delat upp undervisningen och helt avskilt sjukgymnasterna och givit denna kurs lägre inträdesfordringar. Men den friskgymnastiska utbildningen är till sin allmänna läggning helt oförändrad i förhållande till det förslag, som förelåg 1932. Nu skjuter man visserligen här fram en del skäl, som jag närmast är benägen beteckna såsom svepskäl. Herr Thelin sade, att det brister i språkkunskaperna hos realexaminanderna. Jag har verkligen undersökt den saken och funnit, att vid gymnastiska centralinstitutet inte användes någon obligatorisk lärobok, som är avfattad på annat språk än svenska. Ur den synpunkten behöver man alltså inte ställa några större anspråk på språkkunskaper. Vidare förbiser man alldeles en annan sak. Det talas om de stora svårigheterna för denna komplettering i fysik, kemi och biologi. Men vari ligger skillnaden? Jo, kammaren torde observera, att om man uppställer krav på studentexamen för både män och </w:t>
      </w:r>
      <w:r>
        <w:rPr>
          <w:b/>
        </w:rPr>
        <w:t>kvinnor¹</w:t>
      </w:r>
      <w:r>
        <w:rPr>
          <w:b w:val="0"/>
        </w:rPr>
        <w:t xml:space="preserve">, så innebär detta, att alla aspiranter måste inrikta sina studier på studentexamen och söka sig till ett gymnasium. Bibehåller man åter realexamen som utgångsläge med komplettering i tre ämnen, så bereder man möjlighet för alla dem, som bo ute på de små orterna, där det bara finns en realskola, att där inhämta den huvudsakliga utbildningen. Den komplettering, som sedermera blir nödvändig för dem, är inte alls förbunden med de svårigheter, som herr Pauli ville göra gällande. Man får en helt annan rekryteringskrets. Pojkar och </w:t>
      </w:r>
      <w:r>
        <w:rPr>
          <w:b/>
        </w:rPr>
        <w:t>flickor²</w:t>
      </w:r>
      <w:r>
        <w:rPr>
          <w:b w:val="0"/>
        </w:rPr>
        <w:t xml:space="preserve"> från de små fattiga hemmen i dessa städer, Nässjö, Norrtälje och så vidare, behöva inte nödvändigtvis inackorderas tre år i en stor stad med högre läroverk, utan kunna skaffa sig den erfor-</w:t>
        <w:br/>
        <w:br/>
        <w:t>Så talades det om hur illa det skulle bli för dem, som inriktade sig på komplettering och sedan inte kommo in. Jag förstår inte riktigt detta resonemang. Såvitt jag kan finna, innebär reservationen krav på kvalificerad studentexamen. En student skall naturligtvis inte få komma in utan vederbörliga betyg 1 fysik, kemi och biologi. Saknar han sådana, så måste uppenbarligen även han komplettera i dessa tre ämnen, och även han löper risken att få tentera 1 onödan och i blindo. Man rör sig i många cirklar, och jag har svårt att följa med på noterna.</w:t>
        <w:br/>
        <w:br/>
        <w:t>Herr Bergqvist talade om skillnaden mellan musikoch teckningslärare å ena sidan samt gymnastiklärare å den andra. Jag undrar om herr Bergqvist inte i alla fall är en smula efter sin tid, när han gör gällande, att det inte erfordras någon medfödd, naturlig begåvning för att bli gymnastiklärare på samma sätt som det erfordras för att bli musiklärare eller teckningslärare. Det är olika delar av den mänskliga organismen som på dessa verksamhetsfält tagas i anspråk, men någon principiell skillnad tror jag inte man kan upprätthålla.</w:t>
        <w:br/>
        <w:br/>
        <w:t>Denna fråga har ju ventilerats upprepade gånger. Första kammaren tog ståndpunkt till densamma 1932. Direktionens förslag innebär i sak ingen desavuering av första kammaren, utan det är ett klart framhållande av, att om man fäster sig vid behovet för själva studierna, så räcker det fullkomligt med en realexamen, kompletterad i dessa tre ämnen. Beträffande allmänbildningssynpunkten, som skymtar fram i reservationen och de mycket starka krav på studentexamen som inträdesfordran, som uppställas från av frågan berörda yrkesgrupper, så måste jag verkligen hysa tvivel, om det är välbetänkt av riksdagen att fästa något större avseende vid vad yrkesgrupperna själva göra gällande. Är det inte så, att man skall avväga inträdesfordringarna efter vad som faktiskt behövs? Någon annan hållbar grund känner i varje fall inte jag, och det har inte styrkts här, att det behövs något annat utgångsläge än vad Kungl. Maj:t och utskottet i överensstämmelse med första kammarens ståndpunkt från år 1932 ha fastslagit.</w:t>
        <w:br/>
        <w:br/>
        <w:t>Under sådana omständigheter, herr talman, ber jag att få yrka bifall till utskottets förslag i förevarande punkt.</w:t>
      </w:r>
    </w:p>
    <w:p>
      <w:pPr>
        <w:pStyle w:val="Heading2"/>
      </w:pPr>
      <w:r>
        <w:t>2. Ivan Pauli (Socialdemokraterna, man)</w:t>
      </w:r>
    </w:p>
    <w:p>
      <w:r>
        <w:rPr>
          <w:b w:val="0"/>
        </w:rPr>
        <w:t xml:space="preserve">Herr talman! Herr förste vice talmannen uppmålade i sitt anförande en ganska förskräcklig bild av hur det skulle gå, om vi, som han uttryckte sig, höjde kompetensfordringarna. Då skulle musikoch teckningslärarna komma efter och även de begära studentexamen. Jag ber att få erinra såväl herr förste vice talmannen som kammaren om, att vad vi här diskutera inte är någon höjning av kompetensfordringarna för de manliga aspiranterna till gymnastiska centralinstitutet — dessa ha nämligen hittills i alla år avlagt studentexamen — utan det gäller endast att stadga detsamma för </w:t>
      </w:r>
      <w:r>
        <w:rPr>
          <w:b/>
        </w:rPr>
        <w:t>kvinnorna¹</w:t>
      </w:r>
      <w:r>
        <w:rPr>
          <w:b w:val="0"/>
        </w:rPr>
        <w:t>, som numera i stor utsträckning också avlägga studentexamen men inte gjorde det förr i världen. Det betyder alltså blott, att vi göra denna lilla justering såsom en jämkning efter det faktiska tidsläget. Att vi skulle ifrågasatt någon höjning av kompetensfordringarna, som kunde medföra att musikoch teckningslärare komme springande och sade: »Se där, vad riksdagen har gjort! Nu vill vi också ha studentexamen som kompetenskrav», det tror jag inte ens herr förste vice talmannen med all sin insmickrande vältalighet kan få denna kammare att tro.</w:t>
        <w:br/>
        <w:br/>
        <w:t>Herr Björck följde sin förkärlek för att citera äldre riksdagstryck i olika frågor. Jag minns en föregående gång, då han triumferande läste upp undertecknads namn under ett tidigare utskottsutlåtande, varmed han ansåg att han bundit mig till händer och fötter. Jag kan emellertid inte finna mig så bunden, som herr Björck vill göra gällande, av att mitt och andras namn stå under utskottsutlåtandet för två år sen. Det är nämligen faktiskt så, herr Björck, att det inte bara är direktionens utredning som har tillkommit sen dess, utan den huvudsakliga ändringen är den som herr Björck mot slutet blott i förbigående berörde, nämligen att vi nu stå inför ett förslag, som rör sig med två skilda utbildningslinjer med olika inträdesfordringar till vardera. Det är ett helt annat utgångsläge än vi hade den gången, och om vi då, på sätt herr Björck läste upp, kompromissade ihop inträdeskraven, därför att man tyckte det var orimligt att begära studentexamen för de blivande sjukgymnasterna, så finns det ju ingen rimlig anledning att i år sänka fordringarna även för de blivande gymnastiklärarna. Det vore en ologisk och ohållbar ståndpunkt, medan det däremot är logiskt och fullt hållbart att ta hänsyn till att vi företagit denna linjeuppdelning.</w:t>
        <w:br/>
        <w:br/>
        <w:t xml:space="preserve">Herr Björck ryckte vidare på axlarna åt mitt påpekande av behovet av. språkkunskaper. Jag har själv sagt, att om man nöjer sig med rena minimikrav, så kan man säga, som det står i direktionens yttrande — vilket för övrigt även det är en kompromiss — att man till nöds kan räkna med realexamen plus denna komplettering i naturvetenskapliga ämnen. Men jag upprepar också vad jag förut sagt, att det naturligtvis är till stor nytta för eleverna, om de ha de fylligare språkkunskaper som följa med studentexamen. Jag vill ju inte påstå att det är absolut nödvändigt. Det är mycket svårt att säga vad som är absolut nödvändigt; det är mycket svårt för herr Björck också, därför att vi ha hittills ingen erfarenhet av lägre fordringar beträffande andra än </w:t>
      </w:r>
      <w:r>
        <w:rPr>
          <w:b/>
        </w:rPr>
        <w:t>flickorna²</w:t>
      </w:r>
      <w:r>
        <w:rPr>
          <w:b w:val="0"/>
        </w:rPr>
        <w:t xml:space="preserve"> med normalskolekompetens, och de ha det faktiskt i fråga om språken något bättre ställt än de rena realskoliterna. Men, menar herr Björck, det behövs inte alls några vidgade språkkunskaper, för det läses inga utländska böcker på gymnastiska centralinstitutet, det har han tagit reda på, säger han. Jag skulle vilja veta var herr Björck har tagit reda på det. Jag har här senaste årsredogörelsen för gymnastiska centralinstitutet, där det finns en förteckning över de senast inköpta böckerna och tidskrifterna till institutets bibliotek. Jag förmodar herr Björck inte menar, att sådana böcker inköpas bara för att stå i bokhyllan som ett slags skådebröd, utan att de också skola studeras av institutets elever. Bland dem förekomma en del arbeten på tyska språket: Wie trainiere ich Leichtathletik, Geschichte der Olympischen Spiele, Die Sport im Altertum, Hygiene des Fusses, Die Physikalische Therapie ete. Nu kanske herr Björck säger: Ja, tyska lära de sig i realskolan också. Då skall jag be att få påpeka, att institutet också har prenumererat på en del tidskrifter, såsom L'Escrime et le Tir, vilket som man hör är franska, American physical education review, vilket är engelska, Health and Physical Education, också engelska. Jag tror alltså det är alldeles oriktigt att göra gällande, att man inte behöver några vidare språkkunskaper för dessa studier. Man kan naturligtvis till nöds klara sig med att läsa svenska böcker, men den som verkligen vill tillgodogöra sig undervisningen vid detta institut har obestridlig nytta av språkkunskaper.</w:t>
        <w:br/>
        <w:br/>
        <w:t xml:space="preserve">Vi stå alltså här i den ställningen, att om vi vilja snåla med förbildningen, kunna vi som herr Björck inskränka den till det föreslagna måttet, men om vi inte vilja det, så ha vi alla skäl att vidhålla de nuvarande inträdesfordringarna för manliga elever och utsträcka dem även till de </w:t>
      </w:r>
      <w:r>
        <w:rPr>
          <w:b/>
        </w:rPr>
        <w:t>kvinnliga¹</w:t>
      </w:r>
      <w:r>
        <w:rPr>
          <w:b w:val="0"/>
        </w:rPr>
        <w:t>, vilket inte vållar</w:t>
        <w:br/>
        <w:br/>
        <w:t xml:space="preserve">Men jag skall be att ytterligare få tillägga ett par ord angående en annan fråga, som vi tyvärr äro nödsakade att diskutera redan nu, emedan det sedan kommer att voteras i omedelbart sammanhang om dessa båda reservationer. Det är den fråga som herr Thelin berörde och som är behandlad i reservationen 2) under punkt D, avgiven av herr Svensson i Kompersmåla m. fl. Den rör sättet att tillsätta vissa lärarbefattningar i gymnastik samt lek och idrott vid institutet. Utskottet har anslutit sig till vad direktionen härvidlag har förordat i sitt huvudalternativ och föreslagit att av dessa åtta lärare, fyra manliga och fyra </w:t>
      </w:r>
      <w:r>
        <w:rPr>
          <w:b/>
        </w:rPr>
        <w:t>kvinnliga¹</w:t>
      </w:r>
      <w:r>
        <w:rPr>
          <w:b w:val="0"/>
        </w:rPr>
        <w:t>, inte alla skola sättas på ordinarie stat, utan man skall nöja sig med denna tillsättningsform för fyra, medan de andra fyra skulle tillsättas på kortare tid, närmare bestämt på fyra år med rättighet att få förordnandet förlängt med ytterligare två år två gånger, varigenom alltså tiden skulle kunna utsträckas till åtta år. Dessa tillfälliga lärare skulle huvudsakligen tagas från läroverken, dit de sedan kunde återvända. För detta skulle betryggande garantier skapas.</w:t>
        <w:br/>
        <w:br/>
        <w:t xml:space="preserve">Vad direktionen och utskottet härmed velat vinna ligger i öppen dag. Här ha vi att göra med en undervisning, som inte består av den vanliga katederläsningen, där en lärare med orubbad själslig vigör kan obehindrat sköta undervisningen, även sedan han börjat tackla av litet i fysiskt avseende. Här rör det sig om en undervisning, som givetvis bör innefatta möjlighet till demonstration av de rörelser det är frågan om. Och man måste ju säga sig, att om man tänker sig en sådan situation, att gymnastiska centralinstitutet en vacker dag har en uppsättning av lärare i gymnastik samt lek och idrott, manliga och </w:t>
      </w:r>
      <w:r>
        <w:rPr>
          <w:b/>
        </w:rPr>
        <w:t>kvinnliga¹</w:t>
      </w:r>
      <w:r>
        <w:rPr>
          <w:b w:val="0"/>
        </w:rPr>
        <w:t>, varav kanske flertalet vore uppe i en ålder av över 20 år och uppemot 60, så är detta inte något eftersträvansvärt. Vi ha å andra sidan inte velat bryta kontinuiteten i undervisningen och ha därför föreslagit, att hälften av lärarna skulle tillsättas på vanligt sätt på ordinarie stat. Men för att skaffa de ständigt friska krafter till institutet, som det behöver för sin utbildning i fysisk fostran, så ha vi tänkt oss denna andra utväg, vilken har motsvarigheter på en del andra områden inom vårt undervisningsväsen.</w:t>
        <w:br/>
        <w:br/>
        <w:t>Detta skulle, påstår nu herr Thelin, vara till stor olägenhet för gymnastiska centralinstitutet självt. Jag skulle gärna vilja veta av herr Thelin, vilka olägenheter gymnastiska centralinstitutet skulle ha av denna anordning. Efter mitt sätt att se skulle institutet ha idel fördelar därav. Däremot medger jag att man mera kan fundera över huruvida det inte blir olägligt för läroverken att nödgas byta lärare då och då. N ågra särskilt svåra olägenheter tror jag dock inte man kan säga att detta medför, ty tidsperioderna bli dock ganska långa, och det kan inte bli så stora svårigheter för läroverken, om de till exempel efter åtta år få en ny gymnastiklärare. Vi böra dessutom lägga märke till vad man ytterligare vinner på detta, nämligen en ökad kontakt mellan gymnastiska centralinstitutet och läroverken. De på detta sätt utväxlade lärarna komma utifrån arbetsfältet med erfarenhet därifrån och kunna sålunda bättre tillgodogöra sig undervisningen vid institutet, och vice versa komma de från institutet med friska erfarenheter därifrån ut till läroverken. En sådan växelverkan, en sådan kontakt tror Jag är av allra största nytta. På grund av dessa skäl och då systemet dessutom skulle medföra en viss besparing för statsverket — fast detta ju endast är en bisynpunkt — så yrkar Jag bifall till utskottets hemställan beträffande tillsättande på förordnande av vissa lärarbefattningar.</w:t>
      </w:r>
    </w:p>
    <w:p>
      <w:pPr>
        <w:pStyle w:val="Heading2"/>
      </w:pPr>
      <w:r>
        <w:t>3. Arthur Engberg (Socialdemokraterna, man)</w:t>
      </w:r>
    </w:p>
    <w:p>
      <w:r>
        <w:rPr>
          <w:b w:val="0"/>
        </w:rPr>
        <w:t>Jag skall först be, herr talman, att få uttala mitt tack till statsutskottet för det välvilliga sätt, varpå utskottet har behandlat propositionen. Jag vill nämna att jag råkade 1932 i andra kammaren vara den som ställde yrkande om rent bord med den motivering, som jag där angav, att ärendet, när det kom från statsutskottet, förelåg i sådant skick, att man hittade varken in eller ut. Jag ansåg att rent bord den gången var det bästa för att möjliggöra en annan uppläggning av hela spörsmålet. När jag då sattes i tillfälle att själv göra denna uppläggning, hade jag så mycket större anledning att därvidlag anknyta till vad jag ansåg riktigt och sunt, men icke fullföljt i 1932 års statsutskottsförslag, att ta till rättesnöre det som jag hade på känn vara den rationella syftningen. Jag ansåg mig alltså kort och gott böra fullfölja klyvningen mellan de båda utbildningslinjerna ända ner till roten. Det är också detta som är det föreliggande förslagets särmärke.</w:t>
        <w:br/>
        <w:br/>
        <w:t xml:space="preserve">Statsutskottet har i allt väsentligt biträtt propositionen. Det är i grund och botten endast på utmarker som diskussionen nu rör sig. Om jag bortser från en enda reservant i statsutskottet, nämligen herr Holmgren i andra kammaren, så är det ingen som gått på avslagslinjen, och jag märker med tillfredsställelse, att det finns ingen i denna kammare som reflekterat på denna avslagslinje. Vad man har olika meningar om är mindre väsentliga, periferiska ting: de </w:t>
      </w:r>
      <w:r>
        <w:rPr>
          <w:b/>
        </w:rPr>
        <w:t>kvinnliga¹</w:t>
      </w:r>
      <w:r>
        <w:rPr>
          <w:b w:val="0"/>
        </w:rPr>
        <w:t xml:space="preserve"> befattningshavarnas löner, om inträdesfordringarna, om tillsättande på förordnande, om arvode till kamrerare och ersättning för ett par lärare och dylikt.</w:t>
        <w:br/>
        <w:br/>
        <w:t xml:space="preserve">Jag säger att det är periferiska frågor. Därmed har jag naturligtvis inte, herr talman, velat säga, att inte en del av dessa frågor ha en viss betydelse, och dit hör givetvis frågan om inträdesfordringarna. Jag har i motsats till min ärade vän herr Pauli den uppfattningen, att det vore oriktigt mot en rad av ungdomar här i landet, som känna sig ha både böjelse och anlag att ta en kurs i gymnastiska centralinstitutét, att avkräva dem studentexamen. Herr Pauli menade att det finns så gott om studenter, både </w:t>
      </w:r>
      <w:r>
        <w:rPr>
          <w:b/>
        </w:rPr>
        <w:t>kvinnliga¹</w:t>
      </w:r>
      <w:r>
        <w:rPr>
          <w:b w:val="0"/>
        </w:rPr>
        <w:t xml:space="preserve"> och manliga studenter — det är en hel uppsjö — att det är inte alls ont om aspiranter. Det är ändå att ställa problemet väl ensidigt! Vi ha väl också en skyldighet att tänka på alla dem som av en eller annan anledning inte blivit i tillfälle att ta studentexamen. Överhuvud taget, herr talman, tror jag att någon nedskrivning och avskrivning av tron på studentexamen som allena saliggörande på olika banor bör komma ju förr dess hellre. Här ha vi nu ett område som synnerligen väl lämpar sig för att ta bort kravet på studentexamen, och varför inte då göra det? Jag vill erinra herr Pauli om den grupp som måste upp som privatister. De ha ju att bestå prov i samtliga ämnen till skillnad från läroverkens egna lärjungar. Jag må ju säga, att om de då ha vissa förutsättningar i fysik, kemi och biologi, nog är det väl då, lindrigast sagt, tämligen överdrivet att kräva att de skola göra sig fullt rustade även i alla andra ämnen. Naturligtvis äro studentkunskaper bra för dem, och jag vill gärna ge herr Pauli rätt i ett stycke, nämligen att språkkunskaper ha de givetvis under alla förhållanden nytta av, i den mån de vilja gå ut över de vanliga handböckerna och följa med litteraturen i biblioteket, vilket ju varje vetgirig ung man och </w:t>
      </w:r>
      <w:r>
        <w:rPr>
          <w:b/>
        </w:rPr>
        <w:t>kvinna¹</w:t>
      </w:r>
      <w:r>
        <w:rPr>
          <w:b w:val="0"/>
        </w:rPr>
        <w:t xml:space="preserve"> självfallet önskar. Jag tror därför att det på den punkten, beträffande språken, är mycket nyttigt med mera kunskaper; men det är en vantro, det vet herr Pauli lika bra som jag, att studentexamen skulle vara någon garanti för att dessa språkkunskaper äro till finnandes i nödig omfattning.</w:t>
        <w:br/>
        <w:br/>
        <w:t>Jag tror därför att den linje som jag har valt i propositionen, och den linje till vilken statsutskottet har anslutit sig är den som skapar den största rätt-</w:t>
        <w:br/>
        <w:br/>
        <w:t>Man kan fråga: hur använda vederbörande de fyra år eller så omkring, som ligga mellan realexamen och inträdet i gymnastiska centralinstitutet? Ja, jag vill svara, herr talman, att jag förutsätter, att den som tagit en realexamen kanske knogar med något annat de följande åren. Han bereder sig i de kvalificerande ämnena, och det är såvitt jag förstår inte vederlagt, vad som här påpekats, att även om man kommer med studentexamen, måste man vara kvalificerad i de här angivna ämnena. Är man inte det, står man sig slätt i alla fall. Det förefaller mig därför, herr talman, som om kammaren valde en klok väg, om den i detta stycke följde utskottet. Det har sagts, att under alla förhållanden komma studenterna att utgöra flertalet av dem som komma in. Ja, det tror jag också, herr talman. Jag inte bara tror det, utan jag är övertygad om, att de flesta bli studenter. Vi ha dock skyldighet att tänka också på dem, som inte varit i tillfälle att ta studentexamen, men som tack vare särskilda anlag likväl kunna med heder och framgång gå igenom gymnastiska centralinstitutet, bara de få komma dit och börja sina studier. Det är för den sakens skull som jag menar, att man handlar rätt genom att i detta stycke följa propositionen och alltså statsutskottets förslag.</w:t>
      </w:r>
    </w:p>
    <w:p>
      <w:pPr>
        <w:pStyle w:val="Heading2"/>
      </w:pPr>
      <w:r>
        <w:t>4. Arvid Thelin (–, man)</w:t>
      </w:r>
    </w:p>
    <w:p>
      <w:r>
        <w:rPr>
          <w:b w:val="0"/>
        </w:rPr>
        <w:t>Herr Björck erinrade om att jag 1932 hade varit med om att godkänna realexamen med kompletteringar såsom inträdesfordran vid gymnastiska centralinstitutet. Det är riktigt, att jag var med om det, men situationen var verkligen den gången sådan, att man inte hade annat att göra. Jag var med om det, därför att jag var alldeles övertygad om att bestämmelsen inte skulle få så stor betydelse, eftersom i alla fall studenterna skulle komma att tränga ut de andra sökandena. Herr statsrådet har nyss meddelat, att realskoleexamen avlägges vid 16-, 17 -årsåldern och att inträdet i gymnastiska centralinstitutet sker först vid 19 års ålder. Då är där tre år, under vilka en realskolit kanske inte har någonting annat att göra än att just, såsom herr statsrådet säger, preparera sig för inträdet i gymnastiska centralinstitutet, och det kan han göra genom att komplettera realskoleexamen med studentbetyg. Jag tycker för min del, att det då vore bra mycket bättre, att en sådan elev stannade kvar i skolan och avlade studentexamen, vilket han hinner med på de tre åren. Det är också billigare för honom att stanna kvar i skolan och avlägga studentexamen än att genom privatlektioner i de svåra ämnen, som det här gäller, skaffa sig möjlighet att visa upp den formella kompetens, som fordras för inträde i institutet.</w:t>
        <w:br/>
        <w:br/>
        <w:t>Herr Björck säger, att det inte läses en enda bok vid centralinstitutet, som inte är skriven på svenska. Den saken har bemötts av herr Pauli på ett, såsom jag finner, mycket övertygande sätt, och det torde väl stå klart, att språkkunskaper äro nödvändiga för studierna även vid centralinstitutet. Men de äro inte minst nödvändiga efter själva examen. De äro nödvändiga för gymnastiklärarna, om de skola kunna upprätthålla den bildningsnivå, som man kräver av lärare vid våra högre läroanstalter. Herr Björck säger, att även den, som är student, behöver komplettera sin examen. Ja, det behöver han i vissa fall, men det är väl en väldig skillnad mellan att komplettera en studentexamen och att skaffa sig studentbetyg ovanpå en realskoleexamen. Det hör ju tyvärr nästan till det normala, att man skall komplettera studentexamen i en del ämnen.</w:t>
        <w:br/>
        <w:br/>
        <w:t>När herr statsrådet säger, att man skall akta sig för att skatta studentexamen såsom den enda saliggörande examen, instämmer jag tillfullo med honom. Jag beklagar gärna, att det är så stor tillströmning av elever till våra gymnasier, som fallet är. Kunde man leda strömmen därifrån ut i det praktiska livet, vore det en mycket stor vinst. Men det går ingalunda för sig i tider, när det råder en sådan arbetslöshet som nu. Under sådana tider som dessa ha gymnasierna och skolorna alltid fyllts med elever, och på sätt och vis är det rätt skönt, att staten och skolorna taga hand om sådana, som eljest skulle öka de arbetslösas antal och åstadkomma ännu större ledsamheter i samhället än dem vi nu uppleva.</w:t>
        <w:br/>
        <w:br/>
        <w:t>Jag har ingen anledning att frångå mitt yrkande om bifall till reservationens.</w:t>
      </w:r>
    </w:p>
    <w:p>
      <w:pPr>
        <w:pStyle w:val="Heading2"/>
      </w:pPr>
      <w:r>
        <w:t>5. Carl Lindhagen (–, man)</w:t>
      </w:r>
    </w:p>
    <w:p>
      <w:r>
        <w:rPr>
          <w:b w:val="0"/>
        </w:rPr>
        <w:t>Herr talman! Den föreliggande kungl. propositionen är ju ett lysande bevis på hur evolutionen i samhället går fram. Förr i världen kunde vi diskutera om den stora huvudprincipen. Nu äro vi i bägge kamrarna så uttröttade, att vi visserligen i dag skola besluta om huvudprincipen men ändå på förhand diskutera kompromissens detaljer i fråga om lärarförordnanden och studentexamen och allt sådant där. Jag har svårt att vid en sådan kullerbytta underlåta att erinra om att det dock var en gång, då vi först diskuterade principen, nämligen om sjukgymnastikens och friskgymna- FÖL handhavande skulle skiljas från varandra och anses vara två olika saker.</w:t>
        <w:br/>
        <w:br/>
        <w:t>Jag har framför mig ett diskussionsprotokoll från 1932, där jag för min ringa del, men som ivrig motionär i riksdagen i fråga om folkhälsan sedan gamla tider, framhöll, att det är »en kolossal samhällsfråga, som nu ligger olöst i statsmakternas hand, nämligen frågan om kroppskulturens jämbördighet med själskulturen» och tvärtom. »Vi måste säga oss», står det här i protokollet: »utan kropp ingen själ, utan kroppskultur ingen själskultur. Vad som särskilt oroar mig är, att vi i dag fortfarande få höra, att utbildningen av friskgymnastiklärare och sjukvårdare äro två alldeles skilda saker.» Året därförut hade jag uttryckt saken på följande sätt — förlåt att jag repeterar mig själv, men det är ju enklast: »Nu föreställer jag mig, att kroppens olika delar höra ihop och att således också begreppen frisk och sjuk höra samman. Den, som är sjuk, vill man göra frisk, och den, som är frisk, bör ej göras sjuk. Dessa verksamhetsgrenar ha väl ingående beröringspunkter med varandra. Den fasta, enande punkten, det är människans kropp och ej de här administrativa separata riktlinjerna.» Jag åberopade också, att det Zanderska institutet kallas för Zanderska sjukgymnastiken, men dess främsta uppgift är att verka för att friska fortfarande skola vara friska. Någon gång skickar man också dit en sjuk, som lämpligen kan botas med enklare medel. Man ser således, att i själva folkuppfattningen av institutionerna sammanfalla de sakerna. Jag tillät mig också för lustighetens skull — men bakom ligger ett djupt allvar — att tala om att man i Kina har inrättat sig på det sättet, att så länge</w:t>
        <w:br/>
        <w:br/>
        <w:t>Nu är också saken den, att vi ha medicinska fakulteter, som huvudsakligen — det är ju den stora allmänhetens erfarenhet — äro organiserade för att undervisa i konsten att bota siukdomar. Även i det avseendet föreligger en viss motsats till en allmänt utbredd folkmening, att det bästa sättet att bota sjukdomar är att anlita inte så mycket medikamenter utan mera den s. k. naturläkedomen men framför allt att förekomma sjukdomar genom ett hälsosamt levnadssätt. Det är särdeles viktigt, att undervisningen lägges på det sättet, att man förstår, att dessa saker höra ihop, vilket inte nu tillräckligt är fallet.</w:t>
        <w:br/>
        <w:br/>
        <w:t>Nu anmärka en del petitionärer till riksdagens statsutskott, att lärare, kompetenta att på sätt de två senaste omorganisationsförslagen åsyfta övertaga utbildningen i sjukgymnastik, ännu icke finnas inom den medicinska kåren, utan att sådana först måste utbildas. Däri tror jag säkerligen ligger en viss sanning.</w:t>
        <w:br/>
        <w:br/>
        <w:t>Därför bör man, om man nu skall, såsom ecklesiastikministern sade, gå till roten med det hela, också gå till roten med hela det medicinska undervisningssystemet och låta det föryngras genom att mera inrikta det på att använda även naturens vanliga läkande krafter för att återställa vår försummade hälsa och inte bara de medicinska och allopatiska ingreppen i kroppen, vilka även de naturligtvis ha betydelse, fastän endast till en viss gräns. Särskilt bör undervisas 1 hälsovård och individuell levnadskonst.</w:t>
        <w:br/>
        <w:br/>
        <w:t xml:space="preserve">Varken propositionen eller ännu mindre utskottets utlåtande sysselsätter sig med dessa frågor. Jag sporde </w:t>
      </w:r>
      <w:r>
        <w:rPr>
          <w:b/>
        </w:rPr>
        <w:t>fröken²</w:t>
      </w:r>
      <w:r>
        <w:rPr>
          <w:b w:val="0"/>
        </w:rPr>
        <w:t xml:space="preserve"> Hesselgren: Hur kan det komma sig? »Ja, säg det», sade </w:t>
      </w:r>
      <w:r>
        <w:rPr>
          <w:b/>
        </w:rPr>
        <w:t>hon²</w:t>
      </w:r>
      <w:r>
        <w:rPr>
          <w:b w:val="0"/>
        </w:rPr>
        <w:t xml:space="preserve">. »Men de äro naturligtvis så uttröttade, att de inte orka med det längre. Det må gå hur som helst, det må bära eller brista.&gt; Det är ett förståndigt </w:t>
      </w:r>
      <w:r>
        <w:rPr>
          <w:b/>
        </w:rPr>
        <w:t>kvinnligt¹</w:t>
      </w:r>
      <w:r>
        <w:rPr>
          <w:b w:val="0"/>
        </w:rPr>
        <w:t xml:space="preserve"> yttrande i frågan, tycker jag, och jag ansluter mig till detsamma, ty jag orkar nu inte heller göra ett yrkande i motsatt riktning. Jag vill endast påpeka, att här ligger den stora försummelsen, nämligen att man inte gått till roten med det hela, när det gäller svenska folkets kroppshälsa. Det har alltid förefallit mig vara en av livets viktigaste realiteter, att människan får vara frisk, och därför borde det vara en riksdagsangelägenhet av största betydelse att se till, att folk får lära sig en del nyttiga regler i det avseendet, 1 stället för att som nu exempelvis minst var tionde människa i Stockholm äter ihjäl sig. Därför har jag ofta väckt motioner i sådant syfte och fått bifall nedifrån, ute i bygderna, men aldrig i riksdagen, ty det tillfälliga utskottet — jag har dock varierat och använt alla möjliga olika terminologier för att få riksdagen att nappa på någon av krokarna — har ibland skickat motionen till en professor — en professor — vid Karolinska institutet, och han har svarat: »Bara bosch!» Då har utskottet blivit förtjust över att få ett uttalande från en sådan auktoritet, och så har utskottet förklarat, att eftersom det från vetenskapligt håll har sagts, att det är bara bosch, avstyrker utskottet all verklig upplysningsverksamhet med avseende på svenska folkets hälsa. Man kan bli trött även på att upprepa sådana saker, och därför blir det väl en ny generation och ett nytt slags parlamentarism, som får ta hand om desamma.</w:t>
        <w:br/>
        <w:br/>
        <w:t>Med dessa ord, herr talman, har jag bara velat vidhålla min uppfattning om den gamla principen och påpeka den gapande lucka, som ligger bakom</w:t>
      </w:r>
    </w:p>
    <w:p>
      <w:pPr>
        <w:pStyle w:val="Heading2"/>
      </w:pPr>
      <w:r>
        <w:t>6. Wilhelm Björck (Socialdemokraterna, man)</w:t>
      </w:r>
    </w:p>
    <w:p>
      <w:r>
        <w:rPr>
          <w:b w:val="0"/>
        </w:rPr>
        <w:t>Jag måste, herr talman, yttra ett par ord i anledning av vad som här anförts, framför allt av min granne till vänster över gången.</w:t>
        <w:br/>
        <w:br/>
        <w:t>Han blir alltid så obehagligt berörd, när man erinrar om vad han har varit med om tidigare. Även om man ger utrymme åt en viss marginal för åsiktsändring, vill jag ändå vädja till kammaren, om läget under två år kan ha ändrats på ett sådant sätt, att det motiverar, att man stryker ett streck över att det då enligt statsutskottets mening icke hade förebragts bärande skäl för en stegring av inträdesfordringarna. »Snarare», sades det, »torde erfarenheten hava visat, att avlagd studentexamen eller däremot svarande teoretisk utbildning icke är oundgängligen nödvändig.» Jag undrar, vad det är för erfarenheter, som ligga emellan det uttalandet och nu? Herr Pauli har visserligen kommit in i G. C. I:s direktion, men vad har han yttrat där? Jo, inte för två år sedan utan för bara några månader sedan utlät han sig på följande sätt: »Ur undervisningens synpunkt torde de nödvändiga kraven på underbyggnad därmed vara uppfyllda», nämligen just de krav, som statsutskottets majoritet här uppställt. Och vidare heter det: »...ansåge sig direktionen efter tvekan kunna föreslå, att studentexamen» alltjämt skulle fordras. Detta uttalande gjordes ganska nyligen, och det avviker ganska mycket ifrån de tvärsäkra uttalanden i motsatt riktning, som vi hörde för en liten stund sedan.</w:t>
        <w:br/>
        <w:br/>
        <w:t>Det är inte heller riktigt, att 1932 års beslut var en kompromiss. Den saken känner jag ganska väl till. Det var visserligen en kompromiss så till vida, att man då måste räkna med sjukgymnasterna, men beträffande friskgymnasterna var det ingen, som från vår sida ifrågasatte någonting högre än realexamen med komplettering. Det enda undantaget var herr Bergqvist, vars strängt rojalistiska sinnelag uppfordrade till ett godtagande av Kungl. Maj:ts och departementschefens förslag om studentexamen. Alla vi andra, som gingo till en saklig nyprövning, voro överens om att längre än till kompletterad realexamen kunde man inte gå.</w:t>
        <w:br/>
        <w:br/>
        <w:t xml:space="preserve">Nu säger herr Pauli, att för männen äro kraven lika, och det är bara fråga om att företa en höjning för </w:t>
      </w:r>
      <w:r>
        <w:rPr>
          <w:b/>
        </w:rPr>
        <w:t>kvinnorna¹</w:t>
      </w:r>
      <w:r>
        <w:rPr>
          <w:b w:val="0"/>
        </w:rPr>
        <w:t>. Ja, det är en sanning med stor modifikation. Om herr Pauli, som har tillfälle att granska handlingarna, går igenom gymnastiska centralinstitutets avgångsbetyg, skall han finna två verkligt lysande sådana. Det ena är tilldelat en folkskollärare, som haft dispens, och det andra har givits åt en underofficer, som på grund av de militära förhållandena hade rätt att genomgå institutet. Jag tror, att denne underofficer var fanjunkare då. Jag har haft att handlägga ärendet om hans befordran till gymnastiklärare, och jag har sett avgångsbetyget. Det är så fint, att jag inte någon annanstans har sett dess motstycke.</w:t>
        <w:br/>
        <w:br/>
        <w:t>Det har således hittills funnits möjlighet även för män att komma in utan att ha avlagt studentexamen och de, som vunnit inträde, ha lyckats förträffligt. Jag tvivlar på att dispensvägen här är någon lämplig väg, ty man känner inte på förhand så noga förutsättningarna. Vad gäller språkkunskaperna har jag aldrig velat bagatellisera dem. Här har man dock velat göra gällande, att eleverna för att kunna följa undervisningen måste ha de språkkunskaper, som studentexamen skänker. Det är häremot som jag anfört, att herr Pauli letar fåfängt i årsredogörelsen efter en enda obligatorisk lärobok på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744</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