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752</w:t>
      </w:r>
    </w:p>
    <w:p>
      <w:r>
        <w:rPr>
          <w:b/>
        </w:rPr>
        <w:t xml:space="preserve">Datum: </w:t>
      </w:r>
      <w:r>
        <w:t>1935-03-27</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 xml:space="preserve">Jag åsyftar inte att förlänga den sakliga debatten — den tycker jag vi kunna betrakta som avslutad — utan jag har egentligen begärt ordet för att inlägga en enkel och stillfärdig men bestämd gensaga emot de, som jag tyckte, något väl maskulina funderingar, som herr Thelin hade. Jag hoppas, att Kungl. Maj:t i fortsättningen alldeles som hittills kommer att utnämna den mest meriterade, oberoende av om det är man eller </w:t>
      </w:r>
      <w:r>
        <w:rPr>
          <w:b/>
        </w:rPr>
        <w:t>kvinna¹</w:t>
      </w:r>
      <w:r>
        <w:rPr>
          <w:b w:val="0"/>
        </w:rPr>
        <w:t>.</w:t>
      </w:r>
    </w:p>
    <w:p>
      <w:pPr>
        <w:pStyle w:val="Heading2"/>
      </w:pPr>
      <w:r>
        <w:t>2. Ivan Pauli (Socialdemokraterna, man)</w:t>
      </w:r>
    </w:p>
    <w:p>
      <w:r>
        <w:rPr>
          <w:b w:val="0"/>
        </w:rPr>
        <w:t xml:space="preserve">Herr talman! Jag lägger ansvaret för mitt förnyade uppträdande helt och hållet på herr von Helands axlar. Jag måste säga, att hans nya resonemang är om möjligt ännu betänkligare än det förra. Han frågade i patetisk ton, om det är en lycklig väg att vi för framtiden skapa ett större manschettproletariat. Kunna vi verkligen anse oss bidraga till att skapa ett större manschettproletariat, om vi ge de lärare, som ju ändå finnas vid läroverken, en bättre betalning och en rättvisare ställning än de för närvarande ha? Därigenom öka vi inte lärjungeantalet vid läroverken med en enda pojke eller </w:t>
      </w:r>
      <w:r>
        <w:rPr>
          <w:b/>
        </w:rPr>
        <w:t>flicka²</w:t>
      </w:r>
      <w:r>
        <w:rPr>
          <w:b w:val="0"/>
        </w:rPr>
        <w:t>, herr von Heland! Däremot skulle möjligtvis de extralärare, som med nöd och näppe nu kunna existera på sin avlöning men som likväl ha manschetter på skjortan, kunna göra skäl för den benämning, som herr von Heland framkastade. Därför vill jag säga, att om herr von Heland vill anmäla sig som medkämpe i kampen mot manschettproletariatet, så bör han ögonblickligen avstå från sin reservation, ty det är precis vad statsutskottets betänkande går ut på att bekämpa.</w:t>
        <w:br/>
        <w:br/>
        <w:t>Vad beträffar herr von Helands gynnsamma erfarenheter av ställningen såsom »övergångsstatare», skulle man ju kunna tänka sig, att han ville vara så välvillig mot läroverkslärarna, att han unnade dem samma angenäma erfarenhet, som han själv gjort. Men sedan vi hört av herr von Heland, att han inte vill vara med på statsutskottets utlåtande, därför att han inte önskar visa någon välvilja mot läroverkslärarna, så förstå vi, att han inte heller vill bereda dem möjlighet att bli medlemmar av den hedervärda övergångsstatarkåren.</w:t>
        <w:br/>
        <w:br/>
        <w:t>Jag ber för övrigt, att von Heland inte uppfattar denna min replik så allvarligt, att han därpå ger en förnyad replik, som jag i min tur skulle nödgas replikera. Och jag hoppas, herr talman, att vi snart skola kunna komma fram till ett antagande av statsutskottets utlåtande i här förevarande punkt.</w:t>
      </w:r>
    </w:p>
    <w:p>
      <w:pPr>
        <w:pStyle w:val="Heading2"/>
      </w:pPr>
      <w:r>
        <w:t>3. Johan Bergman (Liberala samlingspartiet, man)</w:t>
      </w:r>
    </w:p>
    <w:p>
      <w:r>
        <w:rPr>
          <w:b w:val="0"/>
        </w:rPr>
        <w:t>Till vad den siste ärade talaren yttrade vill jag i all korthet tillägga några ord i anledning av herr von Helands anförande. Herr von Heland tycktes vilja opponera sig mot den tanke, som förut var utvecklad av statsutskottets talesmän här, att nativitetens sjunkande har föga betydelse för tillströmningen just till läroverken. Detta förhållande har ju här av dem framhållits med angivande av skäl, som torde vara ganska oemotsägliga. Men antag för ett ögonblick, att det icke förhölle sig så. Då ber jag i alla fall att få erinra om att det enligt skolöverstyrelsens beräkningar för nästa läsår skulle behövas 501 extra lärare, under förutsättning att inga nya ordinarie befattningar skulle inrättas. Kungl. Maj:ts föreliggande förslag innebär emellertid, när det blir fullständigt genomfört — det gäller således inte bara vad som föreslås för nästkommande budgetår — endast 296 nya ordinarie platser. Här föreligger alltså en marginal, så stor som på omkring 200 platser, och man kan inte tänka sig, att minskningen av elevantalet skulle bli till den grad våldsam, att man med en marginal på 200 lärarplatser kunde riskera att behöva sätta en mängd läroverkslärare på övergångsstat.</w:t>
        <w:br/>
        <w:br/>
        <w:t>Jag ber att få yrka bifall till utskottets förslag.</w:t>
      </w:r>
    </w:p>
    <w:p>
      <w:pPr>
        <w:pStyle w:val="Heading2"/>
      </w:pPr>
      <w:r>
        <w:t>4. Karl Sandegård (Socialdemokraterna, man)</w:t>
      </w:r>
    </w:p>
    <w:p>
      <w:r>
        <w:rPr>
          <w:b w:val="0"/>
        </w:rPr>
        <w:t>Herr Bergmans anförande ger mig anledning att foga ett par reflexioner till debatten. I ett sakkunnigbetänkande avgivet 15 aug. 1923 med förslag till lönereglering för befattningshavare vid rikets allmänna läroverk m. fl. har man på allvar diskuterat frågan om föreliggande behov av lärarkrafter och frågan om en moderat utökning av lärarnas tjänstgöringsskyldighet med en å två timmar i veckan för att därigenom inbespara en smula statsmedel genom ett något minskat antal läraretjänster. De sakkunniga yttra bl. a.: »Gäller det emellertid att allenast se saken från synpunkten av statsverkets ekonomiska intressen eller med hänsyn till möjligheten att genom det för den högre lönen ökade arbetet för de ordinarie befattningshavarna vinna besparingar å de till extra tjänstemän anslagna medel, skulle givetvis jämväl för lärarnas vidkommande genom en anordning med ökad tjänstgöring behovet av extra lärare minskas och dymedelst en nedsättning kunna vidtagas i de för sistnämnda befattningshavare utgående anslag. De sakkunniga hava i fråga om de allmänna läroverken vidtagit en approximativ beräkning i detta hänseende och därvid funnit, att genom en ökning av de ordinarie ämneslärarnas tjänstgöring med 1 timme per vecka» — en läroverkslektor har 20—22 timmar och adjunkter och med dem jämställda i regel 24, högst 28 — »skulle en inbesparing kunna ske av omkring 40 extra lärare och med utgångspunkt från nuvarande lönebelopp en anslagsminskning vinnas av i runt tal 128,000 kronor ...... vid en ökning av 2 veckotimmar vunnes en besparing av omkring 80 extra lärare och en anslagsminskning av 256,000 kronor.»</w:t>
        <w:br/>
        <w:br/>
        <w:t xml:space="preserve">Jag antar och hoppas, att man kan diskutera denna sak utan att bli beskylld för att vara någon fiende till lärarkåren. För min del ser jag på denna fråga företrädesvis ur andra synpunkter än de rent statsfinansiella. Jag tror nämligen, att om man någonsin skall komma fram till vad man både inom och utom yrkespedagogiska kretsar eftersträvar för våra högre skolor och som det talades om ganska mycket 1927: lugnare arbetstakt, mindre jäkt, koncentration och samling i det inre arbetet — då måste man också fråga sig, om det syftet någonsin kan nås utan en förnuftigt avvägd begränsning av lärarantalet vid våra skolor. I 1878 års läroverksstadga föreskrevs, vill jag minnas, att på skolans nederstadium borde en lärare svara för hela klassen. Numera räcker det på det lägsta läroverksstadiet knappast med ett halvt dussin lärare per klass. Jag skulle vilja fråga, om det är någon, som på närmare håll haft att göra erfarenheter av våra högre skolors arbete de sista åren, låt oss säga efter 1927, som märkt, att arbetstakten blivit lugnare, ämnesträngseln absolut mindre och kunskapsstoffet i det hela begränsat? Men antalet lärartjänster växer och kan motiveras på olika sätt. Det kan ske t. o. m. genom hänvisning till behovet av s. k. fysisk fostran och praktiskt arbete, som får ökat antal dagar och timmar för friluftsliv, manlig och </w:t>
      </w:r>
      <w:r>
        <w:rPr>
          <w:b/>
        </w:rPr>
        <w:t>kvinnlig¹</w:t>
      </w:r>
      <w:r>
        <w:rPr>
          <w:b w:val="0"/>
        </w:rPr>
        <w:t xml:space="preserve"> slöjd, gymnastik och hushållsgöromål o. s. v. Man förutsätter därvid det otroliga, att vad lärjungarna härigenom vinna i andlig och fysisk spänstighet skall räcka till att kompensera dem för den ytterligare ansträngning, som är nödvändig för att klara kurser och ämnen, som inte många tänka på att minska. Vad man tar bort i något fall på ett håll, lägger man i stället till på ett annat. Och alla vägar leda till Rom — ökat antal tjänster. I 1933 års läroverksstadga har man infört kortare lektionstimmar, 40 minuters — jag tror det är fråga om ungefär 12 sådana kortare timmar i veckan — men samtidigt ökar man antalet lektioner. Det anmärkes också i den nya upplagan av läroverksstadgan under $ 19, som handlar om skolans undervisningstid, att lektionens längd successivt har minskats sedan 1878, medan antalet lektioner i stället ökats. Men</w:t>
        <w:br/>
        <w:br/>
        <w:t>Åt samma håll pekar tanken på mindre klasser, tilloch bortvalsrätten av ämnen etc.</w:t>
        <w:br/>
        <w:br/>
        <w:t>I nuvarande läge, herr talman, då man inte har något annat att falla tillbaka på än ett bifall till utskottets förslag eller reservationen, ber jag för min del att få välja det mindre onda framför det större och hemställer alltså om bifall till reservationen.</w:t>
      </w:r>
    </w:p>
    <w:p>
      <w:pPr>
        <w:pStyle w:val="Heading2"/>
      </w:pPr>
      <w:r>
        <w:t>5. Oscar Olsson (Socialdemokraterna, man)</w:t>
      </w:r>
    </w:p>
    <w:p>
      <w:r>
        <w:rPr>
          <w:b w:val="0"/>
        </w:rPr>
        <w:t>Herr talman! Den här frågan har i allmänhet betraktats som en ganska obetydlig fråga. Det gäller ett experiment, enligt sakkunnigförslaget vid fyra läroverk, enligt Kungl. Maj:ts förslag vid tre läroverk och enligt utskottets förslag vid två läroverk, och experiment bör man Ju alltid vara glad åt. Det har t. o. m. sagts i diskussionen i statsutskottet, att det är i grund och botten småaktigt att vilja hindra departementschefen att experimentera på så blygsamma linjer, som dem som här äro föreslagna, och att det inte är någonting att bråka om.</w:t>
        <w:br/>
        <w:br/>
        <w:t>Ja, herr talman, jag skall försöka att inte heller bråka så mycket om dem. Vad det i princip gäller, det är ett experiment med återinförande av klassiskt humanistiska linjer vid de svenska läroverken i överensstämmelse med 1878 års skolstadga. Precis det! Experimenten avse sålunda att undersöka, om det inte kan vara lämpligt att för de klassiskt humanistiska linjerna här i landet gå tillbaka till det system, som 1878 års läroverksstadga innehöll. Ja, den stadgan diskuterades i den svenska riksdagen i slutet av föregående århundrade; och år 1904 trodde man, att diskussionen härom var slut här i Sverige. 1904 förklarades det, att detta system med sexårig latinlinje icke var riktigt och att vi måste gå ifrån det till ett annat system, där latinet kommer upp på gymnasiet och avlägsnas ur mellanskolan.</w:t>
        <w:br/>
        <w:br/>
        <w:t>Innan jag går närmare in på detta, är det en sak, som jag gärna skulle vilja ha avlägsnad ur diskussionen, därför att på den punkten är det, såvitt jag vet, icke någon, som väckt opposition. Det är frågan om »latinets höga bildningsvärde». Jag har personligen ingenting emot de offentliga kärleksförklaringar, som man 1 denna diskussion gärna får höra och höra till överflöd rörande hur förfärligt bildande latinet är, särskilt på skolstadiet. Det är så utomordentligt befordrande för skolpojkarnas intelligens och sedan så utomordentligt nödvändigt för teologer, historiker och språkmän, när de komma till universitetet, och på sistone har det också blivit så förfärligt viktigt och bra och nyttigt i ett demokratiskt samhälle, att man tänker på de folk, som en gång byggt upp sin kultur — den klassiska — kring dessa språk. Jag ber att få säga, att allt det där kan jag lugnt medge alltsammans. Det är inte på den punkten, jag opponerar mig, och vi behöva inte undervisa varandra på den punkten, tycker jag. Jag säger detta på grund av den erfarenhet, jag har rörande kärleksfullt folks benägenhet att just på detta område så att säga lufta sina känslor. Jag skall emellertid medge allt det där, vare sig jag menar det eller ej! Jag medger det utan vidare. Men Jag menar, att även om man medger allt det där, har detta inte med den här skolfrågan att göra.</w:t>
        <w:br/>
        <w:br/>
        <w:t>Vad är det nämligen för en skolfråga, som här föreligger? Jo, det är fråga om den princip, som ecklesiastikministern själv för två år sedan fastslog i den strid om läroverken, som vi då hade. Det är helt enkelt fråga om huruvida läroverken skola begränsa sig till att meddela de grundläggande kunskaper, som äro nödvändiga för fortsatta vetenskapliga studier, eller som läroverksstadgan uttrycker det och som den citeras av ecklesiastikministern, huruvida det är meningen, att läroverken skola »grundlägga de vetenskapliga in-</w:t>
        <w:br/>
        <w:br/>
        <w:t>Vad är det då för en fråga, vi här i dag skola diskutera? Beträffande frågans obetydlighet vill jag ändå hänvisa till att så tidigt som 1898 förklarade statsutskottet, att den stora bristen i 1878 års läroverksstadga var att latinet gick ned i nederskolan, och vad man måste sträva efter var att nederskolan och mellanskolan bleve en allmän medborgareskola samt att differentieringen för olika levnadsbanor finge uppskjutas till gymnasiet. Man utgick således där ifrån att det var en olycka, att pojkarna vid trettonårsåldern och deras föräldrar skulle tvingas att bestämma sig för en viss speciallinje, vilket längre fram kunde vara en olycka för eleverna. Läroverkskommittén underströk dessa synpunkter, vilka riksdagen också knäsatte 1904 vid genomförandet av den stora läroverksreformen, då riksdagen slog fast, att realskolan borde vara den allmänt medborgerliga skolan, där kurserna voro något så när desamma för alla eleverna, och att differentieringen borde börja först på gymnasiet.</w:t>
        <w:br/>
        <w:br/>
        <w:t>1911 var det ett andrakammarutskott, som ytterligare underströk, att naturligtvis borde det vara på det sättet. 1927 års skoldiskussion gick precis i samma riktning. Här har under en mansålder riksdagen gång på gång fastslagit, att realskolan inte bör vara en differentierad skola, utan differentieringen bör lämnas åt gymnasiet — och det får jag säga, att där har jag ingenting emot en ännu större differentiering än den som är genomförd.</w:t>
        <w:br/>
        <w:br/>
        <w:t>Således, principfrågan gäller: är den tid, som nu i gymnasierna anslås till latinet, tillräcklig för att meddela de grundläggande kunskaper i latin, som behövas enligt den erkända principen om läroverkens uppgift i det fallet? Vad säger sakkunskapen där? Sakkunskapen svarar, att den uppgiften kan fyllas, låt vara nätt och jämnt, av det fyraåriga latingymnasiet, under det det treåriga latingymnasiet i det fallet är för svagt. I den punkten skulle jag tro, att sakkunskapen är enig. Se vi på departementschefens yttrande i den punkten, så säger han, att det utan tvivel förhåller sig så, att de kunskaper i nämnda ämnen, som en nybliven student numera kan förutsättas äga, knappast äro till fyllest för bedrivande av de akademiska studier, för vilka sådana kunskaper äro nödvändiga. Detta stämmer ju ganska bra med det referat av sakkunskapen, som jag gett. Ecklesiastikministern går med på att de kanske ändå kunna sägas vara det, låt vara knappast, och han tillägger: alldeles särskilt torde detta gälla grekiskan.</w:t>
        <w:br/>
        <w:br/>
        <w:t>På andra avdelningen i statsutskottet hade vi ju sakkunskapen representerad av generaldirektören i skolöverstyrelsen, och han stod i denna fråga</w:t>
        <w:br/>
        <w:br/>
        <w:t>Ang. klassiska utbildningslinjer vid vissa allmänna läroverk. (Forts.) helt på ecklesiastikministerns sida. Han ansåg således, att man borde göra vad ecklesiastikministern föreslagit, och han gick i elden mycket ivrigt för den kungl. propositionen. Men på min fråga, om han inte erkände, att sakkunskapen stod just på den ståndpunkt, som jag här refererat, att i ett fyraårigt latingymnasium får man i fråga om de grundläggande kunskaperna vad läroverken avse att ge, svarade han öppet och ärligt, att det var alldeles riktigt: det är alldeles riktigt, det kommer jag inte ifrån. Följaktligen, vad som här begäres, det är att riksdagen skall frångå även den ståndpunkt, som ecklesiastikministern så sent som 1932 med kraft och energi här uppträdde för. Nu är det visserligen sant, att sedan 1932 har det gått två hela år, och med de utvecklingsmöjligheter, som ecklesiastikministern visat sig ha, kan det ju hitta på att hända, att han har en annan principiell ståndpunkt 1 dag än 1932, men under förutsättning att principen för läroverkens uppgift är densamma kan jag inte se någonting annat än att den kungl. propositionen går emot den ståndpunkten.</w:t>
        <w:br/>
        <w:br/>
        <w:t>När det gäller ett försök vid bara två läroverk, vilket statsutskottet har begränsat det till, så kan man ju säga, att det kunde kanske vara rätt så intressant att se, hur det försöket skulle gå. Jag skulle vilja säga, att man kunde ta det med så mycket mer jämnmod, som det är tämligen säkert enligt erfarenheterna från försöket med lycéerna här i landet, att detta försök efter några år skulle visa sig ungefär lika svagt som lyceiförsöket.</w:t>
        <w:br/>
        <w:br/>
        <w:t>Ja men då är det ju ännu mindre anledning att resa motstånd mot ett sådant experiment? , Ja, det beror ju på. Det är mycket troligt för att inte säga alldeles visst, att kammaren i det fallet nu kommer att följa statsutskottet, men jag tycker inte, även om det är fråga om ett rätt så ofarligt experiment, att riksdagen skall gå med på att återuppväcka gengångare, som begravts för mer än en mansålder sedan, låt vara till ett rätt så skenbart liv. Jag tycker inte det är riktigt som det skall vara, att riksdagen går fram på sådana linjer, de må kallas oskyldiga eller inte oskyldiga, även om man har en så sympatisk ecklesiastikminister, som vi ha för närvarande, och som gärna vill göra försöken.</w:t>
        <w:br/>
        <w:br/>
        <w:t>Nu kan man naturligtvis med fog framställa den frågan till mig: Nå, även ifall det nu är på det sättet, att de fyraåriga latingymnasierna ge den tillräckligt bärande grunden men ge den så att säga i knappaste laget, skulle man då inte kunna vara med på ett försök ändå för att stärka latinets ställning? Jo för allt i världen, det har jag ingenting emot. I det fallet skall jag gärna understödja ecklesiastikministern, bara det kan ske utan att väcka upp några pedagogiska eller skolorganisatoriska spöken ifrån ett föregående århundrade. Det kan visst gå för sig, och de sakkunniga ha i det fallet också visat vägen. De sakkunniga ha pekat just på den väg, som ecklesiastikministern tog beträffande matematiken på realskolan. De ha således pekat på tilläggskurser för de lärjungar, som anse sig behöva dem. Förtjänsten med detta förslag av de sakkunniga skulle vara den, att det bleve ett verkligt försök runt om i Sverige rörande sympatierna för latinstudierna. Det är ett experiment av helt annan bärande kraft än det ecklesiastikministern föreslår, vilket skulle begränsas till två läroverk här i landet. Ty det är väl ingen, som vill inbilla sig, att föräldrarna runt om i landet lättare kunde visa sina sympatier för ett förslag, som genomfördes på det sättet, än i fall det vid varje latingymnasium bleve möjlighet för de föräldrar och pojkar, som äro intresserade för stön some av latinets ställning, att där få demonstrera för denna sin ståndpunkt.</w:t>
        <w:br/>
        <w:br/>
        <w:t>Nu kommer därtill, att det förslag, som de sakkunniga gjort, är sympatiskt från så många synpunkter — egentligen ifrån alla pedagogiska syn-</w:t>
        <w:br/>
        <w:br/>
        <w:t>Ang. klassiska utbildningslinjer vid vissa allmänna läroverk. (Forts.) punkter. Det innebär, att det skulle vara möjligt att för en årskurs välja t. ex. en viss latinsk text, prosa eller poesi, tolkning av inskrifter, kursivläsning av historiska urkunder eller andra texter på latin från senare tidsskeden, översikt av den antika konsten eller arkeologien o. s. v. Det är ju alldeles förtjusande, föreställer jag mig, för en klassiskt intresserad lärare eller lärjunge att kunna få stärka de klassiska studierna på det sättet.</w:t>
        <w:br/>
        <w:br/>
        <w:t>Vad säger ecklesiastikministern därom? Han säger: ja, men i alla fall är det där inte så bra, för det är inte främst fråga om antikens historia och sådana ting, och den klassiska kulturen får man ändå bättre i sig genom de direkta språkstudierna. Ja, men det föreslås ju här också, att de som vilja ha direkta språkstudier skulle kunna få det. Jag tror att de sakkunniga begripit den saken och att det skulle kunna ordnas beträffande latinsk text, prosa eller poesi. Jag tror verkligen det skulle kunna gå för sig.</w:t>
        <w:br/>
        <w:br/>
        <w:t>Så är det emellertid ytterligare en sak, som herr Sandegård var inne på i ett något olyckligt sammanhang, när han ville upphjälpa det inre arbetet i skolan genom att ha så många extralärare som möjligt. Då det gäller de pedagogiska principer, som skola tillämpas beträffande själva arbetssättet, anse de sakkunniga det vara mest ändamålsenligt och med kursernas karaktär mest överensstämmande, att studierna i desamma ej förenas med vanligt läxförhör. Kurserna torde snarare böra så anordnas, att lärjungarnas självverksamhet utvecklas, och att lärare och lärjungar tillsammans arbeta under utnyttjande av de kunskapskällor, som stå till buds, allt naturligtvis under lärarnas planmässiga ledning.</w:t>
        <w:br/>
        <w:br/>
        <w:t>Jag var ju färfärligt intresserad av »skolans inre arbete», som det hette, år 1927. Men det kan inte hjälpas att jag närmast äcklas av uttrycket när det kommer igen i skoldebatten år 1935. Ty vad har allt detta beträffande skolans inte arbete blivit, som det deklamerades så mycket om år 1927 här i kammaren? Det har blivit deklamationer, och ingenting annat! Den nuvarande ecklesiastikministern var med och hjälpte mig deklamera, fastän han deklamerade då i andra kammaren. Det var naturligtvis hans mening likaväl som min, att det skulle bli något mer än deklamationer. Nu ha de sakkunniga i fråga om dessa ämnen dragit upp rent praktiska linjer för dessa förnuftiga skolmetoder, praktiska linjer av sådan art, att om de komma till tillämpning, så skulle så småningom hela undervisningen på gymnasiet säkerligen gå i denna riktning. Det skulle bli allvar av reformerna beträffande skolans inre arbete, som det så mycket talades om.</w:t>
        <w:br/>
        <w:br/>
        <w:t>Det förslag som framlagts av de sakkunniga är således synnerligen förtjänstfullt på denna punkt. Skulle man då inte kunna ta båda delarna, både de sakkunnigas förslag om tilläggskurser och de sakkunnigas förslag om en klassisk-humanistisk linje på sex år? Man kan naturligtvis vad som helst. Men vilket är det naturliga och förnuftiga, när det gäller att göra experiment och försök? Är det naturligt och förnuftigt att korsa över de ståndpunkter, som riksdagen konsekvent intagit årtionde efter årtionde nu i en mansålder i hela sin skolpolitik? Är det förnuftigt att göra experiment, som korsa över dessa ståndpunkter, när man har en utväg att göra experiment på ett annat sätt, som ifrån många synpunkter är fördelaktigare?</w:t>
        <w:br/>
        <w:br/>
        <w:t>Det är dessa skäl, herr talman, som gör att jag ensam i statsutskottet har nödgats vidhålla den ståndpunkt, som ifrån början hade fler anhängare, och som gör att jag på denna punkt måste yrka avslag på den kungl. propositionen — dock inte beträffande grekiskan, ty där föreligger ingen skiljaktighet mellan mig och utskottet.</w:t>
        <w:br/>
        <w:br/>
        <w:t>Jag ber alltså, herr talman, att få yrka bifall till den vid denna punkt av mig avgivna reservationen.</w:t>
      </w:r>
    </w:p>
    <w:p>
      <w:pPr>
        <w:pStyle w:val="Heading2"/>
      </w:pPr>
      <w:r>
        <w:t>6. Olof Bergqvist (Högerns riksdagsgrupp, man)</w:t>
      </w:r>
    </w:p>
    <w:p>
      <w:r>
        <w:rPr>
          <w:b w:val="0"/>
        </w:rPr>
        <w:t>Herr talman! Jag kan inte lova att gå in på en så vidlyftig utläggning av denna fråga som den föregående ärade talaren gjorde, utan jag ber att få begränsa mig högst avsevärt.</w:t>
        <w:br/>
        <w:br/>
        <w:t xml:space="preserve">Först och främst vill jag med tillfredsställelse konstatera, att herr Oscar Olsson tillmäter latinet ett stort bildande värde; i det avseendet äro vi fullt överens. Men herr Oscar Olsson menar, att det latin, som en ung man eller en ung </w:t>
      </w:r>
      <w:r>
        <w:rPr>
          <w:b/>
        </w:rPr>
        <w:t>kvinna¹</w:t>
      </w:r>
      <w:r>
        <w:rPr>
          <w:b w:val="0"/>
        </w:rPr>
        <w:t xml:space="preserve"> behöver lära sig, kan inhämtas i ett fyraårigt latingymnasium; det räcker gott. Ser man emellertid efter vad han sagt i sin reservation, förefaller det, som om han själv i alla fall skulle tvivla på den satsen, ty han menar, att man gärna kan acceptera de sakkunnigas alternativ om att införa tillläggskurser i latin i de två högsta ringarna. Redan detta är ju ett medgivande, att den först uttalade satsen, att man lär tillräckligt med latin i det fyraåriga latingymnasiet, inte är så alldeles säker, utan att kunskaperna nog i många fall kunna behöva utökas.</w:t>
        <w:br/>
        <w:br/>
        <w:t>Det tycks ju också vara så, att herr Oscar Olsson är rädd för att, om Kungl. Maj:ts förslag om klassiska linjer skulle bifallas, de latinintresserade i landet inte skulle få tillräckliga tillfällen att inhämta kunskaper i detta bildande språk. Javäl, men här är det ju inte fråga om någon slutgiltig organisation av klassiska linjer, utan det är fråga om ett experiment, och ett sådant bör lämpligen göras, innan man organiserar saken mera allmänt.</w:t>
        <w:br/>
        <w:br/>
        <w:t>Herr Oscar Olsson tycks vara förskräckt inför utsikterna, att småpojkarna återigen skulle få börja läsa latin på skolans lägre stadier som i forna tider, och han förklarar, att man inte skall gräva upp döda, som man begravt för årtionden sedan, och inte framkalla spöken från förra århundradet. Herr Oscar Olsson tycks inte tro på uppståndelse! Det kan dock måhända vara nyttigt att kalla fram till liv de gamla gestalterna från forna tider, som nog också kunna ha en uppgift i den nya tiden.</w:t>
        <w:br/>
        <w:br/>
        <w:t>Jag tror inte, att det skulle skada, om ett försök på detta område finge göras, och det gäller ju endast, enligt utskottets förslag, att vid två läroverk anställa försök, som utan tvivel komma att bli av mycket stort intresse för bildningssträvandet i i dess helhet och som säkerligen också skulle av universiteten hälsas med tillfredsställelse. Ty det förhåller sig nog så, att man vid universiteten anser, att de studenter, som komma från gymnasiernas latinlinjer, äro för svaga i detta ämne.</w:t>
        <w:br/>
        <w:br/>
        <w:t>Nu har visserligen herr Oscar Olsson kreerat den satsen, att man inte skall bedriva universitetsstudier vid elementarläroverk. Men jag undrar, om inte herr Oscar Olsson samtidigt omedvetet kreerar den satsen, att man mycket väl kan bedriva elementarstudier vid universiteten. Och jag tror, att den satsen är minst lika ohållbar som den första.</w:t>
        <w:br/>
        <w:br/>
        <w:t>Jag skall icke ingå på någon vidare diskussion. Detta gäller ju en rent pedagogisk fråga, i vilken en lekman naturligtvis inte kan sitta inne med någon mera betydande sakkunskap. Då jag har haft hand om förberedelsen av denna punkt liksom de övriga i denna huvudtitel, har jag emellertid ansett mig skyldig att med några ord bemöta reservantens framställning, och jag ber, herr talman, att få yrka bifall till utskottets hemställan.</w:t>
        <w:br/>
        <w:br/>
        <w:t>Efter härmed slutad överläggning gjordes i enlighet med de yrkanden, som därunder framkommit, propositioner, först på bifall till vad utskottet i den nu "föredragna punkten hemställt samt vidare på godkännande av den vid punkten avgivna reservationen; och förklarades den förra propositionen, vilken förnyades, vara med övervägande ja besvarad.</w:t>
        <w:br/>
        <w:br/>
        <w:t>visning genom - Med tillstyrkande av Kungl. Maj:ts i ämnet gjorda framställning hade utinfödda — skottet i förevarande punkt hemställt, att riksdagen måtte till Undervisning ägare: genom infödda lärare i tyska, engelska och franska språken vid de allmänna läroverken med flera läroanstalter för budgetåret 1935/1936 anvisa ett för-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