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2065</w:t>
      </w:r>
    </w:p>
    <w:p>
      <w:r>
        <w:rPr>
          <w:b/>
        </w:rPr>
        <w:t xml:space="preserve">Datum: </w:t>
      </w:r>
      <w:r>
        <w:t>1936-05-08</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Olivia Nordgren (Socialdemokraterna, woman)</w:t>
      </w:r>
    </w:p>
    <w:p>
      <w:r>
        <w:rPr>
          <w:b w:val="0"/>
        </w:rPr>
        <w:t xml:space="preserve">Herr talman! Jag ber att till herr statsrådet och chefen för socialdepartementet få uttala min tillfredsställelse över att han anser, att moderskapshjälpen allt fortfarande bör utgå genom sjukkassorna. Då frågan om förbättrad moderskapshjälp i samband med en av mig och några av mina </w:t>
      </w:r>
      <w:r>
        <w:rPr>
          <w:b/>
        </w:rPr>
        <w:t>kvinnliga¹</w:t>
      </w:r>
      <w:r>
        <w:rPr>
          <w:b w:val="0"/>
        </w:rPr>
        <w:t xml:space="preserve"> kamrater i kammaren väckt motion behandlades vid fjolårets riksdag, underströk andra lagutskottet i sitt utlåtande alldeles särskilt att man 1 fråga om det statliga moderskapsunderstödet inte finge göra detta sådant, att det bleve fördelaktigare än den moderskapshjälp som erhölles genom försäkring i sjukkassorna. Jag är också allt fortfarande av den meningen, att man i allra första hand bör understödja hjälpen till självhjälp, även när det gäller </w:t>
      </w:r>
      <w:r>
        <w:rPr>
          <w:b/>
        </w:rPr>
        <w:t>mödrarna²</w:t>
      </w:r>
      <w:r>
        <w:rPr>
          <w:b w:val="0"/>
        </w:rPr>
        <w:t>.</w:t>
        <w:br/>
        <w:br/>
        <w:t xml:space="preserve">Jag är även särdeles tillfredsställd över att det här från statsrådets sida sagts ifrån, att förslaget om en särskild ungkarlsskatt, som det populärt heter, icke ansetts böra upptagas utan att den saken bör ytterligare prövas och undersökas. Herr Magnusson 1 Skövde fann, att denna form av beskattning, för att få medel till de sociala åtgärder, befolkningskommissionen föreslagit, vore synnerligen lämplig och rättvis, och jag vill icke bestrida, att rent principiellt sett så kan vara förhållandet, och om denna skatt enbart avsetts att gälla de ogifta männen, kunde det måhända varit rimligt. Men, herr Magnusson, även om jag håller på likställighet mellan män och </w:t>
      </w:r>
      <w:r>
        <w:rPr>
          <w:b/>
        </w:rPr>
        <w:t>kvinnor¹</w:t>
      </w:r>
      <w:r>
        <w:rPr>
          <w:b w:val="0"/>
        </w:rPr>
        <w:t xml:space="preserve">, finner jag dock att det skulle innebära en ganska stor orättvisa att extra beskatta de ogifta </w:t>
      </w:r>
      <w:r>
        <w:rPr>
          <w:b/>
        </w:rPr>
        <w:t>kvinnorna¹</w:t>
      </w:r>
      <w:r>
        <w:rPr>
          <w:b w:val="0"/>
        </w:rPr>
        <w:t xml:space="preserve">, vilka i många fall kanske icke fullt frivilligt antagit ett sådant civilstånd, utan med glädje skulle velat bli </w:t>
      </w:r>
      <w:r>
        <w:rPr>
          <w:b/>
        </w:rPr>
        <w:t>hustrur²</w:t>
      </w:r>
      <w:r>
        <w:rPr>
          <w:b w:val="0"/>
        </w:rPr>
        <w:t xml:space="preserve"> och </w:t>
      </w:r>
      <w:r>
        <w:rPr>
          <w:b/>
        </w:rPr>
        <w:t>mödrar²</w:t>
      </w:r>
      <w:r>
        <w:rPr>
          <w:b w:val="0"/>
        </w:rPr>
        <w:t xml:space="preserve">. Därtill kommer, att dessa </w:t>
      </w:r>
      <w:r>
        <w:rPr>
          <w:b/>
        </w:rPr>
        <w:t>kvinnor¹</w:t>
      </w:r>
      <w:r>
        <w:rPr>
          <w:b w:val="0"/>
        </w:rPr>
        <w:t xml:space="preserve"> ofta ha ganska stora försörjningsplikter emot närstående anhöriga. Sådana lägger man nämligen i mycket större utsträckning på de ogifta </w:t>
      </w:r>
      <w:r>
        <w:rPr>
          <w:b/>
        </w:rPr>
        <w:t>kvinnorna¹</w:t>
      </w:r>
      <w:r>
        <w:rPr>
          <w:b w:val="0"/>
        </w:rPr>
        <w:t xml:space="preserve"> än på de ogifta männen.</w:t>
        <w:br/>
        <w:br/>
        <w:t xml:space="preserve">Vidare skulle Jag vilja rikta en vördsam hemställan till herr statsrådet. J ag vet icke, om Jag uppfattade hans framställning riktigt, men det föreföll mig, som om sist i raden av åtgärder komme frågan om bidrag åt änkors barn, föräldralösa barn och invalida personers barn. Jag för min del, herr talman, skall be att få uttala det önskemålet — och jag vet, att denna min önskan delas av </w:t>
      </w:r>
      <w:r>
        <w:rPr>
          <w:b/>
        </w:rPr>
        <w:t>kvinnor¹</w:t>
      </w:r>
      <w:r>
        <w:rPr>
          <w:b w:val="0"/>
        </w:rPr>
        <w:t xml:space="preserve"> överallt i landet — att en av de första åtgärder, som vidtages för att hjälpa </w:t>
      </w:r>
      <w:r>
        <w:rPr>
          <w:b/>
        </w:rPr>
        <w:t>mödrar²</w:t>
      </w:r>
      <w:r>
        <w:rPr>
          <w:b w:val="0"/>
        </w:rPr>
        <w:t xml:space="preserve"> och barn, blir införande av hjälp åt ensamstående </w:t>
      </w:r>
      <w:r>
        <w:rPr>
          <w:b/>
        </w:rPr>
        <w:t>mödrars²</w:t>
      </w:r>
      <w:r>
        <w:rPr>
          <w:b w:val="0"/>
        </w:rPr>
        <w:t xml:space="preserve"> barn. Vi ha redan nu en moderskapshjälp, låt vara att den är obetydlig och</w:t>
        <w:br/>
        <w:br/>
        <w:t xml:space="preserve">Svar å interpellation. (Forts.) ringa, men kombinerad med fri förlossningsvård är den ändock en god hjälp åt </w:t>
      </w:r>
      <w:r>
        <w:rPr>
          <w:b/>
        </w:rPr>
        <w:t>mödrarna²</w:t>
      </w:r>
      <w:r>
        <w:rPr>
          <w:b w:val="0"/>
        </w:rPr>
        <w:t>, en hjälp, som naturligtvis framdeles kan och bör förbättras. Men vad vi sakna är hjälp åt alla de fattiga, strävsamma änkor, som hittills ensamma ha fått bära hela bördan för barnen, när mannen, familjeförsörjaren, fallit ifrån, eller också haft att gå den tunga vägen till fattigvården. Jag skulle finna det i högsta grad beklagligt, ifall det bleve så, att riksdagen löser de andra frågorna först, och medel tagas i anspråk härför på sådant sätt, att det kanske icke blir tillräckligt över för lösande av den sistnämnda frågan. Jag vill därför vädja till herr statsrådet, att frågan om bidrag åt änkors barn och föräldralösa barn sättes i främsta rummet.</w:t>
      </w:r>
    </w:p>
    <w:p>
      <w:pPr>
        <w:pStyle w:val="Heading2"/>
      </w:pPr>
      <w:r>
        <w:t>2. Karl Magnusson (Högerns riksdagsgrupp, man)</w:t>
      </w:r>
    </w:p>
    <w:p>
      <w:r>
        <w:rPr>
          <w:b w:val="0"/>
        </w:rPr>
        <w:t xml:space="preserve">Herr talman! Endast ett par ord då dels socialministern måste avlägsna sig och dels därför att jag förstår, att kammaren kanske med otålighet väntar på att få övergå till dagordningen i övrigt. Herr statsrådet yttrade, att han hade starka sympatier för en förbättring av familjebeskattningen, men han ansåg icke, att den av kommissionen föreslagna vägen vore den lämpliga, och ansåg icke heller, att det fanns något bestämt samband mellan den av kommissionen föreslagna finansieringsplanen och åtgärderna i övrigt. Jag skulle kunna anföra, att det är ett ganska allmänt rest och enligt min uppfattning sunt krav, att när man kommer fram med förslag, vilka innebära betydande utgiftsökningar, skall man också komma fram med förslag till finansiering av dem, och det är detta krav, som kommissionen också beaktat, när den kommit fram med förslaget i fråga. Jag ber också att få tillägga, utan att ingå på frågan, huruvida ett sammanhang i övrigt bör förefinnas mellan de av kommissionen föreslagna sociala hjälpåtgärderna och dess skatteförslag, att man i alla fall har anledning att beklaga, om det tillfälle, som nu föreligger att verkligen få genomförd en rättvis skattereform i det syfte som kommissionen har föreslagit, skulle försittas. Jag kan nämligen icke dela </w:t>
      </w:r>
      <w:r>
        <w:rPr>
          <w:b/>
        </w:rPr>
        <w:t>fru²</w:t>
      </w:r>
      <w:r>
        <w:rPr>
          <w:b w:val="0"/>
        </w:rPr>
        <w:t xml:space="preserve"> Nordgrens mening om att det skulle förefinnas någon i varje fall avgörande skiljaktighet om den s. k. ungkarlsskatten, om den drabbar den ogifte mannen eller den ogifta </w:t>
      </w:r>
      <w:r>
        <w:rPr>
          <w:b/>
        </w:rPr>
        <w:t>kvinnan¹</w:t>
      </w:r>
      <w:r>
        <w:rPr>
          <w:b w:val="0"/>
        </w:rPr>
        <w:t xml:space="preserve">, och det kan framför allt icke föreligga någon skiljaktighet mellan män och </w:t>
      </w:r>
      <w:r>
        <w:rPr>
          <w:b/>
        </w:rPr>
        <w:t>kvinnor¹</w:t>
      </w:r>
      <w:r>
        <w:rPr>
          <w:b w:val="0"/>
        </w:rPr>
        <w:t xml:space="preserve"> i fråga om den utanför den direkt självbildade familjen ensamståendes försörjningsplikter till släktingar och andra anhöriga. Dem har man väl i ungefär lika antal, vare sig man tillhör det ena könet eller det andra. För att emellertid begränsa problemet — och därmed skall jag sluta — vill jag framhålla, att det är uppenbart, att den större skattekraften är tillfinnandes hos nollbarnsfamiljer och ettbarnsfamiljer gentemot flerbarnsfamiljerna, och om vi nöjaktigt skola kunna lösa vår befolkningsfråga, är det nödvändigt, att vi komma ett stycke utöver både ettoch tvåbarnsfamiljerna och överhuvud fram till flerbarnsfamiljerna. Enligt min mening är en av de kanske mest positiva åtgärderna att, å ena sidan genom skattelättnader och å andra sidan genom vissa bidrag, kanske mest genom de förstnämnda, åstadkomma verkliga lättnader och verkligt stöd åt flerbarnsfamiljerna. Jag säger ännu en gång, utan att förringa värdet och intresset av de föreslagna övriga åtgärderna, som jag nu icke behöver rubricera, att det skulle vara beklagligt, om man nu försitter detta tillfälle till genomförande av den skattereform, som befolkningskommissionen har framfört.</w:t>
      </w:r>
    </w:p>
    <w:p>
      <w:pPr>
        <w:pStyle w:val="Heading2"/>
      </w:pPr>
      <w:r>
        <w:t>3. Ernst Wigforss (Socialdemokraterna, man)</w:t>
      </w:r>
    </w:p>
    <w:p>
      <w:r>
        <w:rPr>
          <w:b w:val="0"/>
        </w:rPr>
        <w:t>Herr talman! Då jag begärt ordet, är det endast för att icke något missförstånd skall stanna kvar efter herr Magnussons i Skövde anförande om den ställning, som regeringen intagit till själva det önskemål, som befolkningskommissionen har fram-</w:t>
        <w:br/>
        <w:br/>
        <w:t>Svar å interpellation. (Forts.) fört, då den önskar en starkare differentiering än nu mellan beskattning på dem, som icke ha försörjningsbörda, och dem som ha sådan. Jag tror, att var och en, som läst skattepropositionen, vet, att den mycket bestämt understryker, att detta önskemål delas av regeringen. Det enda varom meningsskiljaktighet råder är, på vad sätt denna differentiering skall genomföras. Det kan väl ändock icke förnekas — vilken sanning som än kan ligga i herr Magnussons yttrande, att den, som föreslår en mycket stor utgiftsökning, skall också föreslå på vad sätt denna utgiftsökning skall täckas — att det är ett ganska långt steg därifrån och till att var och en, som föreslår en utgiftsökning, skall föreslå införande av en ny skatt. Jag tror, att våra skattelagar skulle komma att se ännu besynnerligare ut än de göra, om den principen vunne hävd. I den mån det är möjligt att tillgodose det önskvärda inom ramen för en enhetlig skattelagstiftning, är detta uppenbarligen önskvärt. Nu kan jag emellertid icke se något som hindrar, att avdrag av ett eller annat slag av precis samma storlek som befolkningskommissionen har tänkt sig kunna arbetas in i en progressiv skatteskala som är enhetlig, och då kan man undvika denna särskilda skatt. Fördelen därmed är, att man icke heller fastnar i de tre olika stadier, som befolkningskommissionen tänkt sig, utan man kan faktiskt utsträcka lättnaderna kanske ännu ett stycke längre till de flerbarnsfamiljer, som herr Magnusson talade om.</w:t>
        <w:br/>
        <w:br/>
        <w:t>Men hela denna sak är i detta ögonblick icke möjlig att diskutera, utan jag begärde ordet för att få framhålla en som jag tror mycket viktig synpunkt, och det är den, att när befolkningsfrågan och vad därmed sammanhänger har tagits upp under så allmän enighet som faktiskt ägt rum i vårt land, vore det olyckligt om enigheten skulle splittras, när det gäller sättet att skaffa pengar, och ingen, som följt den offentliga diskussionen, och ingen, som läst myndigheternas yttranden, kan undkomma intrycket, att om man skall gå den väg som kommissionen föreslagit, skulle den stora enigheten i befolkningsfrågan på ett radikalt sätt brytas. Jag tror det är bättre att försöka komma fram på en väg, som kan bevara enigheten i denna viktiga fråga.</w:t>
      </w:r>
    </w:p>
    <w:p>
      <w:pPr>
        <w:pStyle w:val="Heading2"/>
      </w:pPr>
      <w:r>
        <w:t>4. Bernhard Eriksson (Socialdemokraterna, man)</w:t>
      </w:r>
    </w:p>
    <w:p>
      <w:r>
        <w:rPr>
          <w:b w:val="0"/>
        </w:rPr>
        <w:t xml:space="preserve">Herr talman! Jag har begärt ordet för att understryka att den tankegång, som ligger till grund för befolkningskommissionens förslag beträffande såväl omläggningen av beskattningen som att de ogifta männen, eventuellt också de ogifta </w:t>
      </w:r>
      <w:r>
        <w:rPr>
          <w:b/>
        </w:rPr>
        <w:t>kvinnorna¹</w:t>
      </w:r>
      <w:r>
        <w:rPr>
          <w:b w:val="0"/>
        </w:rPr>
        <w:t>, böra och kunna ha i viss mån skyldighet att hjälpa de gifta att försörja sina barn, är riktig, och jag tror icke, att det finns delade meningar om den saken. Men jag måste på samma gång säga, att när man prövat förslaget angående ändrade grunder för skatteavdragen har en viss tvekan ur kommunal synpunkt kommit till synes. Principen är riktig, och det är nödvändigt att något göres i den riktning, kommissionen föreslagit, och när det gäller statsbeskattningen, kan man bestämma avdragen som kommissionen föreslagit, utan att allt för genomgripande verkningar uppstå. Men med den kommunala indelning vi ha, med den olika bärkraften hos kommunerna, kan man icke i en liten kommun genomföra samma reform som i en större kommun, och den undersökning, som anställts i vissa delar av landet, visar, att med kommissionens förslag skulle följa ett övervältande av skatten under vissa år, som skulle bli ganska betänkligt. Man får ordna denna fråga genom ut- Jämningsbidrag eller på annat sätt, men hela detta problem måste, menar jag, ses i ett vidare sammanhang än kommissionen gjort. Jag vill med dessa ord understryka betydelsen av den föreslagna skattereformen, och jag har fattat både socialministern och finansministern så, att de också dela den princip, som ligger till grund för kommissionens förslag. Då länsstyrelsen i Kopparbergs län</w:t>
        <w:br/>
        <w:br/>
        <w:t>Lördagen den 9 maj. Nr 31. 29 Svar å interpellation. (Forts.) varit tveksam på denna punkt, liksom vissa andra myndigheter, har det varit därför att verkningarna icke kunna överblickas, huru reformen skulle komma att te sig för en hel del kommuner, om en sådan lagstiftning skulle genomföras.</w:t>
        <w:br/>
        <w:br/>
        <w:t>Jag vill också apå det kraftigaste understryka och för regering en framhålla den meningen, utan att jag nu vill uttala någon kritik emot kommissionens förslag, att det äldsta av de förslag, som i interpellationssvaret beröres, ändock är det angående pension eller understöd i annan form än fattigvård åt änkors barn. Detta förslag får icke bli bortglömt eller komma sist. Vi böra komma ihåg, att den frågan är så gammal, att den framfördes redan på 1890-talet i riksdagen, och den har sedan varit framförd gång efter annan, genom motioner och uttalanden. Den frågan är övermogen, och vi måste anskaffa pengar för frågans lösning, även om det icke kan ske på det sätt, som kommissionen föreslagit. Därmed har jag icke velat ställa kommissionens förslag åt sidan, jag vill icke yttra mig om dem i detalj, utan jag har endast velat göra detta allmänna uttalande.</w:t>
      </w:r>
    </w:p>
    <w:p>
      <w:pPr>
        <w:pStyle w:val="Heading2"/>
      </w:pPr>
      <w:r>
        <w:t>5. Olivia Nordgren (Socialdemokraterna, woman)</w:t>
      </w:r>
    </w:p>
    <w:p>
      <w:r>
        <w:rPr>
          <w:b w:val="0"/>
        </w:rPr>
        <w:t>Herr talman! Jag vill till mitt förra yttrande tillägga, att mitt avståndstagande från förslaget om medels anskaffande genom särskild ungkarlsskatt ingalunda innebär, att jag icke anser det riktigt, att familjeförsörjare, särskilt sådana med flera barn, böra erhålla skattelindring, ja i en del fall kanske rent av skattebefrielse. Den tanken anser Jag vara riktig. Men, i likhet med vad chefen för finansdepartementet här anfört, anser jag att den saken bör ordnas på annat sätt än genom en särskild ungkarlsskatt.</w:t>
        <w:br/>
        <w:br/>
        <w:t>Herr Magnusson i Skövde torde icke vara ovetande om att denna ungkarlsskatt rönt ett kraftigt motstånd ute i landet, redan på det förberedande stadiet, och detta ingalunda främst bland de folkgrupper, jag företräder här i riksdagen, utan i ännu högre grad bland de grupper av ungdom, som herr Magnusson själv representerar. Jag tror, att denna skatteform är olämplig, och att det kunde äventyra vad man vill vinna, om man ginge in för densamma. Det är därför enbart tillfredsställande, att man från finansministerns sida söker andra utvägar, som kunna bliva mera framkomliga och leda till önskade resultat.</w:t>
        <w:br/>
        <w:br/>
        <w:t xml:space="preserve">Men jag begärde ordet närmast med anledning av ett uttalande av herr Magnusson i Skövde. Han uttalade farhågor för att man måhända skulle inkassera de sociala åtgärder av familjevårdande slag, som kunde komma att vidtagas, utan att fullgöra de förpliktelser, som vore avsedda med desamma, i detta fall förpliktelsen att föda flera barn till världen. För min del har jag alltid livligt understrukit nödvändigheten av sådana sociala åtgärder, som föreslagits från befolkningskommissionens sida. Och jag har kunnat göra detta så mycket mera, som jag har talat och verkat för dem åtskilliga årtionden innan högern upptäckt, att dessa problem funnos. Mina utgångspunkter ha emellertid närmast varit att jag ansett det vara ett samhällsintresse att skydda </w:t>
      </w:r>
      <w:r>
        <w:rPr>
          <w:b/>
        </w:rPr>
        <w:t>mödrarna²</w:t>
      </w:r>
      <w:r>
        <w:rPr>
          <w:b w:val="0"/>
        </w:rPr>
        <w:t xml:space="preserve"> och att taga hand om de barn, som födas, så att det släkte, som växer upp, blir så sunt och livskraftigt som möjligt. Jag tror också, att det är den principen, man i första hand bör följa. Ty att spekulera i att dessa åtgärder skola höja nativiteten tror jag vi skola låta bli. Jag läste senast i går — i Dagens Nyheter, tror jag det var — en artikel, däri det framhölls, att alla Hitlers åtgärder i ifrågavarande avseende visat sig icke haft åsyftad verkan och att nativiteten i Tyskland dem till trots åter börjat sjunka. Jag tror, att om herrarna här i riksdagen kunde enas om att söka framkomliga vägar för att om möjligt förebygga kriser av arbetslöshet av det slag, vi nyligen genomlevat, och söka skapa ekonomisk trygghet och arbete åt alla, och om man</w:t>
        <w:br/>
        <w:br/>
        <w:t>Sedan vill jag säga, att herr Magnusson icke härför skall tro, att jag personligen är anhängare av etteller tvåbarnssystemet. Jag anser tvärtom, att det ur många synpunkter är olämpligt med detta system. Men det är en sak för sig. En helt annan sak är, vad man kan göra åt det. Jag tror icke, att man omskapar människornas tankegång i detta avseende på annat sätt än genom att avskaffa otryggheten i tillvaron. Det är denna, som är orsaken till minskningen i barnantalet. Det är den ökade ansvarskänslan, som gör, att vår tids människor icke vilja sätta ett flertal barn till världen. Kunna vi enas på den punkten, att vi göra allt vad vi kunna för att skapa större trygghet i existensen för vårt folk, så tror jag, att vi kunna komma fram till ett bättre förhållande i berörda avseende.</w:t>
      </w:r>
    </w:p>
    <w:p>
      <w:pPr>
        <w:pStyle w:val="Heading2"/>
      </w:pPr>
      <w:r>
        <w:t>6. Karl Magnusson (Högerns riksdagsgrupp, man)</w:t>
      </w:r>
    </w:p>
    <w:p>
      <w:r>
        <w:rPr>
          <w:b w:val="0"/>
        </w:rPr>
        <w:t xml:space="preserve">Jag skall på intet sätt taga upp den inbjudan till en tillspetsning av debatten, som onekligen låg i det senaste anförandet av </w:t>
      </w:r>
      <w:r>
        <w:rPr>
          <w:b/>
        </w:rPr>
        <w:t>fru²</w:t>
      </w:r>
      <w:r>
        <w:rPr>
          <w:b w:val="0"/>
        </w:rPr>
        <w:t xml:space="preserve"> Nordgren. Jag förmodar, det var en felsägning av </w:t>
      </w:r>
      <w:r>
        <w:rPr>
          <w:b/>
        </w:rPr>
        <w:t>henne²</w:t>
      </w:r>
      <w:r>
        <w:rPr>
          <w:b w:val="0"/>
        </w:rPr>
        <w:t xml:space="preserve">, då </w:t>
      </w:r>
      <w:r>
        <w:rPr>
          <w:b/>
        </w:rPr>
        <w:t>hon²</w:t>
      </w:r>
      <w:r>
        <w:rPr>
          <w:b w:val="0"/>
        </w:rPr>
        <w:t xml:space="preserve"> talade om de grupper av ungdomar, som herr Magnusson representerar. Jag förmodar, </w:t>
      </w:r>
      <w:r>
        <w:rPr>
          <w:b/>
        </w:rPr>
        <w:t>fru²</w:t>
      </w:r>
      <w:r>
        <w:rPr>
          <w:b w:val="0"/>
        </w:rPr>
        <w:t xml:space="preserve"> Nordgren menade grupper av ungkarlar, eller vad nu meningen var. Jag representerar i denna fråga icke någon som helst grupp, liksom jag tror, att vi här göra klokt i att försöka att icke alltför mycket tala om höger och vänster i detta för alla gemensamma och allvarliga spörsmål.</w:t>
        <w:br/>
        <w:br/>
        <w:t xml:space="preserve">Jag skall endast be att få säga, att då </w:t>
      </w:r>
      <w:r>
        <w:rPr>
          <w:b/>
        </w:rPr>
        <w:t>fru²</w:t>
      </w:r>
      <w:r>
        <w:rPr>
          <w:b w:val="0"/>
        </w:rPr>
        <w:t xml:space="preserve"> Nordgren gjorde det uttalandet, att vi skulle låta bli att spekulera i att de föreslagna åtgärderna skulle medföra ökat barnafödande, så vill jag säga </w:t>
      </w:r>
      <w:r>
        <w:rPr>
          <w:b/>
        </w:rPr>
        <w:t>fru²</w:t>
      </w:r>
      <w:r>
        <w:rPr>
          <w:b w:val="0"/>
        </w:rPr>
        <w:t xml:space="preserve"> Nordgren, att då har riksdagens beslut förra året och kommitténs arbete, över huvud hela förutsättningen, varit en felspekulation, ity att det hela ju har tillkommit därför att statistiken obönhörligen visade, att även med tillvaratagande av det människomaterial vi ha och det otillräckliga barnmaterial som födes räcker icke detta för att upprätthålla vår befolkningsstock. Äro de åtgärder, som här äro föreslagna, en felspekulation, så att de icke i någon mån skulle kunna medföra ett ökat födelsetal — jag bortser icke från vårt folks personliga inställning till hela spörsmålet; det har jag betonat förut — då har hela förutsättningen för kommissionens arbete varit felaktigt angiven, vilket jag dock icke tror. Men skulle så vara fallet, då innebär det, att vi få taga hela problemet under förnyad omprövning och skärskåda det från andra synpunkter.</w:t>
      </w:r>
    </w:p>
    <w:p>
      <w:pPr>
        <w:pStyle w:val="Heading2"/>
      </w:pPr>
      <w:r>
        <w:t>7. Olivia Nordgren (Socialdemokraterna, woman)</w:t>
      </w:r>
    </w:p>
    <w:p>
      <w:r>
        <w:rPr>
          <w:b w:val="0"/>
        </w:rPr>
        <w:t xml:space="preserve">Jag undrar, huru jag skall tolka herr Magnussons sista yttrande. Skall jag tolka det så, att de åtgärder, som befolkningskommissionen ansett böra vidtagas för att skydda </w:t>
      </w:r>
      <w:r>
        <w:rPr>
          <w:b/>
        </w:rPr>
        <w:t>mödrar²</w:t>
      </w:r>
      <w:r>
        <w:rPr>
          <w:b w:val="0"/>
        </w:rPr>
        <w:t xml:space="preserve"> och barn icke böra ifrågakomma, om man icke kan räkna med att därigenom flera barn komma att födas? I så fall beklagar jag herr Magnussons synpunkt på denna viktiga och betydelsefulla fråga. Men jag har den goda tanken om det stora flertalet av riksdagens ledamöter, att de anse dessa frågor så ytterst betydelse-</w:t>
      </w:r>
    </w:p>
    <w:p>
      <w:pPr>
        <w:pStyle w:val="Heading2"/>
      </w:pPr>
      <w:r>
        <w:t>8. Karl Magnusson (Högerns riksdagsgrupp, man)</w:t>
      </w:r>
    </w:p>
    <w:p>
      <w:r>
        <w:rPr>
          <w:b w:val="0"/>
        </w:rPr>
        <w:t xml:space="preserve">Jag ber att få säga, att uttrycket felspekulation var </w:t>
      </w:r>
      <w:r>
        <w:rPr>
          <w:b/>
        </w:rPr>
        <w:t>fru²</w:t>
      </w:r>
      <w:r>
        <w:rPr>
          <w:b w:val="0"/>
        </w:rPr>
        <w:t xml:space="preserve"> Nordgrens eget. Men vi skola komma ihåg, att en men begränsad sida av spörsmålet är den att bevara det nuvarande folkmaterialet. Men det var icke den delen av spörsmålet, som huvudsakligen förelåg vid befolkningskommissionens tillsättande, utan det huvudsakliga spörsmålet var att utveckla detta folkmaterial därhän, att vi icke skulle gå emot en folkminskning, som, huru väl vi än konservera och bevara det material som finns, likväl komme att bliva förödande därest födelsetalet fortfar att sjunka. Ty mot en folkminskning av detta slag hjälper ingen konserverande åtgärd i annan mån, än att folk får det bättre, medan de leva; men nationen går likväl under. Och spörsmålet för kommissionen var detta att göra en undersökning om åtgärder, som åtminstone kunde hejda en utveckling, vilken innebär en folkminskning. Ser man problemet från den synpunkten, blir det kanske något annorlunda, än </w:t>
      </w:r>
      <w:r>
        <w:rPr>
          <w:b/>
        </w:rPr>
        <w:t>fru²</w:t>
      </w:r>
      <w:r>
        <w:rPr>
          <w:b w:val="0"/>
        </w:rPr>
        <w:t xml:space="preserve"> Nordgren förmenar.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2065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