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805</w:t>
      </w:r>
    </w:p>
    <w:p>
      <w:r>
        <w:rPr>
          <w:b/>
        </w:rPr>
        <w:t xml:space="preserve">Datum: </w:t>
      </w:r>
      <w:r>
        <w:t>1937-05-29</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Gustav Björkman (Högerpartiet, man)</w:t>
      </w:r>
    </w:p>
    <w:p>
      <w:r>
        <w:rPr>
          <w:b w:val="0"/>
        </w:rPr>
        <w:t>Herr talman! Då jag nu bland de många, som icke direkt för utskottsbetänkandet äro kärande eller svarande, dristar mig att begära ordet, är det enbart därför, att jag vill med några ord motivera min anslutning till dem, som anse, att i princip restaurangnäringen skall bibehållas vid den tillkommande rätt till vinst å utskänkning av spritdrycker och vin. Det är icke för att det skall bli stora vinster för dem, vilka utöva restaurangrörelse, som jag ansluter mig till detta strävande, utan det är därför, att jag vill, att restaurangrörelsen här i landet i enskild hand skall kunna på bästa sätt fylla de samhälleliga och, jag kan säga, internationella krav,</w:t>
        <w:br/>
        <w:br/>
        <w:t>När jag således vill säga, att detta är en demokratisk sak, så tänker jag naturligtvis i första rummet på de erfarenheter, jag har från min hemstad, och särskilt som exempel på en restaurang, där ett flertal officiella högtidligheter äga rum och bruka hållas i en banketthall och andra festivitetslokaler, vilka äro väl och tilltalande utrustade i konstnärligt högstående stil. Ofta hållas där sammanträden och sammankomster och även enkla samkväm efter idrottstävlingar, då från andra orter många deltagare infinna sig och anslutning från skilda samhällsklasser äger rum. Föreningar och sammanslutningar ha här sina högtidsfester, där det är den lekamliga spisen, maten, som är den egentliga utgiften. Det är därför viktigt, att man håller uppe möjligheterna för vederbörande att komma in i denna miljö och med rimliga kostnader. Detta innebär för många av deltagarna en höjning och icke, som jag befarar att det skall kunna bli, motsatsen.</w:t>
        <w:br/>
        <w:br/>
        <w:t>Här taga också en stor del av de passerande turisterna från inoch utlandet in.</w:t>
        <w:br/>
        <w:br/>
        <w:t xml:space="preserve">Vederbörande restauratör, med vilken jag talat, säger, att om det skulle gå såsom utskottet föreslår beträffande den del av vårt betänkande, som jag nu vidrör, skulle detta slutligen betyda, att en restaurang av den typ, som han har, ohjälpligen skulle vara dömd till en sänkt standard. Jag har här i min hand ett räkenskapsutdrag beträffande denna restaurangs rörelse. — Jag vill naturligtvis inte anföra några direkta siffror, men jag kan nämna, att det framgår därav, att restauratören har uppdelat sina konton så, att man kan se såväl hans vinst på rena spritdrycker som hans vinst på vin ävensom på maltdrycker, varje slag för sig, och jag kan vid läsningen härav få en inblick i vad det föreliggande förslaget slutligen skulle innebära för honom. Han känner sig jämte övriga restauratörer, som stå på samma basis, såsom han skriver, i högsta grad orolig. Han måste, om det successivt kommer att gå nedåt med vinsten, göra motsvarande besparingar. Och dessa måste med nödvändighet innebära inskränkning i personal och sänkning av restaurangkulturen. I första rummet får minskning ske på utgiften för musiken, och den utgiften svarar enligt dessa siffror ungefär mot hälften av vad han förtjänar på spritdryckerna. Det är en avsevärd inkomst, som en hel del musici i första hand således skulle gå miste om. Vidare skulle matprisen få lov att höjas. Det har för övrigt betonats här av många av talarna, och den höjningen betyder inte så litet heller för en hel del medborgare, fastän herr statsrådet ansåg att den inte skulle betyda någonting mot tjugufemårstiden. Men restaurangbesöken bliva mer och mer av annan karaktär än förr. Familjer få nu mer än förr söka sig till restauranger. Husmödrarna behöva ju ha någon vila och behöva slippa tänka på hushållet, åtminstone om söndagarna. Detsamma gäller </w:t>
      </w:r>
      <w:r>
        <w:rPr>
          <w:b/>
        </w:rPr>
        <w:t>hembiträdena³</w:t>
      </w:r>
      <w:r>
        <w:rPr>
          <w:b w:val="0"/>
        </w:rPr>
        <w:t>. Följden är, att en hel del folk bli tvungna att om söndagarna gå på restaurang för att få sin lekamliga spis.</w:t>
        <w:br/>
        <w:br/>
        <w:t>Vidare tänker jag på turistväsendet — och det är därför jag egentligen begärt ordet, nämligen för att rädda min själ så att säga inför de mina. Såsom tillhörande bestyrelsen inom turistorganisationen i min hemtrakt anser</w:t>
        <w:br/>
        <w:br/>
        <w:t>Numera äro vi ju turister litet var. Men så var det inte för något över 100 år sedan. Då den store Emanuel Kant avled vid 80 års ålder, hade han t. ex. aldrig varit längre än en mil utanför sin födelseoch dödsstads gräns. Så var det för c:a 125 år sedan. Nu äro vi, som sagt, turister nästan allesammans, och vi följa vår Baedeker med de särskilda asteriskerna för de platser, som äro att särskilt rekommendera. För sådana står det en anmärkning: »God och billig mat» ete. Hädanefter kanske det varken för vårt land eller för dess större centra kommer att finnas några av de där tre vackra stjärnorna 1 Baedeker — utan kanske motsatsen; och själva söka vi oss kanske till andra, billigare länder. Utlänningarna dra sig nog också för att komma hit. Herr statsrådet tröstade oss med, att det icke betyder något nu, när det kan dröja så länge som 25 år innan reformen är genomförd. Ja, men vi räkna även med framtiden. Och de löften om utredning, som här givits, även om de givits 1 god mening, äro ingenting att ta på, utan man måste lita på vad som i dag bestämmes. Det välvilliga uttalandet i betänkandet om en framtida möjlighet att verkställa utredning om någon liten del av frågan sade sig herr statsrådet vilja taga ad notam, men den utredningen kan inte komma till, förrän man sett, som det står i betänkandet, att vinstavvecklingen fortskridit tillräckligt långt, och vi veta inte nu när utredningens tid kan anses vara inne och vilka som då sitta vid styret.</w:t>
        <w:br/>
        <w:br/>
        <w:t>Det är, herr talman, därför att jag anser att det i den reservation, som är avgiven i den punkt, som jag här enbart berört, ligger en säkerhet för att vi icke, varken i dag eller under de närmaste åren, skola råka ut för de risker, som jag här skildrat, som jag vågar yrka bifall till den i denna punkt av herr Anderson m. fl. avgivna reservationen.</w:t>
      </w:r>
    </w:p>
    <w:p>
      <w:pPr>
        <w:pStyle w:val="Heading2"/>
      </w:pPr>
      <w:r>
        <w:t>2. Edgar Sjödahl (Socialdemokraterna, man)</w:t>
      </w:r>
    </w:p>
    <w:p>
      <w:r>
        <w:rPr>
          <w:b w:val="0"/>
        </w:rPr>
        <w:t>Herr talman! Jag har begärt ordet närmast av den anledningen, att herr Wahlmark lämnat en del uppgifter, genom vilka han ansåg sig kunna bestrida tidigare av herr Wohlin lämnade uppgifter. Herr Wohlin hämtade sina siffror från ett papper, som utdelats i bevillningsutskottet och som upprättats av kontrollstyrelsen. Jag satt med det papperet i min</w:t>
        <w:br/>
        <w:br/>
        <w:t>När det gäller t. ex. renat brännvin, är systembolagens inköpspris plus utskänkningsskatt, ehuru utskänkningsskatt inte utgår på renat brännvin, summa kronor 3:57. Utskänkningspriset är 10 kronor. Av detta utskänkningspris, som lämnar en bruttovinst av kr. 6:43, tar restauratören kr. 4: 82. När det gäller en sådan akvavitsort som »O. P. Andersson», är utskänkningsskatten plus inköpspriset kr. 6:14. Utskänkningspriset är 14 kronor, av vilket restauratören har en vinst av kr. 5:89. Jag skulle vilja lämna en sifferuppgift till här. Den vanliga billiga whisky, som serveras på restaurangerna, kostar med utskänkningsskatten kr. 13:36. Utskänkningspriset är ungefär det dubbla eller 26 kronor. Därav tar restauratören per liter en vinst av kr. 9:48.</w:t>
        <w:br/>
        <w:br/>
        <w:t>Dessa siffror föranleda mig till vissa reflexioner. Om det blir så, som jag hoppas, att kammaren och riksdagen i dag besluta, att man principiellt går in för vinstkvantitetens avveckling, måste detta betyda, som finansministern för övrigt har medgivit, att den bruttovinst, som förut till 25 procent gått till systembolagen och till 75 procent till restauratörerna, sannolikt i sin helhet kommer att gå till statsverket, för såvitt inte den skulle kunna komma konsumenterna till godo i form av billigare priser, vilket finansministern förmodligen med all rätt betvivlar. Men då betyder detta, att den utskänkningsskatt, som för närvarande utgår på whiskymärket Standard Selection med 4 kronor, kommer att med bruttovinstens indragning till staten ökas med 12 kronor och 64 öre, och då uppkommer givetvis det spörsmålet: skall grundlagsbudet upprätthållas om svenska folkets urgamla rätt att sig självt beskatta, vilken rätt må utövas av riksdagen allena, eller skall denna beskattningsrätt ligga hos kontrollstyrelsen? Jag tror, att man av finansministerns uttalande kan draga den slutsatsen, att han för sin del anser, att denna sak måste upptagas till utredning och att bestämmandet av denna faktiska ökning av utskänkningsskatten måste ske i vart fall efter grunder, som riksdagen har varit med om att bestämma.</w:t>
        <w:br/>
        <w:br/>
        <w:t>Jag skulle också vilja peka på en annan sak. Det är praktiskt taget blott en fråga, som här har diskuterats, och det är frågan om vinstkvantitetens indragning nu eller icke. Jag vill erinra om att praktiskt taget ingen håller på det nuvarande vinstkvantitetsystemet. Aven reservanterna inom utskottet utgå ju faktiskt från, såsom också påvisades av finansministern, att vinstkvantitetens summa skulle minskas till ungefärligen 75 procent utav omsättningen av sprit på restaurangerna. Eftersom för närvarande flertalet, vill jag minnas, av restaurangerna ha högre vinstkvantitet än sin försäljning, betyder ju detta en nedsättning av den spritkvantitet, på vilken de få beräkna vinst med cirka 25 procent, alltså en betydande åtstramning av de vinstmöjligheter, som för närvarande förefinnas. Det kommer således enligt detta system att sättas in en rätt kraftig minskning av restaurangernas vinst. Men vad är det, som utskottet här har föreslagit? Jo, utskottet har föreslagit, att vinsten visserligen skall avvecklas, men att man å andra sidan skall hålla frågan öppen, om inte ersättning för havda kostnader skulle kunna lämnas åt restauratören. Utskottet önskar ju, att frågan om ersättning för av utskänkningen föranledda kostnader tages under omprövning, sedan några års erfarenheter vunnits. Det gäller alltså inte, att det skall lämnas rättighet åt restauratörerna att uttaga vinst, utan blott ersättning för havda kostnader, och de herrar, som med herr Wahlmark i spetsen inom utskottet ha avgivit ett sär-</w:t>
        <w:br/>
        <w:br/>
        <w:t>Jag skulle vilja avsluta detta resonemang med att säga, att om man tänker sig en avveckling med en tjugufemtedel per år av nu utgående vinstkvantitet, bör man ju förstå, att det ändå blir fullt tillräckligt kvar för att under ett flertal år framåt täcka den kostnad för utskänkningen, som vederbörande har haft.</w:t>
        <w:br/>
        <w:br/>
        <w:t>Jag vill erinra om att man ur en av de tabeller, som åtfölja bevillningsutskottets yttrande, kan utläsa, att de 11 först överlåtna restaurangerna, som där nämnas, haft en vinst på spritdrycker och starkvin av ungefär 1!/2 miljon kronor. Varuomsättningen hade uppgått till mellan 8 och 9 miljoner kronor. Vi förstå väl alla, att det på ett belopp av 1!/2 miljon kronor, med en minskning för alla dessa 11 restauranger sammanlagt med en tjugufemtedel för varje år kommer att ta åtskilliga, förmodligen tiotal år och mera, innan man överhuvud taget kan ha kommit ned till den gräns, då det blir frågan om att inte denna vinstkvantitet täcker och ger full ersättning för allt det arbete, som vederbörande har med utskänkningen av spritdrycker.</w:t>
        <w:br/>
        <w:br/>
        <w:t>Ser man på nästa grupp i denna tabell, bestående av 36 restauranger, finner man för dem en vinst för spritdrycker och starkvin av 21/3 miljon kronor med en varuomsättning av 13 å 14 miljoner kronor. Och beträffande i denna avdelning upptagna och redovisade restauranger gäller givetvis precis samma resonemang, som jag förde beträffande den första. Under sådana omständigheter kan man mycket väl besluta, att vinstkvantiteterna skola avskaffas under en följd av 25 år, när ändå det syfte man vill vinna, nämligen ersättning för havda kostnader, under en lång följd av år uppnås, även om man inte på något annat sätt bestämt någon ersättning för detta arbete. När sedermera finansministern har utlovat såväl efter några år en utredning om, hur man</w:t>
        <w:br/>
        <w:br/>
        <w:t>Jag ber därför, herr talman, att få yrka bifall till utskottets förslag sådant det här föreligger.</w:t>
      </w:r>
    </w:p>
    <w:p>
      <w:pPr>
        <w:pStyle w:val="Heading2"/>
      </w:pPr>
      <w:r>
        <w:t>3. Anders Johan Bärg (Socialdemokraterna, man)</w:t>
      </w:r>
    </w:p>
    <w:p>
      <w:r>
        <w:rPr>
          <w:b w:val="0"/>
        </w:rPr>
        <w:t>Herr talman! Jag ber att få fästa uppmärksamheten på ett par ting, som man glidit alldeles förbi i diskussionen men som ha ett visst värde. Jag skall endast ta några minuter i anspråk med att säga något om detta, men innan jag gör det, vill jag i anledning av herr Bergmans anförande, där han åberopar den mängd uttalanden, som gjorts i landet och som gå ut på avslag, ha sagt ungefärligen detsamma som herr Hamrin sade, nämligen att man ju kan fästa vilket avseende man vill vid sådana uttalanden. Jag är benägen att tillmäta dem ett visst värde, och jag tillmäter dem stort värde i det fall, då jag vet, att resolutioner och uttalanden äro gjorda efter ett grundligt studerande av föreliggande spörsmål. Men herr Bergman och jag äro tillräckligt gamla resolutionsmakare för att veta, att man kan åstadkomma sådana uttalanden av den beskaffenhet, att deras värde är mycket, mycket minimalt.</w:t>
        <w:br/>
        <w:br/>
        <w:t>Herr Bergman åberopade som en auktoritet Carl Gustaf Ekman och vad denne uttalat i en tidskrift, som utgives från Allmänna förbudskommittén. Jag fäster mig inte vid att herr Ekman återigen har blivit en auktoritet för herr Bergman. Det var nog en tid i världen, när herr Bergman hade ganska ampra utalanden om den ekmanska nykterhetspolitiken, men vi skola inte återkalla det i minnet. I denna tidskrift säger mycket riktigt, som herr Bergman citerar, herr Ekman: »Hur många och långa steg bakåt kommer 1937 års lagrevision att innebära?» Sedan fortsätter han, för att bevisa att detta verkligen skulle vara en marsch bakåt: »Man behöver endast konstatera sådana förändringar som den nya bolagsorganisationen.&gt; Den avser ju införandet av länsbolag i stället för den nuvarande mängden av småbolag, och det har sedan många år tillbaka inom nykterhetsvärlden betraktats såsom synnerligen eftersträvansvärt att få större bolag till stånd. Jag hade inte trott, att detta nu skulle åberopas såsom bevis på att marschen går bakåt.</w:t>
        <w:br/>
        <w:br/>
        <w:t>Vidare talas det i denna artikel om »mängden av nya, i utsikt ställda, av varje lokal nykterhetsopinion oberörda utminuteringsoch utlämningsställen». Det kan ju vara skäl i att tala om för dem, som på dessa grunder säga: »Slopa hela förslaget!» vad lagförslaget innebär. Det talas vidare om »utvidgade eller nya utskänkningsformer, prislättnader för rusdryckstransporter». Ja, det innebär en halv sanning. Man säger det ena, men inte det andra. Hela sanningen är ju den, att man slår ut kostnaden på hela detta spritkvantum, så att det blir en prisfördyring för dem, som inte förut haft transportkostnader, och en lättnad för dem, som förut haft transportkostnader, så prisökningen skulle uppgå till 20 öre per liter. Detta är ju inte någon stor sak, men det går ändå åt det håll, som herr Bergman och jag båda syfta till nämligen prisfördyring.</w:t>
        <w:br/>
        <w:br/>
        <w:t>Så talas det om »upplåtelse av därför förut stängda transportmedel». Därmed menar man posten. Det är just det, som jag pekat på och som varje — jag höll på att säga varje någorlunda omdömesgill — människa måste inse saknar</w:t>
        <w:br/>
        <w:br/>
        <w:t>Jag nödgas också i förbifarten säga en klyscha åt min vän herr Lindström. Jag uttalar min förundran över att herr Lindström här har accepterat den gamla skrämseltaktiken från borgerligt håll i valrörelsen, då man sagt: »Nu är det socialisering 1 görningen!»</w:t>
        <w:br/>
        <w:br/>
        <w:t>När herr Lindström fäste uppmärksamheten på socialiseringen, var väl detta påpekande icke riktat till herr Lindströms partivänner, utan det måste väl anses vara riktat till de borgerliga, som äro rädda för socialisering. Jag har sett många borgerliga karikatyrer på socialisering, men näppeligen har jag sett maken till vad herr Lindström här utpekar såsom socialisering.</w:t>
        <w:br/>
        <w:br/>
        <w:t>Det var emellertid, som sagt, inte för att säga detta, som jag begärt ordet, men jag kanske får nämna en sak till. Här har det talats om — och herr Lindström var inne på det också — frågan om vilken betydelse nykterhetsfolket tillmäter denna vinstavskrivning i nykterhetshänseende. Ja, det har överhuvud taget höjts en allmän klagolåt från dem, som se på denna sak med andra ögon än jag, över att inte företrädarna för nykterhetsintresset ha velat göra denna vinstavskrivning till en stor nykterhetsfråga, men, säger jag, gode herrar, kunna vi inte slippa det? Kunna ni inte tåla, att vi avstå ifrån detta? Jag för min del överskattar icke betydelsen härav, ehuru det givetvis har en viss betydelse. För mig har det varit tillräckligt, att detta vinstkvantitetsystem är så urbota, att såväl restauratörföreningen, systembolagsföreningarnas förtroendenämnd, kontrollstyrelsen som alla överhuvud taget, vilka sysslat med detta, därom säga att det är så orimligt, att man inte kan dragas med det sådant som det nu är. Jag har varit i tillfälle tidigare att peka på så pass avvita förhållanden som det, att de restauranger, som bäst behöva och bäst förtjäna att få vinstkvantiter, inte ha några sådana, under det att andras vinstintressen oskäligt tillgodoses. Vore det en fråga, som låg tusen mil ifrån nykterhetsspörsmålet, skulle jag ändå se på saken på samma sätt, därför att rättfärdigheten fordrar, att man rättar till detta. Herr Lindström säger, att han är alldeles viss om att om vinstkvantiteten finns kvar, så kommer inte det att betyda, att det säljes en enda centiliter sprit mera. Jag bryr mig inte om, om det blir en eller tio centiliter mer. Det är inte däri det ligger. Men det är klart, såsom herr statsrådet nyss påpekat, att såvida restauratörerna äro någorlunda lika funtade som jag och andra människor, då det gäller egna ekonomiska intressen, äro de inte likgiltiga för, om de sälja mycket eller litet sprit, ifall de kunna tjäna på det.</w:t>
        <w:br/>
        <w:br/>
        <w:t>En annan sak, som inte vidrörts här, är just en fråga, som inom nykterhetsvärlden tillmätes den allra största betydelse. Det finns två olika slags näringsställen — låt oss kalla dem restauranger —, dels sådana, där spritutskänkning förekommer, och dels sådana, där sådan utskänkning icke är medgiven — vi kunna kalla de senare nykterhetsrestauranger. Det har förefallit oss, om man nu inte sätter ett särskilt stort värde på att besöksfrekvensen i görligaste mån ökas, när det gäller spritrestaurangerna, vilket ju kan ske dels därför att sprit där kan erhållas, dels inte minst därför att den goda förtjänsten möjliggör för dem att hålla större komfort, billigare priser och dylikt, som om även icke spritrestauranger borde kunna beredas möjlighet att bestå sig med en liten smula lyx, med musik och annan trevnad. Och vi kunna då inte riktigt fördraga, att det allmänna subventionerar de restauranger, där sprit förekommer, på sätt som nu sker. De tilldelas ett privilegium, som inte tillkommer nykterhetsrestaurangerna — det går väl nämligen inte att förneka att detta privilegium medför vinstmöjligheter, som gör, att de faktiskt intaga</w:t>
        <w:br/>
        <w:br/>
        <w:t xml:space="preserve">Ingenting mer om den saken. Men det finns ett annat ting, som inte nämnvärt vidrörts, när det gäller frågan om vinstavskrivningen. Man talar om att de förluster, som skulle uppstå, om man skulle avhända dessa restauranger en så värdefull förmån, skulle bli deras ruin. Herr Björkman sträckte rent av konsekvenserna så långt, att man tyckte han var inne på frågan om omöjligheten att bereda husmödrar och </w:t>
      </w:r>
      <w:r>
        <w:rPr>
          <w:b/>
        </w:rPr>
        <w:t>hembiträden³</w:t>
      </w:r>
      <w:r>
        <w:rPr>
          <w:b w:val="0"/>
        </w:rPr>
        <w:t xml:space="preserve"> någon semesterledighet, ty det skulle bli alltför dyrt för herrarna att gå på restaurang och äta, när denna lag blir genomförd. Det hör väl till den sortens argument, som inte gärna bita så djupt. Jag vill då påpeka, att en stor del av restaurangerna icke beröras av vinstavskrivningen, ty de ha inga vinster. Allenast 27 av restaurangbolagsrestaurangerna äro berörda av denna lag. De återstående 31 restaurangbolagsrestaurangerna ha inga som helst vinster, allt enligt upplysningar som lämnats av kontrollstyrelsen. För endast 11 av de 389 överlåtna restaurangerna överstiger vinsten 100,000 kronor, och maximibeloppet är 197,000. För ej mindre än 162 restauranger, eller för drygt två femtedelar av samtliga, understiger vinsten 10,000 kronor — för över 40 procent av alla överlåtna restauranger kommer alltså den årliga vinstavskrivningen ej ens att uppgå till 400 kronor. Det är ju inte så skakande, som man försöker ge en föreställning om. Dessutom har man inte talat om eller observerat, att om en vinstavskrivning sker, vilken avser sprit och starkviner, så kvarstår alltjämt vinsten på de lättare vinerna. Jag skall nämna endast några få siffror för att inte trötta. Om jag ser på Stockholm, ha vi där en restaurang, som vi kunna beteckna som nr 1, där det sammanlagda beloppet av vinsten på spritdrycker och starkviner utgör i runt tal 169,000 kronor för 1936, men om denna skrives bort, så kvarstår en vinst för samma restaurang på lättare viner — en förmån som sålunda nykterhetsrestaurangerna inte ha — på 185,000 kronor. Detta betydande belopp står alltså orört. En restaurang nr 2 har en vinst på spritdrycker och starkviner av 196,000 kronor, men kvar kommer att stå en vinst på lättare viner av 152,000 kronor. Restaurangen nr 3 har en vinst på starkvin och sprit på 13,166 kronor, men om man tar bort den, kvarstår alltjämt 13,155 kronor såsom vinst på lättare viner.</w:t>
        <w:br/>
        <w:br/>
        <w:t>Det är ingen, som ens föreslagit, att man skulle röra vid dessa förmåner, utan de stå alltjämt kvar även efter de 25 årens avveckling såsom en förmån, som icke tillkommer de spritfria restaurangerna. Det är inga bagateller, som det här gäller — det skulle vara av intresse att läsa hela raden ned, men jag skall inte göra det, utan nöja mig med dessa enkla exempel.</w:t>
        <w:br/>
        <w:br/>
        <w:t>Om man ser saken i dess helhet, måste man ju tycka, att man med den långsamma avskrivningen och med de kvarstående orörda vinsterna på lättare viner ändå har meddelat spritrestaurangerna ett privilegium av så oerhört stor betydelse gentemot de spritfria restaurangerna, att det borde kunna bli tyst med allt skrik och all klagan över »våldförandet».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805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