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2159</w:t>
      </w:r>
    </w:p>
    <w:p>
      <w:r>
        <w:rPr>
          <w:b/>
        </w:rPr>
        <w:t xml:space="preserve">Datum: </w:t>
      </w:r>
      <w:r>
        <w:t>1938-05-23</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Conrad Jonsson (Socialdemokraterna, man)</w:t>
      </w:r>
    </w:p>
    <w:p>
      <w:r>
        <w:rPr>
          <w:b w:val="0"/>
        </w:rPr>
        <w:t xml:space="preserve">Herr talman! Vid detta betänkande finnes en reservation antecknad, i vilken jag också deltagit. Den går ut på, som kammarens ärade ledamöter nog observerat, att statsbidraget till de kommunala </w:t>
      </w:r>
      <w:r>
        <w:rPr>
          <w:b/>
        </w:rPr>
        <w:t>flickskolorna²</w:t>
      </w:r>
      <w:r>
        <w:rPr>
          <w:b w:val="0"/>
        </w:rPr>
        <w:t xml:space="preserve"> skall beräknas efter andra grunder än statsbidraget till de kommunala mellanskolorna och att alltså de kommunala </w:t>
      </w:r>
      <w:r>
        <w:rPr>
          <w:b/>
        </w:rPr>
        <w:t>flickskolorna²</w:t>
      </w:r>
      <w:r>
        <w:rPr>
          <w:b w:val="0"/>
        </w:rPr>
        <w:t xml:space="preserve"> skola få ett lägre statsbidrag än det, som förutsättes skola utgå till de kommunala mellanskolorna. Det är en ståndpunkt, som överensstämmer med den, som jag redan hade tillfälle att intaga i den sakkunnigberedning, som handlade detta ärende, innan det blev föremål för en kungl. proposition.</w:t>
        <w:br/>
        <w:br/>
        <w:t xml:space="preserve">Min åsikt är den — och den har jag haft länge — att den kommunala </w:t>
      </w:r>
      <w:r>
        <w:rPr>
          <w:b/>
        </w:rPr>
        <w:t>flickskoleorganisationen²</w:t>
      </w:r>
      <w:r>
        <w:rPr>
          <w:b w:val="0"/>
        </w:rPr>
        <w:t xml:space="preserve"> är för dyr i förhållande till sitt pedagogiska värde.</w:t>
        <w:br/>
        <w:br/>
        <w:t xml:space="preserve">I statsbidragshänseende synes det mig, som om </w:t>
      </w:r>
      <w:r>
        <w:rPr>
          <w:b/>
        </w:rPr>
        <w:t>flickskolorna²</w:t>
      </w:r>
      <w:r>
        <w:rPr>
          <w:b w:val="0"/>
        </w:rPr>
        <w:t xml:space="preserve"> icke skulle kunna jämföras med de kommunala mellanskolorna. </w:t>
      </w:r>
      <w:r>
        <w:rPr>
          <w:b/>
        </w:rPr>
        <w:t>Flickskolorna²</w:t>
      </w:r>
      <w:r>
        <w:rPr>
          <w:b w:val="0"/>
        </w:rPr>
        <w:t xml:space="preserve"> bilda i skolorganisationen en särart, som enligt min åsikt i varje fall icke stämmer överens med tidens fordringar på den </w:t>
      </w:r>
      <w:r>
        <w:rPr>
          <w:b/>
        </w:rPr>
        <w:t>kvinnliga¹</w:t>
      </w:r>
      <w:r>
        <w:rPr>
          <w:b w:val="0"/>
        </w:rPr>
        <w:t xml:space="preserve"> ungdomens högre utbildning och den </w:t>
      </w:r>
      <w:r>
        <w:rPr>
          <w:b/>
        </w:rPr>
        <w:t>kvinnliga¹</w:t>
      </w:r>
      <w:r>
        <w:rPr>
          <w:b w:val="0"/>
        </w:rPr>
        <w:t xml:space="preserve"> ungdomens utbildningsbehov överhuvud taget.</w:t>
        <w:br/>
        <w:br/>
        <w:t xml:space="preserve">Emellertid anser jag det ej lämpligt att driva den mening, som jag har företrätt i reservationen, längre. Om det ej vore så, att jag har en viss anledning att tro, att någon gång Kungl. Maj:t kommer att bli intresserad för en undersökning, huruvida det icke kan vara möjligt att få en både billig och ändamålsenlig organisation av de kommunala </w:t>
      </w:r>
      <w:r>
        <w:rPr>
          <w:b/>
        </w:rPr>
        <w:t>flickskolorna²</w:t>
      </w:r>
      <w:r>
        <w:rPr>
          <w:b w:val="0"/>
        </w:rPr>
        <w:t>, skulle jag göra ett yrkande. Under nuvarande omständigheter avstår jag.</w:t>
      </w:r>
    </w:p>
    <w:p>
      <w:pPr>
        <w:pStyle w:val="Heading2"/>
      </w:pPr>
      <w:r>
        <w:t>2. Otto Holmdahl (Högerns riksdagsgrupp, man)</w:t>
      </w:r>
    </w:p>
    <w:p>
      <w:r>
        <w:rPr>
          <w:b w:val="0"/>
        </w:rPr>
        <w:t>Herr talman! Den föregående ärade talaren gjorde intet yrkande. Jag kan därför fatta mig mycket kort.</w:t>
        <w:br/>
        <w:br/>
        <w:t xml:space="preserve">När han emellertid gjorde gällande, att den ståndpunkt reservanterna här intaga är identisk med den han intagit som sakkunnig, vill jag bara fästa uppmärksamheten vid den väsentliga skillnaden, att de sakkunniga visserligen föreslagit olika grunder för statsunderstödet men på det sättet, att tre fjärdedelar av lönekostnaderna skulle utgå till kommunala mellanskolor, men alla de andra skolformerna skulle få två tredjedelar, d. v. s. både högre folkskolor, praktiska mellanskolor och kommunala </w:t>
      </w:r>
      <w:r>
        <w:rPr>
          <w:b/>
        </w:rPr>
        <w:t>flickskolor²</w:t>
      </w:r>
      <w:r>
        <w:rPr>
          <w:b w:val="0"/>
        </w:rPr>
        <w:t xml:space="preserve">. Nu intaga reservanterna den ståndpunkten, att enbart de kommunala </w:t>
      </w:r>
      <w:r>
        <w:rPr>
          <w:b/>
        </w:rPr>
        <w:t>flickskolorna²</w:t>
      </w:r>
      <w:r>
        <w:rPr>
          <w:b w:val="0"/>
        </w:rPr>
        <w:t xml:space="preserve"> skulle ställas i detta ogynnsammare läge av alla dessa högre kommunala skolformer.</w:t>
        <w:br/>
        <w:br/>
        <w:t>Då de föreslå detta i samband med att det sker en lönereglering, som medför ökade kostnader både för staten och kommunerna för dessa skolor, kan jag icke finna annat, än att det skulle ställa dessa skolor i en särställning.</w:t>
        <w:br/>
        <w:br/>
        <w:t>Nu har herr Conrad Jonsson mycket uppriktigt motiverat sin ståndpunkt med, att han anser denna skolform mindre lämplig, och därför vill han giva den mindre statsbidrag. Men jag vill framhålla, att det är rätt egendomligt</w:t>
        <w:br/>
        <w:br/>
        <w:t>Jag menar, att om man vill från den ståndpunkt, herr Jonsson intager, åstadkomma en sådan förändring, bör man taga upp denna fråga i annat sammanhang. Det bör ske, menar jag, i samband med en prövning av skolorganisationen 1 dess helhet.</w:t>
        <w:br/>
        <w:br/>
        <w:t xml:space="preserve">Herr statsrådet och chefen för ecklesiastikdepartementet har också förklarat, att det torde vara ofrånkomligt att fastställa en för alla ifrågavarande skolformer gemensam grund för statsbidragen. Jag kan icke underlåta att framhålla, att om reservanternas förslag bifölles, skulle de många kommuner, som nu inrättat kommunala </w:t>
      </w:r>
      <w:r>
        <w:rPr>
          <w:b/>
        </w:rPr>
        <w:t>flickskolor²</w:t>
      </w:r>
      <w:r>
        <w:rPr>
          <w:b w:val="0"/>
        </w:rPr>
        <w:t>, plötsligt komma att ställas inför det faktum, att de skulle bli särskilt ogynnsamt ställda i fråga om statsbidragen. Då det är en hel del av våra mindre städer, som gjort detta, kan det också leda till, att de taga under övervägande att avveckla dessa skolor.</w:t>
        <w:br/>
        <w:br/>
        <w:t xml:space="preserve">Jag kan icke underlåta att nämna en del av de städer, som på grundval av den ståndpunkt statsmakterna hittills intagit inrättat denna skolform, med tanke på att kommunala </w:t>
      </w:r>
      <w:r>
        <w:rPr>
          <w:b/>
        </w:rPr>
        <w:t>flickskolor²</w:t>
      </w:r>
      <w:r>
        <w:rPr>
          <w:b w:val="0"/>
        </w:rPr>
        <w:t xml:space="preserve"> skulle åtnjuta bidrag efter samma grunder som kommunala mellanskolor. Till dessa städer höra t. ex. Strängnäs, Hudiksvall, Växiö, Kristinehamn, Skara, Luleå och många andra.</w:t>
        <w:br/>
        <w:br/>
        <w:t>Den besparing, som reservanterna påpeka skulle göras genom bifall till reservationens yrkande, komma dessa städer att få betala. Även denna del av kostnaderna kommer alltså att utgå av offentliga medel.</w:t>
        <w:br/>
        <w:br/>
        <w:t>Herr talman! Jag tillåter mig på dessa skäl att yrka bifall till utskottets förslag oförändrat.</w:t>
      </w:r>
    </w:p>
    <w:p>
      <w:pPr>
        <w:pStyle w:val="Heading2"/>
      </w:pPr>
      <w:r>
        <w:t>3. Conrad Jonsson (Socialdemokraterna, man)</w:t>
      </w:r>
    </w:p>
    <w:p>
      <w:r>
        <w:rPr>
          <w:b w:val="0"/>
        </w:rPr>
        <w:t>Herr talman! Uppriktigt sagt tycker jag, att herr Holmdahl anstränger sig alldeles för mycket för att slå sönder mitt lilla anspråkslösa anförande. Det var icke nödvändigt att använda så många ord.</w:t>
        <w:br/>
        <w:br/>
        <w:t>Jag begärde ordet för en replik, när herr Holmdahl sade, att denna fråga, som av mig är berörd åtminstone i anförandet, om ock icke så mycket i reservationen, om en nyorganisation av det kommunala skolväsendet lämpligen bör bringas fram till riksdagen i annat sammanhang, t. ex. när skolorganisationen skall behandlas. Då vill jag påminna herr Holmdahl om att frågan har bringats inför riksdagen och statsutskottet för några år sedan men att vi avstodo från att driva den längre på grund av herr Holmdahls egen auktoritet. Ty herr Holmdahl försäkrade, att denna fråga var under skolöverstyrelsens utredning, så att man behövde icke begära något av Kungl. Maj:t.</w:t>
        <w:br/>
        <w:br/>
        <w:t>Det har gått några år sedan dess. Vi ha icke sett något resultat från skolöverstyrelsen.</w:t>
      </w:r>
    </w:p>
    <w:p>
      <w:pPr>
        <w:pStyle w:val="Heading2"/>
      </w:pPr>
      <w:r>
        <w:t>4. Otto Holmdahl (Högerns riksdagsgrupp, man)</w:t>
      </w:r>
    </w:p>
    <w:p>
      <w:r>
        <w:rPr>
          <w:b w:val="0"/>
        </w:rPr>
        <w:t xml:space="preserve">Herr talman! Jag vill bara beträffande herr Conrad Jonssons sista anförande säga, att anledning — det var vid 1937 års riksdag jag gjorde det av honom åsyftade uttalandet — till att förslaget blivit fördröjt är just den löneregleringsfråga, som nu föreligger. Frågan om omarbetning av den kommunala </w:t>
      </w:r>
      <w:r>
        <w:rPr>
          <w:b/>
        </w:rPr>
        <w:t>flickskolestadgan²</w:t>
      </w:r>
      <w:r>
        <w:rPr>
          <w:b w:val="0"/>
        </w:rPr>
        <w:t xml:space="preserve"> är gammal, den har förelegat, allt sedan den kommunala mellanskolestadgan omarbetades. Att denna fråga nu senast fördröjts beror på, att genom denna lönereglering måste i alla fall en hel del bestämmelser i stadgan om kommunala </w:t>
      </w:r>
      <w:r>
        <w:rPr>
          <w:b/>
        </w:rPr>
        <w:t>flickskolor²</w:t>
      </w:r>
      <w:r>
        <w:rPr>
          <w:b w:val="0"/>
        </w:rPr>
        <w:t xml:space="preserve"> omändras. Jag hoppas, att så fort detta be-</w:t>
        <w:br/>
        <w:br/>
        <w:t xml:space="preserve">lanskolor och högre folkskolor. (Forts.) slut fattats, skall överstyrelsens förslag till ändrad </w:t>
      </w:r>
      <w:r>
        <w:rPr>
          <w:b/>
        </w:rPr>
        <w:t>flickskolestadga²</w:t>
      </w:r>
      <w:r>
        <w:rPr>
          <w:b w:val="0"/>
        </w:rPr>
        <w:t xml:space="preserve"> inom kort kunna expedieras.</w:t>
      </w:r>
    </w:p>
    <w:p>
      <w:pPr>
        <w:pStyle w:val="Heading2"/>
      </w:pPr>
      <w:r>
        <w:t>5. Ivar Anderson (Högerns riksdagsgrupp, man)</w:t>
      </w:r>
    </w:p>
    <w:p>
      <w:r>
        <w:rPr>
          <w:b w:val="0"/>
        </w:rPr>
        <w:t xml:space="preserve">Herr talman! Jag begärde ordet, när herr Jonsson i Eskilstuna yttrade, att den kommunala </w:t>
      </w:r>
      <w:r>
        <w:rPr>
          <w:b/>
        </w:rPr>
        <w:t>flickskoleorganisationen²</w:t>
      </w:r>
      <w:r>
        <w:rPr>
          <w:b w:val="0"/>
        </w:rPr>
        <w:t xml:space="preserve"> var för dyr i förhållande till sitt pedagogiska värde. Jag är kanske ej kompetent att diskutera denna skolforms pedagogiska värde, men jag vill dock framhålla, att erfarenheten torde ha visat — och det tror jag att många i denna kammare kunna bestyrka — att denna skolform är ett utomordentligt värdefullt komplement till vårt nya skolväsen, sådant det gestaltat sig efter 1927.</w:t>
        <w:br/>
        <w:br/>
        <w:t xml:space="preserve">Jag vill framför allt understryka, att den kommunala </w:t>
      </w:r>
      <w:r>
        <w:rPr>
          <w:b/>
        </w:rPr>
        <w:t>flickskolan²</w:t>
      </w:r>
      <w:r>
        <w:rPr>
          <w:b w:val="0"/>
        </w:rPr>
        <w:t xml:space="preserve"> visat sig hava stort värde och berättigande däri, att den varit en välbehövlig avledare från de högre studierna för ett stort antal </w:t>
      </w:r>
      <w:r>
        <w:rPr>
          <w:b/>
        </w:rPr>
        <w:t>flickor²</w:t>
      </w:r>
      <w:r>
        <w:rPr>
          <w:b w:val="0"/>
        </w:rPr>
        <w:t xml:space="preserve">, som icke äro lämpade att gå studievägen fram till studentexamen. Jag tror, att just denna egenskap hos den kommunala </w:t>
      </w:r>
      <w:r>
        <w:rPr>
          <w:b/>
        </w:rPr>
        <w:t>flickskolan²</w:t>
      </w:r>
      <w:r>
        <w:rPr>
          <w:b w:val="0"/>
        </w:rPr>
        <w:t xml:space="preserve"> är värd att framhållas.</w:t>
        <w:br/>
        <w:br/>
        <w:t>För övrigt skall jag icke gå in på någon diskussion utan bara understryka, att ett bifall till Kungl. Maj:ts förslag, som statsutskottets majoritet också upptagit, innebär en fördel för kommunerna och föräldrarna men icke någon fördel för lärarkåren. Lärarkåren i dessa skolor får det lika ställt vid bifall till vare sig utskottsförslaget eller reservanternas förslag. Men utskottsförslaget, som överensstämmer med den kungl. propositionen, ger kommunerna och föräldrarna större fördel genom något större statsanslag.</w:t>
        <w:br/>
        <w:br/>
        <w:t>Jag ber att få yrka bifall till statsutskottets hemställan.</w:t>
      </w:r>
    </w:p>
    <w:p>
      <w:pPr>
        <w:pStyle w:val="Heading2"/>
      </w:pPr>
      <w:r>
        <w:t>6. Conrad Jonsson (Socialdemokraterna, man)</w:t>
      </w:r>
    </w:p>
    <w:p>
      <w:r>
        <w:rPr>
          <w:b w:val="0"/>
        </w:rPr>
        <w:t xml:space="preserve">Herr talman! Om </w:t>
      </w:r>
      <w:r>
        <w:rPr>
          <w:b/>
        </w:rPr>
        <w:t>flickorna²</w:t>
      </w:r>
      <w:r>
        <w:rPr>
          <w:b w:val="0"/>
        </w:rPr>
        <w:t xml:space="preserve"> vilja hava högre skolutbildning men icke studentexamen, behöva de icke gå till de kommunala </w:t>
      </w:r>
      <w:r>
        <w:rPr>
          <w:b/>
        </w:rPr>
        <w:t>flickskolorna²</w:t>
      </w:r>
      <w:r>
        <w:rPr>
          <w:b w:val="0"/>
        </w:rPr>
        <w:t>. De kunna gå till realskolorna eller till de kommunala mellanskolorna.</w:t>
      </w:r>
    </w:p>
    <w:p>
      <w:pPr>
        <w:pStyle w:val="Heading2"/>
      </w:pPr>
      <w:r>
        <w:t>7. Anders Råstock (Socialdemokraterna, man)</w:t>
      </w:r>
    </w:p>
    <w:p>
      <w:r>
        <w:rPr>
          <w:b w:val="0"/>
        </w:rPr>
        <w:t>Herr talman! Jag har intet annat yrkande än om bifall till utskottets förslag. Men då jag ser herr statsrådet och chefen för ecklesiastikdepartementet närvarande, vill jag fråga, om han har för avsikt att försöka åstadkomma en utjämning och hjälpa de små samhällena genom en rätt vittgående utredning av frågan om förstatligande av de kommunala mellanskolorna. Det är ju så, att en del städer — icke de större utan de smärre — ha ganska svårt att upprätthålla många kommunala mellanskolor.</w:t>
        <w:br/>
        <w:br/>
        <w:t>Om jag icke kan få svar nu, är jag tillfredsställd, om jag om några dagar får ett tillkännagivande i tidningarna. Jag skulle bli mycket tacksam, ifall statsrådet satte i gång med en utredning, fast jag vore naturligtvis ännu tacksammare ifall han kunde ge svar redan i kväll.</w:t>
      </w:r>
    </w:p>
    <w:p>
      <w:pPr>
        <w:pStyle w:val="Heading2"/>
      </w:pPr>
      <w:r>
        <w:t>8. Arthur Engberg (Socialdemokraterna, man)</w:t>
      </w:r>
    </w:p>
    <w:p>
      <w:r>
        <w:rPr>
          <w:b w:val="0"/>
        </w:rPr>
        <w:t>Herr talman! I anledning av den fråga, den siste ärade talaren riktade till mig, en fråga, som egentligen ligger vid sidan av det ämne, som nu är under behandling, vill jag svara, att jag länge övervägt att taga upp till utredning just detta spörsmål. När vi år 1927 förstatligade drygt ett 50-tal av de kommunala mellanskolorna, lämnades likaledes ungefär ett 50-tal oförstatligade. Årets, riksdag har, som den ärade talaren erinrar sig, förstatligat en av dessa, den i Ljusdal. Det är uppenbart, att det förtjänar att närmare undersökas både huruvida och i vad mån förstatligandet skall fortsätta. Jag önskar stryka</w:t>
        <w:br/>
        <w:br/>
        <w:t>under, att en närmare granskning utav dessa kommunala mellanskolor, nog kommer att giva vid handen, att det bör ske en viss sovring. Jag föreställer mig, att resultatet kommer att bliva, att icke alla men förvisso åtskilliga av det 50-tal, som återstår, måste anses värda att förstatligas. I varje fall vill jag giva det beskedet, att den utredning, som den ärade talaren önskade och efterlyste, kommer till stånd.</w:t>
        <w:br/>
        <w:br/>
        <w:t xml:space="preserve">För övrigt vill jag uttala den förhoppningen, att kammaren måtte bifalla statsutskottets hemställan i den föreliggande frågan. Det kan måhända för kammaren vara av intresse att höra, hur den sociala strukturen är hos klientelet vid dessa kommunala </w:t>
      </w:r>
      <w:r>
        <w:rPr>
          <w:b/>
        </w:rPr>
        <w:t>flickskolor²</w:t>
      </w:r>
      <w:r>
        <w:rPr>
          <w:b w:val="0"/>
        </w:rPr>
        <w:t xml:space="preserve">. Tyvärr hava vi inom departementet icke kunnat undersöka mer än en del. Vi hava valt ut 6 stycken med tillsammans 1,021 elever. Av eleverna är det ungefär 60 24, vilkas föräldrar tillhöra arbetarklassen och därmed ekonomiskt likställda befolkningsgrupper. Det har med andra ord visat sig, att den kommunala </w:t>
      </w:r>
      <w:r>
        <w:rPr>
          <w:b/>
        </w:rPr>
        <w:t>flickskolan²</w:t>
      </w:r>
      <w:r>
        <w:rPr>
          <w:b w:val="0"/>
        </w:rPr>
        <w:t xml:space="preserve"> i mycket stor utsträckning blivit föremål för förtroende från breda lager inom samhället. Vi</w:t>
        <w:br/>
        <w:br/>
        <w:t xml:space="preserve">ava ungefär 25 kommunala </w:t>
      </w:r>
      <w:r>
        <w:rPr>
          <w:b/>
        </w:rPr>
        <w:t>flickskolor²</w:t>
      </w:r>
      <w:r>
        <w:rPr>
          <w:b w:val="0"/>
        </w:rPr>
        <w:t xml:space="preserve">, av vilka ju nästan alla ombildats från privata </w:t>
      </w:r>
      <w:r>
        <w:rPr>
          <w:b/>
        </w:rPr>
        <w:t>flickskolor²</w:t>
      </w:r>
      <w:r>
        <w:rPr>
          <w:b w:val="0"/>
        </w:rPr>
        <w:t xml:space="preserve">. Ett undantag utgör den skola, som nu skall starta 1 Hudiksvall. Meningarna hava givetvis varit delade, och det var förvisso många, som vid starten av de kommunala </w:t>
      </w:r>
      <w:r>
        <w:rPr>
          <w:b/>
        </w:rPr>
        <w:t>flickskolorna²</w:t>
      </w:r>
      <w:r>
        <w:rPr>
          <w:b w:val="0"/>
        </w:rPr>
        <w:t xml:space="preserve"> ställde sig skeptiska. Jag var själv en av dessa, men jag måste medgiva, att den erfarenhet, som redan vunnits angående den kommunala </w:t>
      </w:r>
      <w:r>
        <w:rPr>
          <w:b/>
        </w:rPr>
        <w:t>flickskolan²</w:t>
      </w:r>
      <w:r>
        <w:rPr>
          <w:b w:val="0"/>
        </w:rPr>
        <w:t xml:space="preserve">, utvisar, att denna skola är en värdefull utbyggnad, i det att den giver möjlighet åt många föräldrar och målsmän att få sina </w:t>
      </w:r>
      <w:r>
        <w:rPr>
          <w:b/>
        </w:rPr>
        <w:t>flickor²</w:t>
      </w:r>
      <w:r>
        <w:rPr>
          <w:b w:val="0"/>
        </w:rPr>
        <w:t xml:space="preserve"> uppfostrade som </w:t>
      </w:r>
      <w:r>
        <w:rPr>
          <w:b/>
        </w:rPr>
        <w:t>flickor²</w:t>
      </w:r>
      <w:r>
        <w:rPr>
          <w:b w:val="0"/>
        </w:rPr>
        <w:t xml:space="preserve">, om jag så får uttrycka mig, så att de slippa underkasta sig tvånget att låta dem uppfostras tillsammans med pojkar. Så länge som det råder mycket delade meningar om samundervisningen, kan det vara både rimligt och riktigt, att det allmänna sörjer för en rikare differentiering, och där har den kommunala </w:t>
      </w:r>
      <w:r>
        <w:rPr>
          <w:b/>
        </w:rPr>
        <w:t>flickskolan²</w:t>
      </w:r>
      <w:r>
        <w:rPr>
          <w:b w:val="0"/>
        </w:rPr>
        <w:t xml:space="preserve">, som i viss mån fullföljer goda pedagogiska och metodiska traditioner från den pri-' vata </w:t>
      </w:r>
      <w:r>
        <w:rPr>
          <w:b/>
        </w:rPr>
        <w:t>flickskolan²</w:t>
      </w:r>
      <w:r>
        <w:rPr>
          <w:b w:val="0"/>
        </w:rPr>
        <w:t>, fyllt en uppgift. Jag tror därför, att kammaren handlar klokt 1 att bifalla statsutskottets hemställan, och jag inregistrerar med tillfredsställelse, att det icke heller framställts något motsatt yrkande. Jag vill också i anledning av herr Jonssons i Eskilstuna yttrande säga, att självfallet bör den utredning, som han efterlyste, komma till stånd. Det finns starka skäl för att så sker.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