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833</w:t>
      </w:r>
    </w:p>
    <w:p>
      <w:r>
        <w:rPr>
          <w:b/>
        </w:rPr>
        <w:t xml:space="preserve">Datum: </w:t>
      </w:r>
      <w:r>
        <w:t>1938-05-23</w:t>
      </w:r>
    </w:p>
    <w:p>
      <w:r>
        <w:rPr>
          <w:b/>
        </w:rPr>
        <w:t xml:space="preserve">Kammare: </w:t>
      </w:r>
      <w:r>
        <w:t>Första kammaren</w:t>
      </w:r>
    </w:p>
    <w:p>
      <w:r>
        <w:rPr>
          <w:b/>
        </w:rPr>
        <w:t xml:space="preserve">Antal yttranden: </w:t>
      </w:r>
      <w:r>
        <w:t>15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Wilhelm Björck (Socialdemokraterna, man)</w:t>
      </w:r>
    </w:p>
    <w:p>
      <w:r>
        <w:rPr>
          <w:b w:val="0"/>
        </w:rPr>
        <w:t>Herr talman! Endast ett par ord gentemot herr Jödahl.</w:t>
        <w:br/>
        <w:br/>
        <w:t>Herr Sjödahl förbiser alldeles, att det dock för en storstad är möjligt att ordna barntandvården på ett mycket billigare sätt än ute i landstingen. Det är en väsentlig skillnad mellan å ena sidan förhållandena ute på landsbygden, där barnen kanske skola transporteras med buss, järnväg eller på något annat sätt från skolan till kliniken, och å andra sidan förhållandena i en storstad, där kliniken kanske ligger i skolan och där man har många hundra barn koncentrerade i en skola, så att det inte går bort en enda minut. Ute i landstingen</w:t>
        <w:br/>
        <w:br/>
        <w:t xml:space="preserve">»Vad angår frågan om beredande av pensionsrätt för befattningshavarna vid folktandvården, biträder utskottet det i förevarande proposition framlagda förslaget, att nämnda befattningshavares pensionsfråga löses genom deras anslutning till statens pensionsanstalt. Beträffande den närmare utformningen av pensionsrätten förordar utskottet det av chefen för finansdepartementet framställda förslaget utom i vad angår pensionsåldrarna samt, vad angår tandsköterskorna, det för hel pension erforderliga antalet tjänstår. Med hänsyn till angelägenheten att städse förfoga över fullt arbetsduglig personal ävensom därtill, att tjänstgöringen vid tandpoliklinikerna torde komma att ställa stora krav på befattningshavarnas fysiska uthållighet, kan utskottet för sin del icke tillstyrka, att pensionsåldrarna bestämmas till 65 år för tandläkare och 60 år för tandsköterskor. De av folktandvårdssakkunniga föreslagna pensionsåldrarna, respektive 63 och 55 år, synas utskottet lämpligt avvägda. Vad särskilt angår pensionsåldern för tandsköterska finnes enligt utskottets mening så mycket mindre anledning till avvikelse från sakkunnigförslaget som densamma överensstämmer med den pensionsålder, som för närvarande gäller för distriktssjuksköterska. Utskottet får alltså förorda, att pensionsåldern måtte bestämmas till 63 år för distriktstandläkare och tandläkare vid centralpoliklinik samt till 55 år för distriktstandsköterska och </w:t>
      </w:r>
      <w:r>
        <w:rPr>
          <w:b/>
        </w:rPr>
        <w:t>sköterska³</w:t>
      </w:r>
      <w:r>
        <w:rPr>
          <w:b w:val="0"/>
        </w:rPr>
        <w:t xml:space="preserve"> vid centralpoliklinik. TI likhet med vad som för närvarande gäller för distriktssjuksköterska torde antalet tjänstår för hel pension böra för distriktstandsköterska och </w:t>
      </w:r>
      <w:r>
        <w:rPr>
          <w:b/>
        </w:rPr>
        <w:t>sköterska³</w:t>
      </w:r>
      <w:r>
        <w:rPr>
          <w:b w:val="0"/>
        </w:rPr>
        <w:t xml:space="preserve"> vid centralpoliklinik bestämmas till 25 år.»</w:t>
        <w:br/>
        <w:br/>
        <w:t>»Vad angår frågan om beredande av pensionsrätt för befattningshavarna vid folktandvården, biträder utskottet det i förevarande proposition framlagda förslaget, att nämnda befattningshavares pensionsfråga löses genom deras anslutning till statens pensionsanstalt. Beträffande den närmare utformningen av pensionsrätten förordar utskottet det av chefen för finansdepartementet framställda förslaget. Vad särskilt angår pensionsåldrarna för befattningshavarna, anser utskottet välbetänkt, att desamma bestämmas till samma pensionsåldrar, som gälla för de i kap. VI av pensionsanstaltens reglemente inordnade läkarna, respektive föreståndarinnorna och husmödrarna, eller 65 respektive 60 år, vilka pensionsåldrar även förordats av statens pensionsanstalt och statskontoret. Antalet tjänstår för erhållande av hel pension torde böra bestämmas till 30.»</w:t>
      </w:r>
    </w:p>
    <w:p>
      <w:pPr>
        <w:pStyle w:val="Heading2"/>
      </w:pPr>
      <w:r>
        <w:t>2. Theodor Nilsson (Socialdemokraterna, man)</w:t>
      </w:r>
    </w:p>
    <w:p>
      <w:r>
        <w:rPr>
          <w:b w:val="0"/>
        </w:rPr>
        <w:t>Herr talman! Det ärade bankoutskottet har tidigare än det ärende, som nu föredragits, behandlat en annan fråga av likartad beskaffenhet, nämligen Kungl. Maj:ts proposition nr 279 med förslag till ändrade pensionsbestämmelser för lärare vid folkoch småskolor.</w:t>
        <w:br/>
        <w:br/>
        <w:t xml:space="preserve">I denna sistnämnda proposition föreslår Kungl. Maj:t på grundval av det förslag, som utarbetats av särskilt tillkallade sakkunniga, att pensionsåldern för småskollärare och småskollärarinnor skall sättas till 60 år och för folkskollärare till 63 år. För att man inte genom en plötslig sänkning av pensionsåldern skall riskera en stor arbetslöshet bland de utbildade lärare, som gå och vänta på anställning, har man tänkt sig en viss övergångsperiod. Bankoutskottets utlåtande med anledning av denna proposition har delats i kammaren i dag strax före middagsrasten, varför jag förstår, att kammarens ledamöter inte haft något nämnvärt tillfälle att taga del av dess innehåll. Jag var med 1 utskottet vid behandlingen av Kungl. Maj:ts proposition nr 279. På grund av förhållanden, över vilka jag inte kunnat råda, kunde jag emellertid inte närvara 1 utskottet, när utskottet därefter behandlade propositionen nr 280, som ligger till grund för bankoutskottets utlåtande nr 45, som nu här föredragits. Till bankoutskottet har vidare remitterats Kungl. Maj:ts proposition nr 324, vari Kungl. Maj:t gör framställning till riksdagen om att riksdagen måtte besluta att ändra pensionsåldern för </w:t>
      </w:r>
      <w:r>
        <w:rPr>
          <w:b/>
        </w:rPr>
        <w:t>sjuksköterskor³</w:t>
      </w:r>
      <w:r>
        <w:rPr>
          <w:b w:val="0"/>
        </w:rPr>
        <w:t xml:space="preserve"> inom anstaltsvården, så att deras anställningstid skall kunna utsträckas med fem år i stället för nu gällande två år, alltså från 55 till 60 år, vilket ju betyder en förhöjning upp till den åldersgräns, som utskottet gått in för beträffande folkoch småskollärarinnorna. Då utskottets beslut i detta ärende ännu icke är justerat, skall jag inte meddela det resultat, till vilket utskottet kommit. Jag skall endast konstatera, att jag, när ärendet kommer upp här i kammaren, kommer att rösta för bifall till Kungl. Maj:ts hemställan.</w:t>
        <w:br/>
        <w:br/>
        <w:t>Jag har, som jag nyss sade, inte varit med i utskottet vid behandlingen av det nu föreliggande ärendet. Det finns visserligen en reservation antecknad till utskottets utlåtande, men då reservanten avlägsnat sig ur kammaren, har Jag i min egenskap av ledamot av bankoutskottet ansett mig tvungen att själv taga till orda för att deklarera min ståndpunkt i denna fråga.</w:t>
        <w:br/>
        <w:br/>
        <w:t xml:space="preserve">Jag kan inte förstå, vad det har kunnat vara för andra bärande skäl än de, som utskottet anför i sitt utlåtande, som kunnat förmå utskottet att frångå Kungl. Maj:ts hemställan i den framlagda propositionen. Utskottsmajoriteten framhåller visserligen, att </w:t>
      </w:r>
      <w:r>
        <w:rPr>
          <w:b/>
        </w:rPr>
        <w:t>sköterskorna³</w:t>
      </w:r>
      <w:r>
        <w:rPr>
          <w:b w:val="0"/>
        </w:rPr>
        <w:t xml:space="preserve"> inom folktandvården ha ett mycket krävande arbete och vill därför fastslå pensionsåldern till 55 år. Man stöder vidare sin uppfattning på att ett sådant beslut skulle stå i analogi med det avgörande, som tidigare träffats beträffande </w:t>
      </w:r>
      <w:r>
        <w:rPr>
          <w:b/>
        </w:rPr>
        <w:t>sjuksköterskorna³</w:t>
      </w:r>
      <w:r>
        <w:rPr>
          <w:b w:val="0"/>
        </w:rPr>
        <w:t xml:space="preserve"> i distriktsvården.</w:t>
        <w:br/>
        <w:br/>
        <w:t xml:space="preserve">Jag kan, herr talman, givetvis inte med någon större sakkunskap bedöma, i vilken mån den ena eller andra tjänsten är av en sådan karaktär, att den mer än andra tjänster tröttar och sliter ut den person, som innehar befattningen i fråga. Det blir därför mera lekmannasynpunkter, som jag tar mig friheten att lägga på detta spörsmål. Jag har likväl något sysslat med skolfrågor i min egenskap av ledamot av en skolstyrelse. Jag har sett, hurusom unga </w:t>
      </w:r>
      <w:r>
        <w:rPr>
          <w:b/>
        </w:rPr>
        <w:t>flickor²</w:t>
      </w:r>
      <w:r>
        <w:rPr>
          <w:b w:val="0"/>
        </w:rPr>
        <w:t xml:space="preserve"> kommit levnadsglada och kraftiga och fått anställning som </w:t>
      </w:r>
      <w:r>
        <w:rPr>
          <w:b/>
        </w:rPr>
        <w:t>lärarinnor³</w:t>
      </w:r>
      <w:r>
        <w:rPr>
          <w:b w:val="0"/>
        </w:rPr>
        <w:t xml:space="preserve"> vid några och tjugo års ålder. Då de kommit upp 1 femtioårsåldern, ha de börjat tackla av, och om de inte haft särskilt stor motståndskraft, har det i femtiofemårsåldern för många av dem varit rätt så dåligt med deras förmåga att kunna upprätthålla sin tjänst. Jag förstår ju mycket väl, att man inte kan fastställa några pensionsbestämmelser med ledning av de enstaka fall, som jag möjligen kan ha iakttagit, utan man har naturligtvis från myndigheternas sida försökt räkna ut den åldersgräns, imtill vilken största möjliga antal </w:t>
      </w:r>
      <w:r>
        <w:rPr>
          <w:b/>
        </w:rPr>
        <w:t>lärarinnor³</w:t>
      </w:r>
      <w:r>
        <w:rPr>
          <w:b w:val="0"/>
        </w:rPr>
        <w:t xml:space="preserve"> utan men kunna fortsätta sin tjänstgöring. Man har då funnit, att pensionsåldern för småskollärarinnorna lämpligen bör sättas till 60 år. Jag har naturligtvis ingen invändning att göra mot detta beslut, utan jag har bara här med några fall ur praktiken sökt visa, att det ofta inträffar att</w:t>
        <w:br/>
        <w:br/>
        <w:t xml:space="preserve">Ang. pensionsåldern för tandläkare och tandsköterskor m. m. (Forts.) vederbörande äro utslitna före denna åldersgräns. Jag delar också för min del den uppfattningen, att undantagen ej få utgöra regel, och jag kan gå med på att 60 år kanske är den lämpliga åldersgränsen för det stora flertalet </w:t>
      </w:r>
      <w:r>
        <w:rPr>
          <w:b/>
        </w:rPr>
        <w:t>lärarinnor³</w:t>
      </w:r>
      <w:r>
        <w:rPr>
          <w:b w:val="0"/>
        </w:rPr>
        <w:t>. När de sakkunniga kommit fram till en åldersgräns av 63 år för de manliga lärarna, innebär ju detta en avvikelse från pensionsreglementet i övrigt, där man fastställt en pensionsålder av 65 år. Jag är dock övertygad om att Kungl. Maj:ts beslut även på denna punkt är väl grundat och stött på sakliga erfarenheter.</w:t>
        <w:br/>
        <w:br/>
        <w:t xml:space="preserve">Jag har även litet sysslat med sjukvård, fastän inte speciellt med tandvård, men jag har dock sett, hur det arbetas där också. Det är nämligen rätt så många år, sedan vi i Mölndal införde skoltandvård. Jag har alltså även en viss erfarenhet på detta område, fastän det naturligtvis i främsta rummet är lekmannsynpunkter, som jag här har att komma med. Så vitt jag förstår, är det i stor utsträckning rena expeditionsgöromål, som tandsköterskorna få handlägga. Jag kan inte förstå, att ett sådant arbete skulle slita så mycket på deras nerver och krafter, som man här velat göra gällande. Jag har också sett, hur distriktssköterskorna, som ju ha en konsulterande och vårdande uppgift, få arbeta. Mänskligt att döma ställer deras kall vida större krav på sina utövare än det mera yrkesmässiga och rutinartade arbete, som tandsköterskorna väl i regel ha att utföra. En person; som sysslat med kroppsarbete, stått eller sprungit sig trött, sover gott på natten, då han slutat sitt arbete. Har vederbörande däremot som distriktssköterskorna haft att svara för en vårdande och konsulterande uppgift, undrar jag med den lilla erfarenhet, som jag har, om inte ett sådant arbete sätter värre spår efter sig. Jag anser för min del, att när frågan om beredande av utsträckta möjligheter för </w:t>
      </w:r>
      <w:r>
        <w:rPr>
          <w:b/>
        </w:rPr>
        <w:t>sköterskor³</w:t>
      </w:r>
      <w:r>
        <w:rPr>
          <w:b w:val="0"/>
        </w:rPr>
        <w:t xml:space="preserve"> i anstaltsvård kommer upp till behandling, bör Kungl. Maj:ts framställning bifallas. Det kan väl dock inte vara möjligt, att man skulle kunna bifalla en sådan framställning om att dessa </w:t>
      </w:r>
      <w:r>
        <w:rPr>
          <w:b/>
        </w:rPr>
        <w:t>sköterskor³</w:t>
      </w:r>
      <w:r>
        <w:rPr>
          <w:b w:val="0"/>
        </w:rPr>
        <w:t xml:space="preserve"> skola få arbeta till 60 år, om man nu fastslår, att pensionsåldern för </w:t>
      </w:r>
      <w:r>
        <w:rPr>
          <w:b/>
        </w:rPr>
        <w:t>sköterskor³</w:t>
      </w:r>
      <w:r>
        <w:rPr>
          <w:b w:val="0"/>
        </w:rPr>
        <w:t xml:space="preserve"> inom folktandvården skall sättas till 35 år. Jag tycker, herr talman, att vi i detta fall kunde resonera på följande sätt: låt tandsköterskorna hålla på till 60 år men ge dem möjlighet att i undantagsfall liksom på skolans område avgå med förtidspension. Inte bör man väl här fatta ett beslut, som klipper av tandsköterskornas verksamhet vid 55 år, då man samtidigt är beredd att ge </w:t>
      </w:r>
      <w:r>
        <w:rPr>
          <w:b/>
        </w:rPr>
        <w:t>sjuksköterskorna³</w:t>
      </w:r>
      <w:r>
        <w:rPr>
          <w:b w:val="0"/>
        </w:rPr>
        <w:t xml:space="preserve">, vilkas arbete ju måste vara betydligt mera krävande, tillstånd att få fortsätta sitt arbete till 60 års ålder. Detta har man motiverat med att det råder sköterskebrist och att man inte tror, att man under den närmaste tiden har möjlighet att rekrytera tillräckligt många nya </w:t>
      </w:r>
      <w:r>
        <w:rPr>
          <w:b/>
        </w:rPr>
        <w:t>sköterskor³</w:t>
      </w:r>
      <w:r>
        <w:rPr>
          <w:b w:val="0"/>
        </w:rPr>
        <w:t xml:space="preserve">, varför man behöver utnyttja de möjligheter, som man på detta sätt kan få av riksdagen, nämligen att behålla de </w:t>
      </w:r>
      <w:r>
        <w:rPr>
          <w:b/>
        </w:rPr>
        <w:t>sköterskor³</w:t>
      </w:r>
      <w:r>
        <w:rPr>
          <w:b w:val="0"/>
        </w:rPr>
        <w:t>, som man redan nu har, ytterligare några år. Då förhållandena äro sådana på sjukvårdens område, anser jag, herr talman, att man bör tänka sig för, innan man går att fastslå ett sådant beslut, som utskottet här satt i fråga. Jag förstår för övrigt inte, hur utskottet sakligt skall kunna motivera, att man i ena fallet går in för en höjning och i andra fallet en sänkning av pensionsåldern.</w:t>
        <w:br/>
        <w:br/>
        <w:t xml:space="preserve">Man måste väl i så fall från utskottets sida utgå ifrån att både skollärarinnekallet och </w:t>
      </w:r>
      <w:r>
        <w:rPr>
          <w:b/>
        </w:rPr>
        <w:t>sjuksköterskornas³</w:t>
      </w:r>
      <w:r>
        <w:rPr>
          <w:b w:val="0"/>
        </w:rPr>
        <w:t xml:space="preserve"> arbetsuppgifter äro mycket enklare och mindre krävande än det arbete — enligt min erfarenhet i stor utsträckning rena expeditionsgöromål — som </w:t>
      </w:r>
      <w:r>
        <w:rPr>
          <w:b/>
        </w:rPr>
        <w:t>sköterskorna³</w:t>
      </w:r>
      <w:r>
        <w:rPr>
          <w:b w:val="0"/>
        </w:rPr>
        <w:t xml:space="preserve"> inom tandvården ha att utföra. Jag underskattar naturligtvis inte det arbete dessa komma att utföra enligt de krav, som kunna komma att ställas på tandsköterskorna, men om man ställer de olika arbetsuppgifterna mot varandra, synes det mig, att man här icke bör gå på utskottets linje utan i stället följa reservationen. Det är visserligen sant, att de tandvårdssakkunniga uttalat sig för en pensionsålder av 55 år för de </w:t>
      </w:r>
      <w:r>
        <w:rPr>
          <w:b/>
        </w:rPr>
        <w:t>kvinn¹</w:t>
      </w:r>
      <w:r>
        <w:rPr>
          <w:b w:val="0"/>
        </w:rPr>
        <w:t>-</w:t>
        <w:br/>
        <w:br/>
        <w:t xml:space="preserve">Ang. pensionsåldern för tandläkare och tandsköterskor m. m. (Forts.) liga befattningshavarna inom folktandvården, men så vitt jag förstår, är det väl statens pensionsanstalt, som på detta område har de största förutsättningarna att rätt kunna bedöma pensionsförhållandena. Pensionsanstalten vill sätta pensionsåldern för personalen inom folktandvården till 60 respektive 65 år och för lärarna till 63 år liksom även de sakkunniga föreslagit 63 år för lärarna. Jag är övertygad om att vederbörande mycket noga övervägt frågan, innan de fattat sitt beslut och avgivit sitt yttrande. Jag förstår därför mycket väl, att Kungl. Maj:t med stöd av de sakkunnigastes yttrande övervägt och framlagt sina förslag, och det förvånar mig mycket, att utskottet gått ifrån Kungl. Maj:ts linje i fråga om personalen vid folktandvården men följt den beträffande lärarpersonalen, liksom jag också förmodar att utskottet kommer aj göra i fråga om Kungl. Maj:ts proposition nr 324 beträffande </w:t>
      </w:r>
      <w:r>
        <w:rPr>
          <w:b/>
        </w:rPr>
        <w:t>sjuksköterskorna³</w:t>
      </w:r>
      <w:r>
        <w:rPr>
          <w:b w:val="0"/>
        </w:rPr>
        <w:t>.</w:t>
        <w:br/>
        <w:br/>
        <w:t>På grund av de synpunkter, jag här nu, herr talman, i korthet med mitt lekmannaförstånd försökt skissera upp, ber jag att få hemställa om bifall till den vid utskottets utlåtande fogade reservationen.</w:t>
      </w:r>
    </w:p>
    <w:p>
      <w:pPr>
        <w:pStyle w:val="Heading2"/>
      </w:pPr>
      <w:r>
        <w:t>3. Harald Åkerberg (Socialdemokraterna, man)</w:t>
      </w:r>
    </w:p>
    <w:p>
      <w:r>
        <w:rPr>
          <w:b w:val="0"/>
        </w:rPr>
        <w:t>Denna fråga har inte så stor betydelse som man skulle kunna tro, om man finge döma av den lidelse, med vilken den siste ärade talaren gått i elden mot utskottet.</w:t>
        <w:br/>
        <w:br/>
        <w:t>Det är i två avseenden som utskottsförslaget skiljer sig från den kungl. propositionen. Folktandläkarnas pensionsålder är i propositionen satt till 65 år, men vi ha ändrat den till 63 år. Sakkunniga hade satt den till 63 år, och utskottet har inte kunnat finna någon särskild motivering för en höjning. I</w:t>
        <w:br/>
        <w:br/>
        <w:t>utskottet framhölls under överläggningarna mycket bestämt — och det göres även i sakkunnigbetänkandet — att dessa folktandläkare komma att få ett</w:t>
        <w:br/>
        <w:br/>
        <w:t xml:space="preserve">mycket ansträngande arbete. Deras arbete kommer att utföras i stående ställning, och de komma alltså att bliva åtskilligt pressade. Man har svårt att föreställa sig, att en sådan tjänsteman skall kunna hålla ut med full effektivitet så länge som till 65 år. Vad tandsköterskorna beträffar gäller i viss mån detsamma om dem. Den allmänna pensionsåldern för </w:t>
      </w:r>
      <w:r>
        <w:rPr>
          <w:b/>
        </w:rPr>
        <w:t>sköterska³</w:t>
      </w:r>
      <w:r>
        <w:rPr>
          <w:b w:val="0"/>
        </w:rPr>
        <w:t>, särskilt för distriktssköterskor, med vilka tandsköterskorna närmast äro jämförliga, är 55 år. Utskottet har därför kommit till det resultat, att i konsekvensens namn bör en pensionsålder av 55 år även för dessa tandsköterskor vara den lämpliga.</w:t>
        <w:br/>
        <w:br/>
        <w:t xml:space="preserve">Den siste ärade talaren har påpekat, att det finns en kungl. proposition, som utskottet har tillstyrkt, men som ännu inte är behandlad, i vilken man ger avkall på dessa principer. Jag vill med anledning därav påpeka, att den propositionen tager sikte, som också herr Theodor Nilsson framhöll, på ett rent tillfälligt avhjälpande av den sköterskebrist, som föreligger. Men propositionen rör sig uteslutande om de statliga </w:t>
      </w:r>
      <w:r>
        <w:rPr>
          <w:b/>
        </w:rPr>
        <w:t>sköterskorna³</w:t>
      </w:r>
      <w:r>
        <w:rPr>
          <w:b w:val="0"/>
        </w:rPr>
        <w:t xml:space="preserve">, alltså </w:t>
      </w:r>
      <w:r>
        <w:rPr>
          <w:b/>
        </w:rPr>
        <w:t>sköterskorna³</w:t>
      </w:r>
      <w:r>
        <w:rPr>
          <w:b w:val="0"/>
        </w:rPr>
        <w:t xml:space="preserve"> vid sinnessjukhusen och sådana anstalter, men kommer alltså inte in på de </w:t>
      </w:r>
      <w:r>
        <w:rPr>
          <w:b/>
        </w:rPr>
        <w:t>sköterskor³</w:t>
      </w:r>
      <w:r>
        <w:rPr>
          <w:b w:val="0"/>
        </w:rPr>
        <w:t xml:space="preserve">, som närmast äro jämförliga med dessa tandsköterskor. Pensionsåldern för de statliga </w:t>
      </w:r>
      <w:r>
        <w:rPr>
          <w:b/>
        </w:rPr>
        <w:t>sköterskorna³</w:t>
      </w:r>
      <w:r>
        <w:rPr>
          <w:b w:val="0"/>
        </w:rPr>
        <w:t xml:space="preserve"> är ju, som jag nämnde, 55 år, men det är möjligt för dem enligt hittillsvarande bestämmelser att få två nådår. Nu går den kungl. propositionen ut på att man skall kunna bevara dessa </w:t>
      </w:r>
      <w:r>
        <w:rPr>
          <w:b/>
        </w:rPr>
        <w:t>sköterskor³</w:t>
      </w:r>
      <w:r>
        <w:rPr>
          <w:b w:val="0"/>
        </w:rPr>
        <w:t xml:space="preserve"> 1 de fall, där de ännu ha sin kraft i behåll, under den tid som den nu rådande sköterskebristen varar, ända upp till 60 år, alltså att respitåren skulle kunna vara fem år, men för </w:t>
      </w:r>
      <w:r>
        <w:rPr>
          <w:b/>
        </w:rPr>
        <w:t>sjuksköterskor³</w:t>
      </w:r>
      <w:r>
        <w:rPr>
          <w:b w:val="0"/>
        </w:rPr>
        <w:t>, distriktssköterskor och andra, medgivas redan dessa fem år, så att de kunna behålla sin tjänst enligt nuvarande bestämmelser ända till 60 år. Men det är inte ifrågasatt i den kungl. propositionen, att någon utökning av detta antal år skulle ske, utan för dem kommer man fortfarande att vara tvungen att sätta ett streck i deras tjänstgöring vid 60 år. Men jag tänker mig, att konsekvensen av ett antagande av den propo-</w:t>
        <w:br/>
        <w:br/>
        <w:t xml:space="preserve">Ang. pensionsåldern för tandläkare och tandsköterskor m. m. (Forts.) sition, som det här närmast var tal om och som herr Nilsson vidrörde, blir den, att man mera liberalt eller generöst kommer att tillämpa föreskriften eller taga ställning till framställningar från </w:t>
      </w:r>
      <w:r>
        <w:rPr>
          <w:b/>
        </w:rPr>
        <w:t>sjuksköterskornas³</w:t>
      </w:r>
      <w:r>
        <w:rPr>
          <w:b w:val="0"/>
        </w:rPr>
        <w:t xml:space="preserve"> sida att utöver de 55 åren få kvarstå. Hittills har man ju, medan det fanns gott om </w:t>
      </w:r>
      <w:r>
        <w:rPr>
          <w:b/>
        </w:rPr>
        <w:t>sjuksköterskor³</w:t>
      </w:r>
      <w:r>
        <w:rPr>
          <w:b w:val="0"/>
        </w:rPr>
        <w:t xml:space="preserve">, varit tämligen sträng på detta område. Man har medgivit ett eller högst två år men däremot endast i mycket sällsynta fall låtit dem kvarstå så länge som till 60 år. Beträffande dessa </w:t>
      </w:r>
      <w:r>
        <w:rPr>
          <w:b/>
        </w:rPr>
        <w:t>sköterskor³</w:t>
      </w:r>
      <w:r>
        <w:rPr>
          <w:b w:val="0"/>
        </w:rPr>
        <w:t xml:space="preserve"> finns ju samma möjlighet, och utskottet har åtminstone icke kunnat finna, att det föreligger någon särskild anledning att ställa dessa tandsköterskor i någon annan klass, 1 paritet t. ex. med den kategori, som kallas husmödrar. De äro icke jämförliga med husmödrar vid lasarett i något avseende. De äro jämförliga med distriktssköterskor och kanske också med andra </w:t>
      </w:r>
      <w:r>
        <w:rPr>
          <w:b/>
        </w:rPr>
        <w:t>sköterskor³</w:t>
      </w:r>
      <w:r>
        <w:rPr>
          <w:b w:val="0"/>
        </w:rPr>
        <w:t xml:space="preserve"> på lasarett, men icke med husmödrarna vid olika sjukvårdsanstalter.</w:t>
        <w:br/>
        <w:br/>
        <w:t>Som sagt, jag anser inte det vara någon stor sak, vare sig riksdagen kommer att fatta beslut i enlighet med den kungl. propositionen eller utskottets förslag, men jag tror, att de skäl, jag här anfört för utskottsförslaget, äro lika bärande som de skäl, den siste ärade talaren anförde till stöd för den kungl. propositionen. |</w:t>
        <w:br/>
        <w:br/>
        <w:t>Jag ber, herr talman, att få yrka bifall till utskottets förslag.</w:t>
      </w:r>
    </w:p>
    <w:p>
      <w:pPr>
        <w:pStyle w:val="Heading2"/>
      </w:pPr>
      <w:r>
        <w:t>4. Ernst Wigforss (Socialdemokraterna, man)</w:t>
      </w:r>
    </w:p>
    <w:p>
      <w:r>
        <w:rPr>
          <w:b w:val="0"/>
        </w:rPr>
        <w:t>Utskottets ordförande har naturligtvis alldeles rätt i att detta inte är någon livsviktig sak på något sätt, men det är en sak, som har en viss ekonomisk innebörd, och eftersom det uppenbarligen är så, att det är dyrbarare med en tidigare pensionsålder än med en senare, har man alltid anledning att överväga vilket som kan vara det riktigaste.</w:t>
        <w:br/>
        <w:br/>
        <w:t xml:space="preserve">Utskottet har i grund och botten inte något annat att stödja sig på än vad de sakkunniga en gång uttalat, att de tycka det vara naturligt med 63-årsåldern som pension för läkare och 55-årsåldern för </w:t>
      </w:r>
      <w:r>
        <w:rPr>
          <w:b/>
        </w:rPr>
        <w:t>sköterskor³</w:t>
      </w:r>
      <w:r>
        <w:rPr>
          <w:b w:val="0"/>
        </w:rPr>
        <w:t xml:space="preserve">. Jag vet inte om det förelegat någon särskilt grundlig utredning innan de sakkunniga yttrade sig på det viset. I alla händelser har socialdepartementet, som sedan haft frågan om hand, icke gjort någon invändning mot att man från finansdepartementets sida föreslagit de högre åldrarna. Det är ändå på det sättet, att statskontoret, som har någon erfarenhet om pensionsåldrar av olika slag, uttalat sig för den linje, som Kungl. Maj:t valt, och statens pensionsanstalt, som har alla dessa olika grupper av pensioner att behandla, har funnit det alldeles naturligt, att man skulle ordna in dessa folktandläkare i den grupp, som har en pensionsålder av 65 år, och att </w:t>
      </w:r>
      <w:r>
        <w:rPr>
          <w:b/>
        </w:rPr>
        <w:t>sköterskornas³</w:t>
      </w:r>
      <w:r>
        <w:rPr>
          <w:b w:val="0"/>
        </w:rPr>
        <w:t xml:space="preserve"> pensionsålder sattes till 60 år. Det är svårt att göra jämförelser, men om en tandläkare har att stående utföra sitt arbete och därför bör ha två års lägre pensionsålder, borde väl en kirurg vid ett lasarett, som också stående får utföra sitt arbete, få pension vid 63 års ålder. Nu avgår han vid 65 år. Kan han ha en sådan pensionsålder, tycker man att tandläkaren också kan ha det. </w:t>
      </w:r>
      <w:r>
        <w:rPr>
          <w:b/>
        </w:rPr>
        <w:t>Sköterskorna³</w:t>
      </w:r>
      <w:r>
        <w:rPr>
          <w:b w:val="0"/>
        </w:rPr>
        <w:t xml:space="preserve"> befinna sig i ett särskilt läge, men i departementet ha vi inte trott det vara riktigt att jämföra tandsköterskor med vanliga </w:t>
      </w:r>
      <w:r>
        <w:rPr>
          <w:b/>
        </w:rPr>
        <w:t>sköterskor³</w:t>
      </w:r>
      <w:r>
        <w:rPr>
          <w:b w:val="0"/>
        </w:rPr>
        <w:t xml:space="preserve">. Jag har åtminstone själv en ganska bestämd känsla av att det icke är alldeles samma utslitande arbete som påvilar en tandsköterska som, det som påvilar en vanlig </w:t>
      </w:r>
      <w:r>
        <w:rPr>
          <w:b/>
        </w:rPr>
        <w:t>sköterska³</w:t>
      </w:r>
      <w:r>
        <w:rPr>
          <w:b w:val="0"/>
        </w:rPr>
        <w:t>. Och om det skulle visa sig — det vill jag tillägga — att tandsköterskorna skulle bli, låt mig säga, något slitna före 60-årsåldern — finns i den nuvarande pensionslagen möjlighet för dem att avgå med förtidspension. Det förefaller sålunda, som om det vore naturligt att följa statens pensionsanstalt.</w:t>
        <w:br/>
        <w:br/>
        <w:t>Därtill kommer, att statens pensionsanstalt gjort vissa utredningar rörande kostnaderna. Det är tyvärr så — jag har beklagat det under det förflutna</w:t>
        <w:br/>
        <w:br/>
        <w:t>Ang. pensionsåldern för tandläkare och tandsköterskor m. m. (Forts.) året vid många pensionsutredningar — att våra försäkringsmatematici, som vi måste anlita då det gäller frågan om kostnaderna för pensioner, ha en obetvinglig motvilja mot att binda sig för att säga, huru mycket något kostar om året. Det kunna de inte räkna ut, säga de. Däremot kunna de exakt räkna ut vad det kapitaliserade värdet av de olika pensionsåldrarna är, och därför få de otroligt höga siffror, men det tyder ändå på en motsvarighet i de årliga kostnaderna. Och nu ha de räknat ut, att om man skulle sänka tandläkarnas pensionsålder från 65 till 63 år, skulle detta innebära en höjning av den kapitaliserade kostnaden från 7,660,000 kronor till något över 12 miljoner kronor, d. v. s. en höjning av denna kostnad med 57 procent. I fråga om tandsköterskor ha matematici räknat ut, att det skulle bli en höjning från 3,090,000 kronor till 7,177,000 kronor, d. v. s. en höjning med 100 procent. Det är klart, att detta får tagas med viss reservation. Det kan inte bli så ofantligt stora summor varje år, men att det är en bestämd och icke oväsentlig kostnadsökning måste var och en förstå.</w:t>
        <w:br/>
        <w:br/>
        <w:t>Under sådana förhållanden förefaller det mig som om det funnes anledning att i detta fall hellre följa pensionsanstalten och låt mig säga även finansdepartementet, som får anledning att se även på kostnaderna, då inte mera bärande skäl kunnat anföras för den lägre pensionsåldern.</w:t>
        <w:br/>
        <w:br/>
        <w:t>Jag vill gärna, fast det i denna kammare är en enda reservation — däremot är det i andra kammaren en hel rad reservanter — hoppas, att man skulle kunna gå på det billigare förslaget.</w:t>
      </w:r>
    </w:p>
    <w:p>
      <w:pPr>
        <w:pStyle w:val="Heading2"/>
      </w:pPr>
      <w:r>
        <w:t>5. Harald Åkerberg (Socialdemokraterna, man)</w:t>
      </w:r>
    </w:p>
    <w:p>
      <w:r>
        <w:rPr>
          <w:b w:val="0"/>
        </w:rPr>
        <w:t>När man hör finansministerns argument märker man, att tiden rider ganska fort. Det var inte många år sedan vi behandlade pensionsåldrarna på grundval av en kungl. proposition från finansdepartementet. Då rörde det sig inte bara om en enstaka grupp eller två grupper utan om hela raden av befattningshavare, och den kungl. propositionen gick strängt fram med lien och skar ned pensionsåldern med den motiveringen, att vi få lov att släppa fram de unga, vi få inte låta de gamla belamra de platser, som de nya släktena behöva för att komma med i arbetet och i produktionen. Bankoutskottet var tvunget att jämka åtskilligt på detta, och finansministern kämpade som en hjälte för sina låga åldrar. Då fick man höra, att vad det kostade spelade inte så stor roll, utan här gällde det att få folk in i verksamhet och i arbete.</w:t>
        <w:br/>
        <w:br/>
        <w:t xml:space="preserve">Nu däremot åberopar finansministern de relativt blygsamma kostnader utskottets förslag skulle medföra som ett skäl för den högre pensionsåldern. Man förstår ju anledningen till denna förändring. Den är att vi för närvarande leva, om också i en vikande så dock i en högkonjunktur, där folk har lätt att få arbete. Men vi kunna ju komma i en lågkonjunktur igen, då stora skaror unga människor klappa på statens port och be att få arbete. Jag tycker inte man skall lagstifta på sådana här områden med hänsyn till tillfälliga konjunkturer. Man bör försöka vara konsekvent, och det förslag bankoutskottet kommit till står i överensstämmelse med det beslut som riksdagen under medverkan av finansministern fattade för några år sedan beträffande pensionsåldern. Behövs det någon uppmjukning, motiverad av tillfälliga konjunkturer, får den uppmjukningen komma till genom praxis 1 fråga om medgivanden av undantag och förhöjning av såväl verklig tjänsteålder som pensionsålder. Jag tycker inte det finns anledning att med hänsyn till tillfälliga omständigheter, som kunna föreligga, sätta dessa </w:t>
      </w:r>
      <w:r>
        <w:rPr>
          <w:b/>
        </w:rPr>
        <w:t>sköterskor³</w:t>
      </w:r>
      <w:r>
        <w:rPr>
          <w:b w:val="0"/>
        </w:rPr>
        <w:t>, som det framför allt rör sig om i debatten, i någon särklass.</w:t>
        <w:br/>
        <w:br/>
        <w:t>Jag vidhåller mitt yrkande om bifall till utskottets förslag.</w:t>
      </w:r>
    </w:p>
    <w:p>
      <w:pPr>
        <w:pStyle w:val="Heading2"/>
      </w:pPr>
      <w:r>
        <w:t>6. Gustav Möller (Socialdemokraterna, man)</w:t>
      </w:r>
    </w:p>
    <w:p>
      <w:r>
        <w:rPr>
          <w:b w:val="0"/>
        </w:rPr>
        <w:t>Ja, herr talman, eftersom ärendet har kommit upp i nära sammanhang med den reform, som nyss beslutades av riksdagens första kammare om folktandvården och som socialdepartementet i huvudsak svarar för, kanske jag bör yttra några ord om denna sak.</w:t>
        <w:br/>
        <w:br/>
        <w:t xml:space="preserve">All fara med samhällelig planhushållning ligger däri, att ett ord får en viss makt över tanken. Nu kallar man dessa </w:t>
      </w:r>
      <w:r>
        <w:rPr>
          <w:b/>
        </w:rPr>
        <w:t>kvinnliga¹</w:t>
      </w:r>
      <w:r>
        <w:rPr>
          <w:b w:val="0"/>
        </w:rPr>
        <w:t xml:space="preserve"> biträden vid tandklinikerna för »</w:t>
      </w:r>
      <w:r>
        <w:rPr>
          <w:b/>
        </w:rPr>
        <w:t>sköterskor³</w:t>
      </w:r>
      <w:r>
        <w:rPr>
          <w:b w:val="0"/>
        </w:rPr>
        <w:t xml:space="preserve">». Man har tandvårdssköterskor, man har tidigare bestämt pensionsåldrar för </w:t>
      </w:r>
      <w:r>
        <w:rPr>
          <w:b/>
        </w:rPr>
        <w:t>sköterskor³</w:t>
      </w:r>
      <w:r>
        <w:rPr>
          <w:b w:val="0"/>
        </w:rPr>
        <w:t xml:space="preserve"> av olika slag, och då säger bankoutskottet, här närmast genom sin ordförande, att konsekvensen kräver, att dessa </w:t>
      </w:r>
      <w:r>
        <w:rPr>
          <w:b/>
        </w:rPr>
        <w:t>sköterskor³</w:t>
      </w:r>
      <w:r>
        <w:rPr>
          <w:b w:val="0"/>
        </w:rPr>
        <w:t xml:space="preserve"> skola ha samma pensionsålder som andra </w:t>
      </w:r>
      <w:r>
        <w:rPr>
          <w:b/>
        </w:rPr>
        <w:t>sköterskor³</w:t>
      </w:r>
      <w:r>
        <w:rPr>
          <w:b w:val="0"/>
        </w:rPr>
        <w:t>. Men i själva verket är det väl så, att man skall bestämma pensionsåldrarna efter själva arbetets karaktär. Om det gäller ett fysiskt sett mycket ansträngande arbete t. ex., så vill man, att vederbörande skola i fysiskt avseende befinna sig i full kraft. De passa inte för arbetet, när de blivit äldre. Men detta kan ju inte gälla för den händelse själva arbetet måste anses vara jämförelsevis lätt. För militärer, som äro ute på linjen, gäller, om jag inte minns fel, en pensionsålder på 55 år. Det kan man förstå. För polismän är det ju kommunerna som slutligen och egentligen bestämma pensionsåldern, men om ärendet ibland besvärsvägen drages inför Kungl. Maj:ts prövning, godkänner man en pensionsålder upp till 58 år. Det kan ju vara litet tveksamt, huruvida den gränsen är alldeles lämplig, men man har i alla fall den pensionsåldern allt fortfarande.</w:t>
        <w:br/>
        <w:br/>
        <w:t xml:space="preserve">Beträffande den sorts </w:t>
      </w:r>
      <w:r>
        <w:rPr>
          <w:b/>
        </w:rPr>
        <w:t>sköterskor³</w:t>
      </w:r>
      <w:r>
        <w:rPr>
          <w:b w:val="0"/>
        </w:rPr>
        <w:t>, som det nu är fråga om, skulle jag vilja säga, att det kan inte finnas något rimligt skäl ur fysisk synpunkt, att de skola behöva lämna sitt arbete vid en så tidig ålder som 55 år. Jag utelämnar tandläkarna — där är mitt omdöme mindre säkert — fast jag skulle tro, att även deras arbete på grund av dess natur knappast kan vara så ansträngande som t. ex. det, som finansministern nämnde, en kirurgs, även om operationer inte förekomma under alla dagar eller i varje fall inte under hela dagen. Det gör, att jag för min del måste säga, att det är ganska viktigt, att riksdagen uttryckligen förklarar, att man inte skall taga konsekvenser på det sätt som det här tycks vara fråga om att man skulle ta, ty det kan lätt leda till absurditeter. Jag tror inte man rimligen kan säga som herr Åkerberg sade, att motiveringen för propositionens förslag är något slags tillfällig motivering, därför att vi nu ha en bättre konjunktur än för ett par år sedan, utan det är väl så i stort sett, att man vill att frågan om bestämmandet av pensionsåldern skall grunda sig på den uppfattning man har om hur pass ansträngande själva det arbete är, som skall utföras av vederbörande.</w:t>
        <w:br/>
        <w:br/>
        <w:t>Jag måste för min del, herr talman, anhålla att få förorda reservationen i denna sak.</w:t>
      </w:r>
    </w:p>
    <w:p>
      <w:pPr>
        <w:pStyle w:val="Heading2"/>
      </w:pPr>
      <w:r>
        <w:t>7. Wilhelm Källman (Socialdemokraterna, man)</w:t>
      </w:r>
    </w:p>
    <w:p>
      <w:r>
        <w:rPr>
          <w:b w:val="0"/>
        </w:rPr>
        <w:t xml:space="preserve">De, som ha till uppgift att i landstingen genomföra de olika riksdagsbesluten om socialhygienisk verksamhet, måste vara särskilt vänligt stämda mot Kungl. Maj:ts förslag. Jag ser nu i avseende på distriktsvården att i de olika landstingen när det gäller att tillsätta distriktssköterskor det nätt och jämnt varit möjligt att besätta de lediga platserna. Ändå genomföra vi verksamheten etappvis. Detsamma kommer att gälla inom tandvårdens område i en nära framtid. Vi effektivisera också dispensärvården samtidigt och söka skaffa mer och mer personal. Därtill kommer, att vi vilja på våra sjukhus skaffa, såvitt möjligt, assistentsköterskor till hjälp åt avdelningssköterskorna. Inför allt detta och även med hänsyn till att medicinalstyrelsen nyss begärt, att </w:t>
      </w:r>
      <w:r>
        <w:rPr>
          <w:b/>
        </w:rPr>
        <w:t>sköterskor³</w:t>
      </w:r>
      <w:r>
        <w:rPr>
          <w:b w:val="0"/>
        </w:rPr>
        <w:t xml:space="preserve"> skola få vara i tjänst till fyllda 60 år, tycker jag det är orimligt, att vi i en situation som den inträffade</w:t>
        <w:br/>
        <w:br/>
        <w:t>I avseende på läkarna är det uppenbart, såsom förut påpekats, att en kirurg nog har lika ansträngande arbete som en tandläkare. J ag skall inte förlänga debatten, fast jag i detta ärende kunde ha många synpunkter att framföra.</w:t>
        <w:br/>
        <w:br/>
        <w:t>Jag skall endast på grund av min erfarenhet vid genomförandet av nämnda verksamhet be att få yrka bifall till Kungl. Maj:ts förslag.</w:t>
      </w:r>
    </w:p>
    <w:p>
      <w:pPr>
        <w:pStyle w:val="Heading2"/>
      </w:pPr>
      <w:r>
        <w:t>8. Gustaf Ehrnberg (–, man)</w:t>
      </w:r>
    </w:p>
    <w:p>
      <w:r>
        <w:rPr>
          <w:b w:val="0"/>
        </w:rPr>
        <w:t>Herr talman! Jag kan i alla avseenden ansluta mig till vad bankoutskottets ärade ordförande anfört till stöd för utskottets förslag och kan inte dela den mening, som de båda statsråden här sökt försvara. Finansministern förklarar, att bankoutskottet inte har annat att stödja sig på än på de tandvårdssakkunnigas uttalande rörande pensionsåldern. Jo, det ha vi visst. Vi ha även att stödja oss på vårt eget omdöme därvidlag. I bankoutskottet sitta en hel del medlemmar, som inte sakna erfarenhet i sjukvårdsangelägenheter från arbetet inom landstingen. Vi ha för vår del inte kunnat finna annat än att den pensionsålder, som föreslås av bankoutskottet, är den mest lämpliga. Beträffande särskilt tandläkarna torde envar kunna inse att det arbete han har att utföra är, fysiskt sett, av mer ansträngande art än det, som påvilar någon av läkarna vid ett lasarett. Herr finansministern yttrade visserligen, att en kirurg hade samma ansträngande arbete på stående fot, om jag så får säga, men hans arbete med operationer upptager inte så lång tid av dygnet, som ifrågasättes för tandläkaren, och denne arbetar under hela tiden som han är i tjänstgöring i stående ställning.</w:t>
        <w:br/>
        <w:br/>
        <w:t xml:space="preserve">Beträffande tandsköterskorna kan jag inte finna, att de i något avseende kunna jämföras med husmödrar vid lasarett. Tandsköterskornas verksamhet är av helt annat slag, och jag har svårt att finna, att man kan sätta dem i en annan pensionsåldersklass än distriktssköterskorna och </w:t>
      </w:r>
      <w:r>
        <w:rPr>
          <w:b/>
        </w:rPr>
        <w:t>sjuksköterskorna³</w:t>
      </w:r>
      <w:r>
        <w:rPr>
          <w:b w:val="0"/>
        </w:rPr>
        <w:t xml:space="preserve"> vid lasaretten. Jag håller för min del bestämt före, att det arbete som kommer att åvila tandsköterskorna är av mera ansträngande art särskilt i Jämförelse med arbetet för en distriktssköterska, vars arbete blir av mera omväxlande beskaffenhet och därför mindre påfrestande.</w:t>
        <w:br/>
        <w:br/>
        <w:t>Jag tror, att det vore klokt om kammaren i detta avseende följde vad utskottet föreslagit.</w:t>
        <w:br/>
        <w:br/>
        <w:t xml:space="preserve">De siffror, finansministern omnämnde, ha inte varit tillgängliga i bankoutskottet, men även om de det varit, tror jag att utskottets inställning blivit densamma. Det är nu visserligen sant, att för närvarande föreslås en förlängd tjänstgöringstid för </w:t>
      </w:r>
      <w:r>
        <w:rPr>
          <w:b/>
        </w:rPr>
        <w:t>sköterskor³</w:t>
      </w:r>
      <w:r>
        <w:rPr>
          <w:b w:val="0"/>
        </w:rPr>
        <w:t xml:space="preserve"> vid lasaretten, och det förefaller mig uppenbart att så är nödvändigt på grund av den ringa tillgång som finnes på </w:t>
      </w:r>
      <w:r>
        <w:rPr>
          <w:b/>
        </w:rPr>
        <w:t>sjuksköterskor³</w:t>
      </w:r>
      <w:r>
        <w:rPr>
          <w:b w:val="0"/>
        </w:rPr>
        <w:t xml:space="preserve">, och att den för de vanliga </w:t>
      </w:r>
      <w:r>
        <w:rPr>
          <w:b/>
        </w:rPr>
        <w:t>sköterskorna³</w:t>
      </w:r>
      <w:r>
        <w:rPr>
          <w:b w:val="0"/>
        </w:rPr>
        <w:t xml:space="preserve"> nu tilltänkta förlängningen av tjänstgöringstiden även bör komma att gälla tandsköterskorna. Men det är inte för undantagsbestämmelser som vi nu här skola lagstifta utan för ordinära förhållanden.</w:t>
        <w:br/>
        <w:br/>
        <w:t>Jag kan för min del inte inse, att det förebragts någonting som kan förringa bankoutskottets inställning till frågan, och Jag tillåter mig därför att yrka bifall till utskottets förslag.</w:t>
      </w:r>
    </w:p>
    <w:p>
      <w:pPr>
        <w:pStyle w:val="Heading2"/>
      </w:pPr>
      <w:r>
        <w:t>9. Johan Friggeråker (Bondeförbundet, man)</w:t>
      </w:r>
    </w:p>
    <w:p>
      <w:r>
        <w:rPr>
          <w:b w:val="0"/>
        </w:rPr>
        <w:t>Vill meddela kammaren, att hade jag i bankoutskottet haft tillfälle att deltaga i detta ärende, så hade jag utan tvekan anslutit mig till reservationen av herr Sundvik m. fl. Det är väl ändå så, att dessa tand-</w:t>
        <w:br/>
        <w:br/>
        <w:t>Jag måste ännu en gång understryka, att dessa tandläkare omöjligen kunna anses ha något mer krävande arbete att utföra än de nämnda läkarna. Tvärtom är jag övertygad om, att en lasarettsläkare — såsom vi alla veta gäller detta särskilt de läkare, som behandla olycksfall — måste stå till förfogande inte bara på dagen utan även på natten. Detta är även förhållandet med provinsialläkaren. Denne är också mer bunden av sitt arbete, av sin tjänstgöring än dessa tandläkare.</w:t>
        <w:br/>
        <w:br/>
        <w:t xml:space="preserve">Jag skulle vilja tillägga, att här har departementschefen mycket noggrant prövat denna fråga. Såväl han som socialministern har förebragt ganska tungt vägande skäl för propositionens ståndpunkt. Men även statens pensionsanstalt står på samma sida, och det förvånar mig i hög grad, att man utan vidare kan skjuta denna myndighet åt sidan. Jag föreställer mig att denna myndighet gjort fullt klart för sig det arbete och den tjänstgöring, dessa tandläkare och </w:t>
      </w:r>
      <w:r>
        <w:rPr>
          <w:b/>
        </w:rPr>
        <w:t>sköterskor³</w:t>
      </w:r>
      <w:r>
        <w:rPr>
          <w:b w:val="0"/>
        </w:rPr>
        <w:t xml:space="preserve"> komma att få.</w:t>
        <w:br/>
        <w:br/>
        <w:t xml:space="preserve">Jag är alldeles övertygad om att såväl statens pensionsanstalt som statskontoret ha övervägt denna fråga mycket grundligt. Jag har också ytterst svårt att inse att tandsköterskorna skulle kunna anses ha samma arbete som </w:t>
      </w:r>
      <w:r>
        <w:rPr>
          <w:b/>
        </w:rPr>
        <w:t>sjuksköterskor³</w:t>
      </w:r>
      <w:r>
        <w:rPr>
          <w:b w:val="0"/>
        </w:rPr>
        <w:t xml:space="preserve">. Det måste väl vara ett mera ansträngande arbete som dessa </w:t>
      </w:r>
      <w:r>
        <w:rPr>
          <w:b/>
        </w:rPr>
        <w:t>sjuksköterskor³</w:t>
      </w:r>
      <w:r>
        <w:rPr>
          <w:b w:val="0"/>
        </w:rPr>
        <w:t xml:space="preserve"> ha att utföra.</w:t>
        <w:br/>
        <w:br/>
        <w:t xml:space="preserve">Vad vidkommer lärare och </w:t>
      </w:r>
      <w:r>
        <w:rPr>
          <w:b/>
        </w:rPr>
        <w:t>lärarinnor³</w:t>
      </w:r>
      <w:r>
        <w:rPr>
          <w:b w:val="0"/>
        </w:rPr>
        <w:t xml:space="preserve"> så pensioneras dessa vid 60 års ålder. Småskollärare och småskollärarinnor måste nog också anses ha en mera krävande tjänstgöring än dessa tandsköterskor.</w:t>
        <w:br/>
        <w:br/>
        <w:t>Jag är fullt övertygad om, att reservanterna ha synnerligen väl motiverat sin ståndpunkt i detta ärende, när de följt departementschefen och statens pensionsantalt liksom statskontoret.</w:t>
        <w:br/>
        <w:br/>
        <w:t>Yrkar bifall till reservationen.</w:t>
      </w:r>
    </w:p>
    <w:p>
      <w:pPr>
        <w:pStyle w:val="Heading2"/>
      </w:pPr>
      <w:r>
        <w:t>10. Harald Åkerberg (Socialdemokraterna, man)</w:t>
      </w:r>
    </w:p>
    <w:p>
      <w:r>
        <w:rPr>
          <w:b w:val="0"/>
        </w:rPr>
        <w:t xml:space="preserve">Herr Möller sade att tandsköterskan icke är någon </w:t>
      </w:r>
      <w:r>
        <w:rPr>
          <w:b/>
        </w:rPr>
        <w:t>sköterska³</w:t>
      </w:r>
      <w:r>
        <w:rPr>
          <w:b w:val="0"/>
        </w:rPr>
        <w:t xml:space="preserve">. Det är en oriktig jämförelse utskottet gjort, ansåg han, men han omtalade inte vilka grupper man skulle jämföra med tandsköterskorna. Jag kan inte se annat än att man bör jämföra dem med de vanliga </w:t>
      </w:r>
      <w:r>
        <w:rPr>
          <w:b/>
        </w:rPr>
        <w:t>sjuksköterskorna³</w:t>
      </w:r>
      <w:r>
        <w:rPr>
          <w:b w:val="0"/>
        </w:rPr>
        <w:t>, framför allt med distriktssköterskorna. Det är det enda möjliga.</w:t>
        <w:br/>
        <w:br/>
        <w:t>Socialministern sade vidare, att detta var inte någon konjunkturfråga för regeringen, utan det var bara ett bedömande av hur ansträngande denna tjänst är. Men nog får man väl säga, att konjunkturen har i ganska hög grad påverkat detta bedömande. Jag skulle tro att döma av denna debatt här 1 första kammaren, att grunden för de pensionsålderssättningar vi gjort här i riksdagen på grundval av en kungl. proposition, undertecknad av nuvarande finansministern, undergrävts så att finansministern bör ha anledning att snart komma tillbaka med en ny revolution på detta område.</w:t>
        <w:br/>
        <w:br/>
        <w:t>Här har talats om att lasarettsläkare, kirurger, ha en pensionsålder av 65 år. Det är riktigt, men en lasarettskirurg som uppnått 65 år är inte någon riktig kirurg. Han är inte kompetent att sköta sitt arbete, och jag tror inte att det förekommer något exempel på att en kirurg, som är 65 år och anhåller att få kvarstå i tjänst, får detta beviljat.</w:t>
        <w:br/>
        <w:br/>
        <w:t>Vad sedan folktandläkarna beträffar, är jag övertygad, såsom också herr</w:t>
        <w:br/>
        <w:br/>
        <w:t xml:space="preserve">Vad kostnaderna beträffar, var det med en viss tvekan finansminstern påpekade desamma. Jag tror inte man kan gå efter den beräkningen. Om man till exempel tager ytterlighetsfallen, att alla </w:t>
      </w:r>
      <w:r>
        <w:rPr>
          <w:b/>
        </w:rPr>
        <w:t>sjuksköterskor³</w:t>
      </w:r>
      <w:r>
        <w:rPr>
          <w:b w:val="0"/>
        </w:rPr>
        <w:t xml:space="preserve"> kvarstå till 55 eller 60 år, kunde man naturligtvis få fram så och så många kronors kostnad. Så blir det inte i verkligheten. Sätter man pensionsåldern till 60 år, kommer man att köra bort dem då pensionsåldern är inne och inte medge några undantag. Sätter man pensionsåldern till 55 år, komma de att beviljas åtskilliga respitår, så att skillnaden i kostnader kommer att bli tämligen ringa.</w:t>
        <w:br/>
        <w:br/>
        <w:t>Jag har redan framhållit att detta inte är någon stor sak. Jag tror, att det finns skäl för utskottets förslag med hänsyn till de bestämmelser, som redan finnas inom andra fack och yrken beträffande pensionsåldern.</w:t>
        <w:br/>
        <w:br/>
        <w:t>Har man däremot den uppfattningen, att vårt beslut för några år sedan var tvistigt och bör revideras, då är det också rimligt, att riksdagen och kammaren tager propositionen om pensionsåldrarna i dag framför utskottets förslag. Jag vet inte om man godkänner denna förutsättning.</w:t>
      </w:r>
    </w:p>
    <w:p>
      <w:pPr>
        <w:pStyle w:val="Heading2"/>
      </w:pPr>
      <w:r>
        <w:t>11. David Hansen (Folkpartiet, man)</w:t>
      </w:r>
    </w:p>
    <w:p>
      <w:r>
        <w:rPr>
          <w:b w:val="0"/>
        </w:rPr>
        <w:t>Herr talman! Jag deltog också i behandlingen av det civila pensionsreglementet för några år sedan. Jag vill erinra kammaren om, att statsrådet då hade föreslagit en pensionsålder av 60 år för befattningshavare i de lägre lönegraderna. Utskottet genomgick personalgrupperna och verkställde en ingående utredning såväl med hänsyn till ålagda arbetsuppgifter som andra omständigheter, exempelvis arbete i förmansställning, arbete inomhus eller överhuvud av den art, att det icke ansågs särdeles hälsofarligt och ansträngande, och skapade en grupp, för vilken pensionsåldern föreslogs till 63 år. Denna grupp omfattade icke mindre än 25 4 av samtliga berörda befattningshavare. Riksdagen gick alltså stick i stäv mot vad bankoutskottets ärade ordförande dragit sig till minnes på den punkten. Vi införde som jag nyss framhållit en ny grupp, för vilken pensionsåldern höjdes till 63 år från av Kungl. Maj:t föreslagna 60 år överlag.</w:t>
        <w:br/>
        <w:br/>
        <w:t>Vad sedan beträffar de högre tjänstemännen, stannade vi med några undantag — särskilt domare — vid av Kungl. Maj:t föreslagna 65 år. Jag vill dock erinra kammaren om att det därvid var fråga om hela den stora gruppen tjänstemän i de högre lönegraderna, och det kan icke vara rimligt att göra det antagandet, att det ej bland dessa skulle finnas stora kategorier tjänstemän, vilkas arbetsuppgifter äro lika ansträngande och påfrestande som tandläkarnas, och till vilka kategorier tandläkarna naturligen borde räknas i fråga om pensionsålder.</w:t>
        <w:br/>
        <w:br/>
        <w:t>Jag kan icke finna, att man gör klokt i att börja differentiera statstjänstemännen på detta sätt, undan för undan, allt eftersom man sporadiskt till följd av utvecklingen måste behandla nytillträdande grupper. Jag tror det är anledning att söka behålla kontinuiteten så långt som möjligt med de i allmänhet gällande pensionsgrunderna för statstjänarna. Med dessa utgångspunkter står det för mig klart, att det icke kan finnas någon rimlig anledning att för tandläkare sätta pensionsåldern lägre än 65 år.</w:t>
        <w:br/>
        <w:br/>
        <w:t xml:space="preserve">Annorlunda ställer det sig beträffande tandsköterskorna. Jag medger gärna, att bankoutskottet kan ha skäl för tvekan på den punkten. Jag vill å andra sidan dock framhålla, att en stor grupp </w:t>
      </w:r>
      <w:r>
        <w:rPr>
          <w:b/>
        </w:rPr>
        <w:t>kvinnliga¹</w:t>
      </w:r>
      <w:r>
        <w:rPr>
          <w:b w:val="0"/>
        </w:rPr>
        <w:t xml:space="preserve"> befattningshavare med nog så ansträngande och ansvarsfull gärning ——folkskollärarinnorna — arbeta till 60 år, och de klaga ofta över att de måste avgå, liksom fallet är med många andra, när de uppnå pensionsåldern. Det har också framhållits, att vi på grund av bristen på </w:t>
      </w:r>
      <w:r>
        <w:rPr>
          <w:b/>
        </w:rPr>
        <w:t>sjuksköterskor³</w:t>
      </w:r>
      <w:r>
        <w:rPr>
          <w:b w:val="0"/>
        </w:rPr>
        <w:t xml:space="preserve"> nu skulle provisoriskt utsträcka</w:t>
        <w:br/>
        <w:br/>
        <w:t>Ang. pensionsåldern för tandläkare och tandsköterskor m. m. (Forts.) deras tjänstgöring till 60 år. Detta får i och för sig icke utgöra något skäl, men då vi röra oss på ett nytt område, finnes det ett annat skäl, som brukar åberopas och som bör vara talande nog, nämligen att vi kunna våga oss på att fastställa pensionsåldern till 60 år, tills vi vunnit erfarenhet. Visar det sig, att en tjänstgöringsålder upp till 60 år är för hög för tandsköterskorna eller, med andra ord, att man utnyttjar dem till en ålder, då de icke längre orka på nöjaktigt sätt fullgöra sin tjänst, må riksdagen ändra det, men jag tror icke det finnes någon anledning att i dag frångå Kungl. Maj:ts förslag.</w:t>
        <w:br/>
        <w:br/>
        <w:t>Jag ber att få yrka bifall till reservationen.</w:t>
      </w:r>
    </w:p>
    <w:p>
      <w:pPr>
        <w:pStyle w:val="Heading2"/>
      </w:pPr>
      <w:r>
        <w:t>12. Ejnar Lindbärg (Socialdemokraterna, man)</w:t>
      </w:r>
    </w:p>
    <w:p>
      <w:r>
        <w:rPr>
          <w:b w:val="0"/>
        </w:rPr>
        <w:t>Herr talman! Då jag tillhör bankoutskottet och har anslutit mig till utskottets majoritet, skall jag be att få motivera min ståndpunkt.</w:t>
        <w:br/>
        <w:br/>
        <w:t>Det är en ny befattning, som man här vill införa, nämligen distriktstandläkare. Dennes huvudsakliga uppgift blir skoltandvården. Han skall syssla därmed minst 1,000 timmar årligen. Därtill kommer, att han skall idka folktandvård 800 åa 900 timmar. Hans sammanlagda arbetstid blir alltså 1,800 å 1,900 timmar per år. Det låge nära till hands att jämföra sådana tandläkare med exempelvis folkskollärare, vilka hittills haft pensionsåldern fastställd till 60 år, ehuru man nu ämnar höja den till 63 år. En folkskollärare undervisar i 39 veckor 30 timmar i veckan och kommer således upp till en sammanlagd arbetstid av nära 1,200 timmar. Men lektionerna räcka bara 45 minuter; man får alltså draga ifrån cirka 300 timmar. En folkskollärare kommer följaktligen upp till omkring 900 timmars effektiv arbetstid. Nu kan det invändas, att han måste syssla med litet förberedelser hemma, kriarättning o. d. Räknar man med att detta arbete drager en tid av 3 å 4 timmar per vecka, kommer man i alla fall inte upp till mer än 1,200 å 1,300 timmars sammanlagd arbetstid. .</w:t>
        <w:br/>
        <w:br/>
        <w:t>Skoltandläkarens timme är fullt effektiv och måste utnyttjas varje minut. Det är både känt och vittnat, att arbetet är enerverande och slitsamt. Det var denna omständighet, som föranledde, att jag anslöt mig till förslaget att fastställa pensionsåldern till 63 år. Jag ansåg, att distriktstandläkarna borde komma i paritet med folkskollärarna, då de förras uppgift i huvudsak blir skoltandvård. Det är enligt min mening både billigt och rättvist, att man fastställer denna pensionsålder av 63 år, som kanske först om tio år kommer att tillämpas för folkskollärare.</w:t>
        <w:br/>
        <w:br/>
        <w:t>Man har sagt, att tandläkarens arbete icke är mera enerverande eller slitsamt än andra läkares, exempelvis en kirurgs, och det kan ju vara riktigt. Men en läkare har dock en utbildningstid av tio år, medan utbildningstiden för en tandläkare endast är fyra år. Tandläkaren får alltså börja sin praktik fem å sex år tidigare än en läkare, och det finnes sålunda skäl att förmoda, att han är mera utarbetad, när han kommer upp i sextioårsåldern.</w:t>
        <w:br/>
        <w:br/>
        <w:t xml:space="preserve">Vad tandsköterskorna beträffar kan man icke anföra lika starka skäl för att fastställa pensionsåldern till 55 år, ty de äro icke </w:t>
      </w:r>
      <w:r>
        <w:rPr>
          <w:b/>
        </w:rPr>
        <w:t>sköterskor³</w:t>
      </w:r>
      <w:r>
        <w:rPr>
          <w:b w:val="0"/>
        </w:rPr>
        <w:t xml:space="preserve"> i vanlig bemärkelse. De läras upp på ett halvår och få tjänstgöra som handräckning. Man behöver heller icke befara någon brist på sådana </w:t>
      </w:r>
      <w:r>
        <w:rPr>
          <w:b/>
        </w:rPr>
        <w:t>sköterskor³</w:t>
      </w:r>
      <w:r>
        <w:rPr>
          <w:b w:val="0"/>
        </w:rPr>
        <w:t>.</w:t>
        <w:br/>
        <w:br/>
        <w:t>Jag har tillmätt dessa omständigheter en större betydelse än pensionsanstalten gjort. Pensionsanstalten har rätt och slätt fastställt läkarnas pensionsålder till 65 år. Följaktligen skall samma pensionsålder gälla för skoltandläkare. Såvitt jag kunnat finna, är detta det enda skäl som anförts. Tar</w:t>
        <w:br/>
        <w:br/>
        <w:t>Jag ber att få yrka bifall till utskottets hemställan.</w:t>
      </w:r>
    </w:p>
    <w:p>
      <w:pPr>
        <w:pStyle w:val="Heading2"/>
      </w:pPr>
      <w:r>
        <w:t>13. Edwin Berling (Socialdemokraterna, man)</w:t>
      </w:r>
    </w:p>
    <w:p>
      <w:r>
        <w:rPr>
          <w:b w:val="0"/>
        </w:rPr>
        <w:t>Herr talman! Det har under debatten påpekats, att det 1 denna kammare endast finnes en reservant. Emellertid har av debatten framgått, att ett par talare, tillhörande utskottet, yrkat bifall till reservationen. För min del får jag säga, att om jag hade haft tillfälle att deltaga i utskottsbehandlingen av detta ärende, skulle även jag ha anslutit mig till reservationen, då det enligt min uppfattning icke finnes något skäl att frångå Kungl. Maj:ts förslag.</w:t>
        <w:br/>
        <w:br/>
        <w:t>Jag ber, herr talman, att få yrka bifall till den kungliga propositionen.</w:t>
        <w:br/>
        <w:br/>
        <w:t>Vid meddelande av förordnande, som nu sagts, föreskriver Konungen de villkor och bestämmelser som må anses erforderliga. Ej må förordnandet, med mindre särskilda förhållanden till annat föranleda; avse annan än den som stadigvarande vistas i riket.</w:t>
        <w:br/>
        <w:br/>
        <w:t>»Den nu föreslagna lagen är en typisk fullmaktslag. En sådan lag bör icke erhålla en till tiden obegränsad giltighet. Denna med vårt konstitutionella statsskick överensstämmande regel har icke iakttagits i den förevarande propositionen. Det synes emellertid välgrundat att till en början begränsa lagstiftningens giltighet till exempelvis tre år. Det hemställes alltså, att riksdagen ville för sin del antaga den i propositionen föreslagna lagen med den ändring, att slutbestämmelsen i densamma erhåller följande lydelse: ”Denna lag träder i kraft genast efter utfärdandet och gäller till och med den 30 juni 1941.»</w:t>
        <w:br/>
        <w:br/>
        <w:t>»Då dessa synpunkter med avseende å det sakliga resultatet, ehuru icke å motiveringen, väsentligen täckas av herr Bergmans nedan intagna reservation, skulle jag kunna ge min röst för denna, men har inom utskottet biträtt herrar Björkmans, Hellbergs m. fl. reservation, sedan där utslagits ett mitt yrkande om hemställan, att riksdagen, med förklarande att föreliggande proposition icke kunnat nu bifallas, ville hos Kungl. Maj:t begära till en kommande riksdag nytt förslag i samband med framläggandet till riksdagens prövning av internationella överenskommelser i ämnet.»</w:t>
      </w:r>
    </w:p>
    <w:p>
      <w:pPr>
        <w:pStyle w:val="Heading2"/>
      </w:pPr>
      <w:r>
        <w:t>14. Gustav Björkman (Högerpartiet, man)</w:t>
      </w:r>
    </w:p>
    <w:p>
      <w:r>
        <w:rPr>
          <w:b w:val="0"/>
        </w:rPr>
        <w:t>Herr talman! Anledningen till det av Kungl. Maj:t framlagda och av konstitutionsutskottet tillstyrkta förslaget är, att statslösa och med dem jämförliga personer äro utestängda från möjligheten att erhålla åtskilliga förmåner, vilka enligt överenskommelser, träffade av Konungen med annan makt under förutsättning av reciprocitet, kunna tillkomma medborgare i annat land. Den föreslagna lagen avser nu att giva möjlighet att för statslösa öppna tillgång till förmåner, vilka exempelvis utgå vid ålderdom, sjukdom, olycksfall, lyte, invaliditet och arbetslöshet.</w:t>
        <w:br/>
        <w:br/>
        <w:t>Till utskottets utlåtande, vilket, som jag sade, är tillstyrkande, ha fogats åtskilliga reservationer. Under en av dessa reservationer står mitt namn. Reservanterna ha i princip anslutit sig till tanken att tillerkänna statslösa möjlighet att i lämplig utsträckning få del av de sociala välfärdsanordningar, som i vårt land stå svenska medborgare till buds. Men vi ha ansett, att lagförslaget ej i nu föreliggande skick bör godtagas, varför vi yrkat, att riksdagen ville begära nytt förslag till nästa års riksdag i anslutning till de synpunkter, som vi angivit i vår reservation.</w:t>
        <w:br/>
        <w:br/>
        <w:t>Tillåter nu herr talmannen,' att jag först i korthet påminner om vad som menas med begreppet »statslösa». Det är ju helt enkelt så, att på grund av de olika principer, efter vilka medborgarskapsrätten i skilda länder gestaltas, inträffar ej sällan, att personer icke äga medborgarskap i något land; de äro vad man kallar »statslösa». Vidare förekommer, att personer visserligen formellt äga medborgarskap i visst land men icke åtnjuta sitt hemlands skydd. Antalet</w:t>
        <w:br/>
        <w:br/>
        <w:t>Några allmänt godtagna internationella regler för behandling av dessa statslösa finnas icke. Emellertid har frågan uppmärksammats inom Nationernas förbund beträffande en viktig grupp, nämligen de politiska flyktingarna, och detta har föranlett upprättandet av vissa överenskommelser. Jag anser att jag såsom förste talare har både rätt och plikt att i korthet redogöra för dessa överenskommelser för kammarens ledamöter, av vilka några till följd av anhopningen av ärenden mot riksdagens slut kanske icke hunnit med att fullkomligt genomgå handlingarna.</w:t>
        <w:br/>
        <w:br/>
        <w:t>Till en början träffades år 1922 en överenskommelse angående utfärdande av internationellt gällande legitimationshandlingar, s. k. Nansenpass, för flyktingar från huvudsakligen Ryssland. Vidare upprättades å en internationell konferens 1933 en konvention angående dessa ryska flyktingars rättsliga ställning. Denna konvention avser att bereda dem en mera betryggad existens överhuvud taget. Om konventionens innehåll och dess bestämmelser om sociala förmåner ha kammarens ledamöter säkerligen läst i den kungl. propositionen. Konventionen är godtagen av vissa länder, dock med en del förbehåll: för Danmark i avseende å arbetstillstånd och reciprocitetsklausul och för Norge i avseende på reciprocitetsklausulen. Sverige har icke anslutit sig till denna konvention. Vidare har å en internationell konferens 1936 upprättats provisoriskt avtal om ställningen för flyktingar från Tyskland i nära anslutning till 1933 års ryska konvention; detta avtal saknar dock föreskrifter om rätt till sociala förmåner. Sverige har icke anslutit sig till detta avtal. Slutligen ha vi en konvention av februari i år rörande de tyska flyktingarna. Den upptager i huvudsak bestämmelserna i 1936 års avtal men överensstämmer i övrigt nära med 1933 års ryska konvention. Denna senaste konvention, som ännu ej trätt i kraft, har med vissa förbehåll undertecknats av 7 stater.</w:t>
        <w:br/>
        <w:br/>
        <w:t>Nu innebär den kungl. propositionen, att om någon särskild författning ger Konungen rätt att under förutsättning av ömsesidighet — reciprocitet — förordna, att viss förmån skall tillkomma medborgare i annat land, jämväl förordna att sådan förmån skall utgå till s. k. statslösa och dem, som sakna hemlandsskydd. Vid förordnandet föreskriver Konungen erforderliga villkor och bestämmelser. Principiellt må förordnandet blott avse den, som stadigvarande vistas i riket.</w:t>
        <w:br/>
        <w:br/>
        <w:t>Det är således, herr talman, en vittgående fullmakt, som avses att giva Kungl. Maj:t. Vid debatterna i konstitutionsutskottet förutsattes det till en början, att därest denna fullmakt skulle leda till ratificering av konventionerna, ratificering skulle ske endast med förutsättning av riksdagens bifall. Emellertid kom så småningom från deras sida, som bilda utskottsmajoriteten, fram den meningen, att sådan ratificering ej vore erforderlig med den vida fullmakt, som Konungen skulle få. Men främlingskonventionerna av 1933 och 1938, på vilkas grundtankar propositionen är uppbyggd, hade ju i samband med lagförslaget kunnat föreläggas riksdagen till godkännande med de reservationer, som regeringen i likhet med vissa stater ansett nödiga. Om så icke skedde, skulle det väl — mot konstitutionsutskottets majoritets mening — senare vara lämpligt att göra det, ty enligt reservanternas åsikt mötte ur konstitutionell synpunkt synnerligen allvarliga principiella betänkligheter, därest icke konventionerna ratificerades av riksdagen. Dei traktaterna reglerade ämnena äro synnerligen viktiga och stå i nära sammanhang med betydelsefulla områden av den svenska sociallagstiftningen. Då borde väl riksdagen i enlighet med 8 12 regeringsformen få tillfälle att yttra sig. $ 12 regeringsformen innehåller som bekant den bestämmelsen, att »Konungen äger</w:t>
        <w:br/>
        <w:br/>
        <w:t>Ang. behandlingen av vissa statslösa m. fl. (Forts.) ingå överenskommelse med främmande makt, sedan statsrådet däröver blivit hört. Sådan överenskommelse skall, där den angår fråga, som riksdagen enligt denna regeringsform äger allena eller med Konungen avgöra, eller utan att angå sådan fråga, är av större vikt, framläggas för riksdagen till godkännande.» Det är ju så, att skiljedomstraktater och överenskommelser av folkrättslig natur medföra förpliktelser av största betydelse. Huruvida frågan sedan skall anses vara av större eller mindre vikt får ju regeringen avgöra under konstitutionellt ansvar. Här är det väl dock otvivelaktigt en fråga av större vikt.</w:t>
        <w:br/>
        <w:br/>
        <w:t xml:space="preserve">Om vi se efter, hur det tidigare förhållit sig med dylika konventioner, finna vi, att riksdagens yttrande inhämtats i fråga om internationellt privaträttsliga konventioner i samband med den därmed sammanhängande internationella lagstiftningens genomförande. Vidare har riksdagens yttrande inhämtats i fråga om ratifikation av internationella arbetsorganisationens s. k. konventioner och därmed sammanhängande internationella lagstiftningsåtgärder. 1936 hade vi ett förslag till konvention om användande av </w:t>
      </w:r>
      <w:r>
        <w:rPr>
          <w:b/>
        </w:rPr>
        <w:t>kvinnor¹</w:t>
      </w:r>
      <w:r>
        <w:rPr>
          <w:b w:val="0"/>
        </w:rPr>
        <w:t xml:space="preserve"> till arbete under jorden i gruvor av alla slag. Det ansågs böra ratificeras och underställdes riksdagen, trots att gällande svensk rätt var strängare än konventionen. 1933 förelåg ett förslag till konvention om skydd mot olycksfall för arbetare, sysselsatta med lastning och lossning av fartyg. Förslaget ansågs böra ratificeras och underställdes riksdagen, trots att tillämpningsförfattningar ansågos kunna utfärdas på administrativ väg. Slutligen får jag nämna, att 1932 ett förslag framlades till konvention om begränsning av arbetstiden 1 kolgruvor. Enligt propositionen borde Sverige biträda konventionen, ehuru tills vidare kunde anstå med ratifikationen. Departementschefen yttrade bl. a.: »Så snart klarhet vunnits angående de stora kolproducerande ländernas ståndpunkt, torde såväl lagändringssom ratifikationsfrågan böra upptagas till förnyat övervägande.»</w:t>
        <w:br/>
        <w:br/>
        <w:t>Här är det alltså frågan om ratificering, som varit vår första och största betänklighet. Man får komma ihåg, att om en traktat ratificeras utan riksdagens hörande, kan den sedan ej lätteligen ändras utan att risk föreligger för internationella mellanspel. Vår nästa erinran är, att lagförslaget ger Kungl. Maj:t rättighet att föreskriva de villkor och bestämmelser, som anses erforderliga, därest Kungl. Maj:t har meddelat ett sådant förordnande. Då undras det, om det icke kunde vara möjligt, att förslag till sådan kungörelse hade bifogats denna lagtext. Det bör väl icke vara någon skillnad mellan den ena eller andra av de särskilda förmåner, som skola tillfalla vederbörande genom detta, utan man borde kunnat få med en sådan kungörelse, åtminstone 1 form av ett utkast.</w:t>
        <w:br/>
        <w:br/>
        <w:t>I varje fall, herr talman, torde väl, som så ofta är fallet, denna lag endast få temporär giltighet, vilket särskilt framhållits i den reservation, som är avgiven av herr Bergman.</w:t>
        <w:br/>
        <w:br/>
        <w:t>De förmåner, som det nu är fråga om att möjliggöra för de statslösa, äro av mångskiftande art. De elementäraste — fattigvård, barnavård och sjukvård — meddelas ju redan nu i princip utlänningar i samma utsträckning som svenskar. Att härutöver i lämplig utsträckning lättnader böra beredas de statslösa i deras ofta svåra och betryckta läge äro vi ense med Kungl. Maj:t och utskottet om. Men omfattningen av vad som skall medges har redan varit föremål för betänkligheter i remissuttalandena. Statskontoret och Svea hovrätt ha framfört tungt vägande sådana. Svea hovrätt har även sagt, att det vore lyckligt om frågan om mest gynnad nations ställning för dessa statslösa i princip kunde dryftas, och hovrätten har ansett, att man i stället för en generell bestämmelse borde få en prövning från fall till fall. Hovrät-</w:t>
        <w:br/>
        <w:br/>
        <w:t>Ang. behandlingen av vissa statslösa m. fl. (Forts.) ten hyser också farhåga för att lagen skall komma att utgöra en lockelse till invandring för mindre önskvärda element, och med tanke på de utmärkta välfärdsanordningar vi äga, är det ju anledning antaga, att främlingsströmmen till vårt land skulle bli mycket stor. Det är ju allmänt erkänt, att vi i detta hänseende stå långt framför andra länder. Jag har här i min hand en årets proposition angående inrättande av ett statens institut för folkhälsan, där det talas om att vissa socialhygieniska institutioner inrättats jämväl 1 ett antal andra stater, vilka dock icke uppnått den sociala och kulturella nivå, som kännetecknar vårt land. Statsrådet säger själv, att de förekommit i icke få stater, »vilkas allmänna sociala nivå knappast är lika hög som vår».</w:t>
        <w:br/>
        <w:br/>
        <w:t>Jag har velat framhålla detta för att visa att det är en allmän mening, att vi lyckligtvis stå högt med avseende på vår förmåga och vilja att hålla oss med sociala välfärdsanordningar, men det bleve en lockelse att komma till vårt land för dem, som haft hemvist i sådana länder, vilka antytts här i den kungl. propositionen angående inrättande av ett institut för folkhälsan. Ju högre välfärdsanordningarna stå, desto större blir lockelsen.</w:t>
        <w:br/>
        <w:br/>
        <w:t>Det säges, att det icke skulle vara så farligt att antaga denna lag, emedan vi ha en sådan restriktiv invandringspolitik. Men den restriktiva politiken i dag kan bliva en annan. Och jag vill, herr talman, erinra om vad som stod att läsa i en tidning i går. Det meddelas där, att en deputation från Svenska småföretagares riksförbund till statsministern överlämnat en skrivelse, som går ut på åtgärder mot en ohämmad invandring till Sverige. I skrivelsen framhålles det, att Sverige på grund av de politiska förhållandena har att emotse en allt starkare invandring av utlänningar, vilket har till följd, att existensmöjligheterna för landets egna företagare bli ännu mer beskurna. Erfarenheten av tidigare invandring har visat, att utlänningarna merendels intressera sig för affärsverksamhet. De stilla i landet finna sig beträngda i sitt samhälleliga värv genom att främmande element, mycket energiska i sitt geschäft, lämnats spelrum, och det framhålles, att det är en osund företeelse med betydande risker för framtiden.</w:t>
        <w:br/>
        <w:br/>
        <w:t>Då de statslösa genom denna lag skulle draga fördel av de sociala välfärdsanordningarna här i landet, är det ju lätt att tänka sig, att strömmen skulle lockas hit. För man emellertid samtidigt en restriktiv invandringspolitik, kunna lätt irritationsmoment uppstå genom att man nödgas avvisa så många, och ja kan då visa sig, att det icke är lyckligt, att man fått en lagstiftning som</w:t>
        <w:br/>
        <w:br/>
        <w:t>Slutligen får jag, herr talman, påpeka, att vi velat ha en starkare identifiering av begreppet »stadig», då det säges, att vederbörande skall »stadigvarande vistas i riket». Dessutom torde väl särskilt böra strykas under frågan, huruvida kommunerna och särskilt vissa av kommunerna skola bestrida de kostnader. som kunna uppkomma, därigenom att det inom dessa kommuner skulle bli alltför många, som skulle få del av dessa förmåner, för vilka åtminstone till viss del kommunerna skulle svara. Konstitutionsutskottets majoritet har ju också yttrat, att utskottet finner sig »föranlåtet uttala det önskemålet, att frågan, om icke staten skäligen borde åtaga sig hela den kostnad som den föreslagna lagstiftningens genomförande skulle medföra, synes vara förtjänt att tagas under förnyat övervägande».</w:t>
        <w:br/>
        <w:br/>
        <w:t>Ja, herr talman, den förevarande frågan är av ytterst delikat natur. Å ena sidan gäller det att visa storsinthet, men å andra sidan är det väl nödvändigt, att man noga överväger, hur långt denna storsinthet bör sträcka sig. Kanske några flera än jag ha tagit del av en utdelad broschyr angående de statslösas problem. På näst sista sidan i denna broschyr säges det att »det behövs folk ute i landet, som kan ta rätt på arbetsmöjligheter» åt de statslösa. Och för-</w:t>
        <w:br/>
        <w:br/>
        <w:t>Ång. behandlingen av vissa statslösa m. fl. (Forts.) fattaren vill särskilt »betona vikten av att för dem uppspåra arbetsmöjligheter». Med stöd av de erfarenheter, jag vunnit såsom ordförande i en förening för frigivna fångar, liksom på grund av en del uppgifter jag haft att utföra i avseende å dem som komma ut från fängelser ävensom de villkorligt frigivna, får Jag framhålla, herr talman, att det icke finns någon uppgift som är mera delikat och som sätter ens vilja och hjärta mera i spänn än den, när man skall försöka att skaffa arbete åt en sådan stackars individ. Lyckas man, är man glad, men svårigheterna äro stora. Men så kommer, herr talman, vad som är ändå svårare, och det är att, sedan man lyckats skaffa arbete åt en sådan individ och han gått ut ur rummet och kanske där utanför träffat en annan arbetslös, oförvitlig medborgare, denne andre kommer in och säger: »Kan jag få arbete?» Då svårigheterna framhållas, säger han: »Skall det vara nödvändigt, att man för att få arbete skall ha begått något brott, vad detta nu än är?» Det är en synnerligen svår situation. För min del vill jag dock, herr talman, säga, att jag har ett sådant intresse för de sociala synpunkterna, att jag anser, att den man, som ur straffrättsligt-sociala synpunkter behöver hjälp och arbetsplacering, kommer i första rummet. Att öka antalet av dessa arbetssökande, som böra hjälpas enligt broschyren, höjer svårigheterna.</w:t>
        <w:br/>
        <w:br/>
        <w:t>Om vi nu godtaga denna kungl. proposition, komma vi av många skäl att få ett nytt svårlöst socialt problem. Då jag anser, att man bör gå fram med stor försiktighet i detta avseende, och vår reservation, i vilken vi be om ett uppskov med detta lagförslags antagande, borde synas fullt berättigad, ber Jag, herr talman, att få yrka bifall till denna reservation.</w:t>
      </w:r>
    </w:p>
    <w:p>
      <w:pPr>
        <w:pStyle w:val="Heading2"/>
      </w:pPr>
      <w:r>
        <w:t>15. Wilhelm Källman (Socialdemokraterna, man)</w:t>
      </w:r>
    </w:p>
    <w:p>
      <w:r>
        <w:rPr>
          <w:b w:val="0"/>
        </w:rPr>
        <w:t>Herr talman! Till de sakuppgifter, som herr Björkman lämnat, vill jag endast tillägga, att vi ha här inom landet åtskilliga statslösa. På grund av händelserna i Ryssland 1917, i Finland 1918 och på grund av maktförskjutningen i Tyskland 1933 har det särskilt till Sverige inkommit åtskilliga statslösa från dessa länder. För en hel del av dessa ha de svenska myndigheterna utfärdat identitetscertifikat, uppehållsböcker eller främlingspass. Enligt uppgifter i propositionen gälla för närvarande omkring 400 identitetscertifikat och omkring 500 främlingspass, och uppehållsböcker äro i kraft för cirka 2,000 sådana utlänningar.</w:t>
        <w:br/>
        <w:br/>
        <w:t>Alla de olika reservantgrupperna vid detta utlåtande vilja ha kännedom om de förutsättningar, under vilka den ifrågavarande konventionens bestämmelser skola tillämpas. Reservanten herr Reuterskiöld, konstitutionsutskottets ärade ordförande, intager emellertid en bestämd positiv ståndpunkt, då han framhåller, att något behov av den föreslagna förordningen icke synes föreligga. Han åberopar till stöd därför, att de minderåriga, de sjuka och de ålderstigna bland de statslösa skola hjälpas enligt eljest i Sverige gällande bestämmelser. Men då frågar man sig: hur skola vi göra med de andra? Måste vi också inte hålla dem vid liv, för den händelse de råka komma i nödläge?</w:t>
        <w:br/>
        <w:br/>
        <w:t>Konstitutionsutskottets majoritet, som betraktar detta som en kardinalpunkt, anser, att varje behövande, som vistas här i riket, skall erhålla hjälp. Då är frågan den: lämnas denna hjälp bäst och billigast i anslutning till fattigvårdslagens bestämmelser eller kan det inte till och med tänkas, att det bleve billigare att låta vederbörande inbegripas i vår socialförsäkring och vår sociala omvårdnad för övrigt? Därvidlag äro ju förmånerna till beloppet begränsade enligt olika lagar, och som bilaga till konstitutionsutskottets utlåtande lämnas det en utförlig förteckning över författningar i detta avseende.</w:t>
        <w:br/>
        <w:br/>
        <w:t>Man vill från utskottsmajoritetens sida framhålla, att det i varje fall inte blir dyrare för riket att genom eventuella konventioner se till, att utlännin-</w:t>
        <w:br/>
        <w:br/>
        <w:t>Man befarar vidare från reservanternas sida, att om en sådan konvention komme till stånd, skulle därav följa, att riket skulle översvämmas av utlänningar, men jag vill därvidlag framhålla, att vi ju ha möjlighet redan nu att mot dem föra en restriktiv politik. I det avseendet anför utskottet på några rader i utlåtandet, som jag tillåter mig citera, följande: »Möjligheten att mot icke önskvärda utlänningar föra en restriktiv politik kvarstår alltjämt. Den nya utlänningslagen, vars regler icke skulle rubbas av den nu föreslagna lagstiftningens genomförande, förlänar nämligen myndigheterna betydande möjligheter i syfte att förhindra invandring till vårt land av mindre önskvärda element.» Således beror det inte på en eller flera eventuella konventioner, huruvida någon ökad inströmning till landet av utlänningar är att frukta, utan detta förhållande regleras ju i annan lag, och beträffande den saken äro vi väl i mycket hög grad alla protektionister nu för tiden, så att härom finns det knappast någon meningsskiljaktighet.</w:t>
        <w:br/>
        <w:br/>
        <w:t>Så kommer jag till $ 12 regeringsformen, som herr Björkman åberopade. Herr Björkman ville framhålla, att denna paragraf egentligen skulle lägga hinder i vägen för ett genomförande av Kungl. Maj:ts förslag i den nu föreliggande propositionen. Jag har den uppfattningen, och det har utskottets majoritet också, att det inte förekommer något som helst föregripande på regeringsformens ifrågavarande $ 12. Det är att märka, att konventioner i regel ej kunna slutas utan förebåll. Intet intrång från Kungl. Maj:ts sida kan förekomma i riksdagens lagstiftningsmakt. Varje sådan konvention, som berör denna riksdagens lagstiftningsmakt, måste underställas riksdagen, och upplysningen om att det ligger till på det sättet borde verka mycket lugnande såväl för reservanterna som för andra, som möjligen kunna vara tveksamma i det hänseendet. Jag vill tillägga, att om riksdagens lagstiftningsmakt icke på något sätt beröres genom att en konvention slutes, i ett sådant fall, där Kungl. Maj:t själv bestämmer, d. v. s. då det icke är fråga om att tangera riksdagens lagstiftningsrätt, behöver naturligtvis riksdagens hörande icke ifrågakomma.</w:t>
        <w:br/>
        <w:br/>
        <w:t>Med hänsyn till dessa erinringar måste därför vad reservanterna anfört till stöd för sitt förslag tillmätas mycket ringa betydelse.</w:t>
        <w:br/>
        <w:br/>
        <w:t>Nu har emellertid utskottet uttryckt det önskemålet, att de kostnader, som äro förenade med att vissa konventioner slutas, borde falla på statsverket. Utskottet önskar naturligtvis, att Kungl. Maj:t skall taga denna del av frågan under omprövning. Jag erinrar i detta sammanhang om att, då genom lagstiftning år 1934 lagen om samhällets barnavård ändrades, denna jämväl kom att innefatta ungdomsskyddet. De nya kostnader, som följde därmed, ersättas helt och hållet av staten. Vi ha icke diskuterat denna sak i utskottets utlåtande, men det förefaller mig som om något liknande kunde ske, för den händelse den ena eller den andra konventionen komme till stånd.</w:t>
        <w:br/>
        <w:br/>
        <w:t>Med avseende på förslaget att begränsa denna förordnings giltighetstid till viss fastställd tidpunkt, undrar jag, hur det skulle taga sig ut i verkligheten, om herr Bergmans reservation bifölles? Skulle Kungl. Maj:t kunna sluta en konvention att gälla exempelvis för tiden till den 30 juni 1941?</w:t>
        <w:br/>
        <w:br/>
        <w:t>Härmed har jag försökt att på utskottets vägnar 1 korthet och utan att använda alltför många ord bemöta vad den ärade reservanten anfört, och jag skulle till det sagda bara vilja knyta en reflexion, grundad på personlig erfarenhet.</w:t>
        <w:br/>
        <w:br/>
        <w:t>Jag hade för över 30 år sedan tillfälle att företräda ett samhälle, som fick taga emot åtskilliga flyktingar, vilka kommo från Ryssland efter de konflikter, som ägde rum där vid tiden omkring år 1905. Jag minns, hur hjälplösa</w:t>
        <w:br/>
        <w:br/>
        <w:t>Ang. behandlingen av vissa statslösa m. fl. (Forts. dessa människor voro, och jag har också i livligt minne, hurusom varenda en i vårt samhälle, oberoende av partipolitisk uppfattning och dylikt, ville hjälpa dem likaväl som man hjälpte sina egna landsmän. Jag har haft tillfälle att vara med om att fullfölja en sådan hjälpverksamhet senare, och jag har funnit, att samma uppfattning som kom till synes 1905 i allmänhet varit rådande hos de kommunala myndigheterna i Sverige.</w:t>
        <w:br/>
        <w:br/>
        <w:t xml:space="preserve">Gentemot påståendet, att ett bifall till utskottets förslag skulle medföra avsevärda kostnader, vill jag framhålla, att naturligtvis alla vilja, att man utan vidare skall hjälpa de statslösa, som kunna inbegripas i fråga om hjälpbehovet under fattigvårdslagens 1 $. Men då kan man fråga: vad kostar det att hjälpa de andra? Såvitt jag förstår, kostar det ganska litet, ty i allmänhet är det väl fråga om arbetsfört folk, som kan göra rätt för sig, som kan förvärva till sitt livsuppehälle genom eget arbete, och skulle en eller annan inbegripas i lagen om folkpensionering eller skulle någon få </w:t>
      </w:r>
      <w:r>
        <w:rPr>
          <w:b/>
        </w:rPr>
        <w:t>mödrahjälp²</w:t>
      </w:r>
      <w:r>
        <w:rPr>
          <w:b w:val="0"/>
        </w:rPr>
        <w:t>, moderskapshjälp eller moderskapspenning eller till äventyrs behöva den hjälp, som olycksfallsförsäkringen ger, eller någon annan förmån, kan det ändå inte komma att röra sig om några stora belopp i utgift för det allmänna.</w:t>
        <w:br/>
        <w:br/>
        <w:t>Jag skall, herr talman, — så trångt som det är på föredragningslistan — icke upptaga tiden längre utan yrkar, med hänvisning till den motivering jag med dessa ord lämnat, bifall till konstitutionsutskottets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833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