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2173</w:t>
      </w:r>
    </w:p>
    <w:p>
      <w:r>
        <w:rPr>
          <w:b/>
        </w:rPr>
        <w:t xml:space="preserve">Datum: </w:t>
      </w:r>
      <w:r>
        <w:t>1939-03-07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Albert Forslund (Socialdemokraterna, man)</w:t>
      </w:r>
    </w:p>
    <w:p>
      <w:r>
        <w:rPr>
          <w:b w:val="0"/>
        </w:rPr>
        <w:t>Herr talman! Herr Bagge har till mig riktat följande fråga: »Är något förslag att vänta till årets riksdag beträffande den i januari 1937 gjorda framställningen rörande privatsköterskornas anställningsoch pensionsförhållanden eller beträffande det mera begränsade problemet om eventuell medverkan från det allmännas sida vid pensionering av de äldre privatsköterskorna, i vilken fråga statsrådet och chefen för socialdepartementet i ett interpellationssvar till mig förra året ställde i utsikt en snabbare ”omprövning'».</w:t>
        <w:br/>
        <w:br/>
        <w:t xml:space="preserve">Medicinalstyrelsen erhöll den 3 juni 1938 uppdrag att i samråd med statens pensionsanstalt verkställa utredning beträffande frågan, huruvida och under vilka former det allmänna må kunna medverka vid pensionering av äldre, i privatvård arbetande </w:t>
      </w:r>
      <w:r>
        <w:rPr>
          <w:b/>
        </w:rPr>
        <w:t>sjuksköterskor³</w:t>
      </w:r>
      <w:r>
        <w:rPr>
          <w:b w:val="0"/>
        </w:rPr>
        <w:t>, ävensom att inkomma med förslag, vartill utredningen må föranleda.</w:t>
        <w:br/>
        <w:br/>
        <w:t>Att medicinalstyrelsen ännu icke avgivit förslag i ärendet beror därpå, att det visat sig nödvändigt att införskaffa nya uppgifter rörande ifrågavarande privatsjuksköterskor för att ställning till den ingalunda lättlösta frågan skall kunna tagas. Utarbetandet av förslag till en statssubventionerad pensionering av i privattjänst verksamma personer erbjuder alltid betydande svårigheter.</w:t>
      </w:r>
    </w:p>
    <w:p>
      <w:pPr>
        <w:pStyle w:val="Heading2"/>
      </w:pPr>
      <w:r>
        <w:t>2. Gösta Bagge (Högerns riksdagsgrupp, man)</w:t>
      </w:r>
    </w:p>
    <w:p>
      <w:r>
        <w:rPr>
          <w:b w:val="0"/>
        </w:rPr>
        <w:t>Jag ber att få tacka för herr statsrådets svar. Jag erinrar om, att Kungl. Maj:ts uppmärksamhet först fästes på frågan redan i januari 1937. Detta innebär, att den sålunda varit under behandling i över två års tid. Kommer frågan icke fram till årets riksdag utan först till nästa, betyder det alltså, att vederbörande få vänta 3 '/, år på den här saken. Det gäller här människor, som under hela sitt liv fått slita i arbetet för att hjälpa de sjuka. De ha haft mycket dåligt betalt, och de ha också mycket svårt för närvarande. En del av dem lida faktiskt nöd, och andra ha det i varje fall mycket besvärligt. Under sådana förhållanden vill j jag säga, att det är ytterst beklagligt, om vederbörande skola behöva få vänta på detta under 3”?/; år av sin pensionsålder.</w:t>
        <w:br/>
        <w:br/>
        <w:t xml:space="preserve">Denna pensionering betyder mycket för dem, och det var därför som jag med glädje hälsade dåvarande socialministerns löfte — jag kallar det så — att han skulle bryta ut den delen av frågan, som lättare kunde klaras upp, nämligen frågan om de äldre </w:t>
      </w:r>
      <w:r>
        <w:rPr>
          <w:b/>
        </w:rPr>
        <w:t>sköterskornas³</w:t>
      </w:r>
      <w:r>
        <w:rPr>
          <w:b w:val="0"/>
        </w:rPr>
        <w:t xml:space="preserve"> pensioner, från den delen, som skulle ta längre tid att behandla och är svårare. Här är det fråga om en hjälpaktion. När man icke har kunnat få fram den här saken, måste det bero på bristande effektivitet hos förvaltningsmyndigheterna, ty jag tar för givet, att det inte beror på bristande intresse. Jag skulle vilja fråga herr statsrådet, om det icke är skäl att undersöka, hur det ligger till med den här saken. Jag måste mycket beklaga, att detta ärende kommit i det läge som det för närvarande befinner sig i.</w:t>
      </w:r>
    </w:p>
    <w:p>
      <w:pPr>
        <w:pStyle w:val="Heading2"/>
      </w:pPr>
      <w:r>
        <w:t>3. Albert Forslund (Socialdemokraterna, man)</w:t>
      </w:r>
    </w:p>
    <w:p>
      <w:r>
        <w:rPr>
          <w:b w:val="0"/>
        </w:rPr>
        <w:t xml:space="preserve">Herr talman! Jag kan mycket väl förstå, att herr Bagge, om han redan är på det klara med att pensionering från statens sida i någon form skall genomföras till förmån för dessa </w:t>
      </w:r>
      <w:r>
        <w:rPr>
          <w:b/>
        </w:rPr>
        <w:t>sjuksköterskor³</w:t>
      </w:r>
      <w:r>
        <w:rPr>
          <w:b w:val="0"/>
        </w:rPr>
        <w:t>, icke är glad över att han icke nu kan få något förslag härom framlagt. Jag vill emellertid ännu en gång påminna om, att det föreligger stora svårigheter, när det gäller att gå in för statens medverkan för pensionering av personer, som äro anställda i privat tjänst. Det är ju ett helt nytt område, där statens medverkan kräves. Det bör icke förbises, då man bedömer den utredande myndighetens möjligheter att klara upp detta. Den måste ha tid på sig för att kunna väl bereda ett sådant ärende.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