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2179</w:t>
      </w:r>
    </w:p>
    <w:p>
      <w:r>
        <w:rPr>
          <w:b/>
        </w:rPr>
        <w:t xml:space="preserve">Datum: </w:t>
      </w:r>
      <w:r>
        <w:t>1939-03-17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Pettersson (Centerpartiet, man)</w:t>
      </w:r>
    </w:p>
    <w:p>
      <w:r>
        <w:rPr>
          <w:b w:val="0"/>
        </w:rPr>
        <w:t>Herr talman! Jag skulle kanske kunna börja mitt anförande på samma sätt som en annan ledamot i kammaren nyss gjorde under dagens debatt, då han sade, att förevarande fråga kanske var för obetydlig för att uppträda i. Jag och en annan ledamot av kammaren ha emellertid väckt en motion i denna punkt, och utskottet har avstyrkt motionen. Det kan då kanske vara anledning att yttra sig litet grand om detta. Utskottet har sagt, att »enligt utskottets uppfattning är den av motionärerna väckta frågan av så pass genomgripande art för folkhögskolans hela struktur, att åtgärder i den av motionärerna angivna riktningen icke kunna övervägas». Jag vet inte vad utskottet menar med att göra gällande, att en dylik åtgärd att sänka stipendieåldern från 18 till 16 år skulle innebära en genomgripande omvandling av hela folkhögskolans struktur. Det är väl bekant för kammarens ledamöter, att inträdesåldern vid folkhögskola för manliga elever är 18 år, och att de inte få komma in vid lägre ålder utan särskild prövning. Alltså är det endast i undantagsfall de få börja före 18 års ålder, och jag skulle tro, att inga låta sina söner komma till folkhögskolorna vid så tidig ålder, utan att det finns särskilda skäl. Anledningarna kunna, såsom det säges i motionen, exempelvis vara, att de ämna gå igenom folkskoleseminarium, handelsskola, lantbrukshögskola, lantmannaskola eller dylikt. I fall motionen skulle bli bifallen, skulle det blott resultera i att man tidigare skulle kunna komma in på sådana studievägar. Nu veta väl också alla, att folkhögskolan inte är någon skola enbart för landsbygdens folk. Förr kanske man hade den uppfattningen, att det endast var landsbygdens ungdom, som skulle gå igenom folkhögskolorna, men nu har den uppfattningen frångåtts, tror jag, och elevfrekvensen har utvidgats, så att den till stor del också omfattar ungdom från städer och samhällen. Det visas kanske också därav, att denna motion har burits fram av en landsbygdsrepresentant och en stadsrepresentant, vilket tyder på, att detta inte enbart är ett landsbygdsintresse utan också kan vara ett annat intresse.</w:t>
        <w:br/>
        <w:br/>
        <w:t>Det kanske inte hade varit större anledning att uppträda 1 denna fråga just av denna anledning, men saken är den, att frågan har väckt litet större uppmärksamhet. Den har nämligen blivit föremål för, eller kanske man kan säga haft förmånen, att bli behandlad i en ledande artikel i Örebro Dagblad av en signatur, G. P. Jag tror inte, jag tar mycket fel, om jag säger, att den som skrivit denna ledare är en ledamot av statsutskottet, alltså en som behandlat denna motion i utskottet. Jag vet nu inte, om utskottets ledamöter ha samma uppfattning som denne ledarskribent, men jag skulle knappast tro det. T varje</w:t>
        <w:br/>
        <w:br/>
        <w:t>Ang. folkhögskolor: stipendier åt elever. (Forts.) fall hoppas jag, att inte statsutskottet i allmänhet har samma uppfattning som han. Han har i denna ledarartikel gjort gällande, att detta var en alldeles förskräcklig motion, och att det var en av de mest uppseendeväckande, som någonsin kunde tänkas. Om den skulle vinna framgång, skulle det inverka så, att landsbygdens ungdom skulle tack vare detta mer än hittills draga sig från landsbygden till städerna. Han säger, att det skulle bidraga till att föra landsbygdens ungdom mer än tidigare via folkhögskolorna till nya verksamhetsområden, att folkhögskolan skulle bli en preparandskola till för folkhögskolans verksamhetsområden främmande yrkesbanor och vända hågen från lantbruket.</w:t>
        <w:br/>
        <w:br/>
        <w:t xml:space="preserve">Nu är det väl dock ingen, som tror, att denna ledarskribent kan ha rätt i detta påstående. Är det verkligen så, att en ungdom från landsbygden har för avsikt att slå in på en annan yrkesbana och idka mera studier, tror Jag nog, att han gör detta, oavsett om stipendieåldern blir sänkt eller inte. Många veta väl också, att det är en rätt vanlig väg detta, att gå från folkhögskolan till andra yrkesbanor. Vi veta också, att man åtminstone vid en del folkhögskolor inrättat en andra årskurs. I denna få eleverna mera utvidgad undervisning än i den första årskursen. Det är i varje fall rätt vanligt, att en </w:t>
      </w:r>
      <w:r>
        <w:rPr>
          <w:b/>
        </w:rPr>
        <w:t>kvinnlig¹</w:t>
      </w:r>
      <w:r>
        <w:rPr>
          <w:b w:val="0"/>
        </w:rPr>
        <w:t xml:space="preserve"> elev, som tänker bli </w:t>
      </w:r>
      <w:r>
        <w:rPr>
          <w:b/>
        </w:rPr>
        <w:t>sjuksköterska³</w:t>
      </w:r>
      <w:r>
        <w:rPr>
          <w:b w:val="0"/>
        </w:rPr>
        <w:t xml:space="preserve"> eller dylikt, går igenom andra årets kurs och på så sätt kommer lättare in på och fram på sjuksköterskebanan. Vidare förekommer det också, att de, som ämna bli </w:t>
      </w:r>
      <w:r>
        <w:rPr>
          <w:b/>
        </w:rPr>
        <w:t>lärarinnor³</w:t>
      </w:r>
      <w:r>
        <w:rPr>
          <w:b w:val="0"/>
        </w:rPr>
        <w:t xml:space="preserve"> eller dylikt, gärna gå den vägen. Jag tror inte alls, att man i detta fall har någon anledning att känna någon ängslan därför, att folkhögskolan hjälpt dem lättare fram.</w:t>
        <w:br/>
        <w:br/>
        <w:t xml:space="preserve">Sedan har skribenten sagt, att »denna egendomliga upplösningsprocess» inom bondeförbundet, d. v. s. att en dylik motion väckts i våra leder, bör ses i sammanhang med det som skett nu på senare år. Det skulle vara en bytesaffär uti hela det stora bytesprojektet emellan olika uppfattningar. Jag skulle gentemot honom vilja säga, att det måste vara en underlig uppfattning den har, som kan skriva en dylik ledare. Det måste i varje fall vara någon sorts upplösningsprocess i vederbörande persons hjärna, som kan komma fram med ett dylikt monstrum till påstående. Det är väl ingen, som reflekterar litet grand, som tror, att om det blir bättre skolunderbyggnad eller bättre skolväsen på landsbygden, detta i sin tur bidrager till att avfolka landsbygden. Man skulle kunna nämna många, otaligt många exempel på att familjer ha flyttat från landsbygden in till samhällen och städer, därför att där är bättre skolväsen. I sådana fall kan man faktiskt tala om, att den sämre skolundervisningen på landsbygden har medverkat till att ungdomen och folket i övrigt flyttar ifrån landsbygden till städerna. Sedan tror jag också, att det är en förlegad uppfattning att tänka sig, att om en lantungdom pojk eller </w:t>
      </w:r>
      <w:r>
        <w:rPr>
          <w:b/>
        </w:rPr>
        <w:t>flicka²</w:t>
      </w:r>
      <w:r>
        <w:rPr>
          <w:b w:val="0"/>
        </w:rPr>
        <w:t xml:space="preserve"> går igenom folkhögskolan han då blir för fin för att stanna vid lantbruket. Jag skulle knappast tro, att åtminstone flertalet folkhögskolor meddela en dylik undervisning. Den folkhögskola som jag bäst känner till försöker att bibringa ungdomarna kärlek till sina fäders yrke och till landsbygden och inpränta i dem, att de skola fortsätta sin verksamhet där. Den ärade ledarskribenten har nog uppfattat detta problem fullkomligt felaktigt, och jag tror inte heller statsutskottet — det är kanske litet förmätet att säga det gentemot det mäktiga statsutskottet — har uppfattat denna sak riktigt. Den är nämligen inte så förfärligt stor, som statsutskottet har velat göra den till, utan vad som skulle kunna ske, i fall denna motion bleve bifallen, vore endast en förkortning av studievägen, en förkortning av avståndet till studiemålet, för respektive ungdomar med två år. Det gäller endast de manliga eleverna, och de få endast i särskilda fall inträda i en folkhögskola vid så tidig ålder. Alltså kan det inte bli något stort antal, som här skulle komma i fråga.</w:t>
      </w:r>
    </w:p>
    <w:p>
      <w:pPr>
        <w:pStyle w:val="Heading2"/>
      </w:pPr>
      <w:r>
        <w:t>2. Karl Magnusson (Högerns riksdagsgrupp, man)</w:t>
      </w:r>
    </w:p>
    <w:p>
      <w:r>
        <w:rPr>
          <w:b w:val="0"/>
        </w:rPr>
        <w:t>Herr talman! Jag har inte deltagit i utskottets behandling av detta ärende. Jag har egentligen inte heller observerat detta förrän nu genom herr Petterssons i Dahl anförande, men som före detta folkhögskolelev kan jag inte underlåta att här säga några ord. Det var mig omöjligt att helt uppfatta herr Petterssons i Dahl anförande. Förhållandena äro ju inte sådana, att man alltid kan höra vad som talas från en bänk här i kammaren.</w:t>
        <w:br/>
        <w:br/>
        <w:t xml:space="preserve">Då jag i utskottets utlåtande läser det referat, som där finns av framställningen i motionen, kan jag inte underlåta att såsom gammal folkhögskolelev och vän av folkhögskolorna och deras utbildning ställa mig mycket betänksam mot de perspektiv, som öppna sig, därest man skulle tillmötesgå den framställning, som finns i motionen, och som så vitt jag lyssnade rätt till herr Pettersson i Dahl också var innebörden av hans anförande här. Bakom motionen skymtar en strävan att göra folkhögskolorna till en sorts mellanskolor eller förberedande skolor för en fortsatt framgång på lärdomsvägen, vilket enligt min mening skulle vara att så gott som fullständigt förrycka folkhögskolornas egenart. Och jag skulle i mycket hög grad beklaga, om denna hittills i väsentlig mån bibehållna egenart skulle försvinna. Det har ju varit så, att folkhögskolan huvudsakligen varit avsedd för de unga män och </w:t>
      </w:r>
      <w:r>
        <w:rPr>
          <w:b/>
        </w:rPr>
        <w:t>kvinnor¹</w:t>
      </w:r>
      <w:r>
        <w:rPr>
          <w:b w:val="0"/>
        </w:rPr>
        <w:t xml:space="preserve">, inte minst ute på landsbygden, som vid mera mogen ungdomsålder ha känt med sig, att de behövde komplettera den bristfälliga och ofullständiga skolbildning, som de ha erhållit i folkskolan, erbjuda en lämpligt kompletterande men i och för sig avslutad kurs. Jag tror, att i det fallet ha folkhögskolorna fyllt en synnerligen stor uppgift och att den uppgiften skulle i väsentlig mån förfelas, därest man slår in på sådana vägar, som motionärerna nu ha föreslagit och tänkt sig. Jag håller också före, att även om undantagsfall förekomma och även om det i vissa fall är lättare att vara av med den unge mannen eller </w:t>
      </w:r>
      <w:r>
        <w:rPr>
          <w:b/>
        </w:rPr>
        <w:t>kvinnan¹</w:t>
      </w:r>
      <w:r>
        <w:rPr>
          <w:b w:val="0"/>
        </w:rPr>
        <w:t xml:space="preserve"> i åldern sexton till aderton år än senare, och man således i undantagsfall bör kunna bevilja inträde i folkhögskolorna tidigare än vid 18 år, bör detta icke vara regel, helt enkelt därför att ungdomen bör komma till denna skola, när den har nått så pass mogen ålder och eftertanke, att den reflekterar mera självständigt och känner med sig: »Nu behöver jag göra mitt bästa för att kunna tillägna mig denna undervisning.» Var och en vet, att det inte så sällan förekommer att när ungdomarna lämna folkskolan göra de det i det sinnet att de äro trötta på alltihop och göra sitt bästa för att under de närmaste åren glömma bort vad de lärt sig i folkskolan. Sedan börjar man reflektera över detta och tänka: »Det är allt bra litet jag kan och vet.» Men det händer sällan, att man gör det i 15-—16-årsåldern, utan det är först i 18-årsåldern och senare, som man befinner sig i den sinnesförfattningen, att man verkligen vill och kan på bästa sätt tillgodogöra sig undervisningen vid folkhögskolan.</w:t>
        <w:br/>
        <w:br/>
        <w:t xml:space="preserve">Jag kan inte hjälpa, att jag har en mycket livlig känsla av att, om man ger sig in på de vägar, som här äro föreslagna, och dels uppmuntrar inträde vid för låg ålder — jag vill i förbigående påpeka, att en inträdesålder av 16 år för </w:t>
      </w:r>
      <w:r>
        <w:rPr>
          <w:b/>
        </w:rPr>
        <w:t>kvinnlig¹</w:t>
      </w:r>
      <w:r>
        <w:rPr>
          <w:b w:val="0"/>
        </w:rPr>
        <w:t xml:space="preserve"> ungdom ungefär motsvarar 18 år för manlig ungdom — dels huvudsakligen eller i väsentlig mån betraktar folkhögskolan såsom ett mellanstadium till den lärda banan, så kommer folkhögskolan i betänklig grad på sidan av sin uppgift. Det är därför, herr talman, som jag för min del icke kan dela den uppfattning, som kommit till synes i motionen, och jag ber att få yrka bifall till utskottets hemställan.</w:t>
      </w:r>
    </w:p>
    <w:p>
      <w:pPr>
        <w:pStyle w:val="Heading2"/>
      </w:pPr>
      <w:r>
        <w:t>3. Per Orgård (Socialdemokraterna, man)</w:t>
      </w:r>
    </w:p>
    <w:p>
      <w:r>
        <w:rPr>
          <w:b w:val="0"/>
        </w:rPr>
        <w:t>Herr talman! Jag begärde ordet, när det föreföll som om det inte skulle komma att resas någon gensaga mot vad den förste ärade talaren här anförde. Efter den siste ärade talarens anförande kan jag emellertid fatta mig kort och ber att få helt ansluta mig till och understryka vad han här framhållit.</w:t>
        <w:br/>
        <w:br/>
        <w:t>Denna motion kan kanske i och för sig inte anses så viktig. Däremot äro de tendenser, som komma till uttryck i motionen, ytterst viktiga, ty enligt vad här framhållits syftar man till en ändring av själva den grundläggande karaktären hos vår folkhögskola från att vara en folkbildningsanstalt till att bli en utbildningsanstalt. Syftet med folkhögskolan är ju, att den skall vara en folkbildningsanstalt för mogen ungdom, framför allt inom de kroppsarbetande folkgrupperna. Det faller då av sig självt, att, såsom den föregående talaren antydde, inträdesåldern inte bör sättas för låg. Vi känna ju alla till, att det är först vid någorlunda mogen ålder, i 20-årsåldern eller så, som intresset för frivilligt bildningsarbete i någon mån börjar vakna, och jag anser, att det med hänsyn till folkhögskolans egentliga syfte skulle vara skäl i att snarare höja än sänka den genomsnittliga inträdesåldern.</w:t>
        <w:br/>
        <w:br/>
        <w:t xml:space="preserve">Det är också skäl i att det säges ifrån på denna punkt, därför att det har i folkhögskolans verksamhet kunnat förmärkas tendenser just i den riktning. som antyddes i motionen och vilken, om den skulle bli starkare företrädd, skulle föra folkhögskolan in på avvägar. Jag har för min del ingenting emot, att, såsom fallet har varit, enstaka elever vid folkhögskolorna gå över till högre undervisningsanstalter och alltså använda folkhögskolan såsom underlag för fortsatta studier på olika områden. Men dessa tendenser få inte bli så starka. att själva syftet med folkhögskolan förryckes. Jag vet, att det på sina håll t. o. m. förekommit, att man annonserat om att folkhögskolan är ett lämpligt mellanstadium; i synnerhet har man framhållit, att kurserna för </w:t>
      </w:r>
      <w:r>
        <w:rPr>
          <w:b/>
        </w:rPr>
        <w:t>kvinnlig¹</w:t>
      </w:r>
      <w:r>
        <w:rPr>
          <w:b w:val="0"/>
        </w:rPr>
        <w:t xml:space="preserve"> ungdom kunna tjäna såsom underlag för sjuksköterskeutbildning o. s. v. I viss mån kan ju detta vara försvarligt, men vi få, såsom sagts, inte gå för långt. så att folkhögskolans uppgift att vara en folkbildningsanstalt förryckes, och det är detta jag anser bör sägas ifrån vid detta tillfälle.</w:t>
        <w:br/>
        <w:br/>
        <w:t>Då det iate yrkats bifall till motionen, behöver jag ju inte framställa något yrkande om bifall till utskottets hemställan, utan kan nöja mig med att endast ha anfört dessa synpunkter i samband med den förda debatten.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