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844</w:t>
      </w:r>
    </w:p>
    <w:p>
      <w:r>
        <w:rPr>
          <w:b/>
        </w:rPr>
        <w:t xml:space="preserve">Datum: </w:t>
      </w:r>
      <w:r>
        <w:t>1939-05-02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Gustav Björkman (Högerpartiet, man)</w:t>
      </w:r>
    </w:p>
    <w:p>
      <w:r>
        <w:rPr>
          <w:b w:val="0"/>
        </w:rPr>
        <w:t>Herr talman! Den förste talesmannen för utskottet hoppades, att debatten skulle begränsas så mycket som möjligt. Jag ber honom om ursäkt om jag antager, att i denna förhoppning inbegripes rättighet för andra att tala ungefär lika länge som han, och för min del är Jag så intresserad av dessa angelägenheter att jag ej kan underlåta att yttra mig och speciellt på grund av vad som står i slutet av utskottets motivering, där utskottet skriver, att praktiska skäl tala för att en utredning om nöjesproblemet upptages till behandling i samband med frågan om ungdomsbrottsligheten. Detta har ju också utskottets talesman än ytterligare betonat.</w:t>
        <w:br/>
        <w:br/>
        <w:t>Och detta är nu för mig den springande punkten. Visar det sig, att det abnormt uppdrivna nöjeslivet för ungdomen kan leda till brottslighet, då böra Ju åtgärder mot detta uppdrivna nöjesliv först inriktas på ungdomens nöjesliv. Förädlas detta, antar jag, att förädlingen sprider sig, allteftersom de unga generationerna bli gamla. De äldre generationerna böra också tänka på att på sitt sätt bättre tillgodose sina önskningar om — jag vill inte direkt säga nöjen utan — förströelse, omväxling i det liv, som leves utanför den dagliga gärningen.</w:t>
        <w:br/>
        <w:br/>
        <w:t>Då uppställer sig således först för mig den frågan: leder nöjeslivets urartning till brottslighet? Därvid har jag för min del i all ödmjukhet två erfarenheter, som jag anser mig kunna meddela till det protokoll, som kommer att följa på förhandlingarna i dag. Den ena erfarenheten har jag fått under mångårigt domarevärv, den andra förvärvar jag såsom nuvarande ordförande i en styrelse</w:t>
        <w:br/>
        <w:br/>
        <w:t>Som domare svarar jag obetingat ja på frågan, huruvida ungdomslivets olika nöjesskiftningar ha lett till brottslighet, och såsom anstaltsintresserad skall jag be att få anföra några siffror, som kunna tjäna till belysning av saken.</w:t>
        <w:br/>
        <w:br/>
        <w:t>Om man, som vid vår anstalt skett, bläddrar igenom de blad, vilka röra de 125 unga män, 15—18-åringar, som under år 1938 kommo in som elever — så kalla vi dem — på anstalten, finner man, att av dessa elever utgöras ungefär 97 2, således så gott som alla, av sådana, som begått olika slags egendomsbrott, och dit räknar jag naturligtvis också billånen. Knappast i avseende å några av dessa ungdomar kan man säga, att de drivits av nöden, alltså av behovet att få medel till livsuppehället — utom när de rymt från sina hem och givit sig ut på vagabondliv, men där har nöden dock icke drivit dem från hemmen.</w:t>
        <w:br/>
        <w:br/>
        <w:t xml:space="preserve">Vad ha de då gjort? Jo, antingen ha de sökt det blotta äventyret, eller också ha de velat bemäktiga sig pengar för att köpa biografbiljetter, biljetter till fotbollsmatcher, förlustelseoch festplatser, nöjesfält och danslokaler. De ha önskat bjuda mer eller mindre tillfälliga </w:t>
      </w:r>
      <w:r>
        <w:rPr>
          <w:b/>
        </w:rPr>
        <w:t>kvinnliga¹</w:t>
      </w:r>
      <w:r>
        <w:rPr>
          <w:b w:val="0"/>
        </w:rPr>
        <w:t xml:space="preserve"> bekantskaper på dylika nöjen, och dessutom ha de velat skaffa sig utrustning till sina campinglivs-eskapader under sommaren. Så händer det också, att de bryta sig in i automater för att få cigarretter och godsaker. Ja, lockelserna för dessa ofta mot frestelser motståndssvaga individer, för vilka ofta det brustit i energi och begåvning, ha förstärkts genom att de varit tillsammans med sådana kamrater, som i fråga om laglig tillgång till medel äro lyckligare lottade, och så ha de med dem kastats in i nöjeslivets alla virvlar. Sedan ha lockelserna lett till brott.</w:t>
        <w:br/>
        <w:br/>
        <w:t>Ur min andra erfarenhetssynpunkt svarar jag således helt naturligt ja på frågan, huruvida nöjeslivets urartning har lett till brott. Då blir min andra fråga givetvis denna: vad kan göras för att positivt åstadkomma någonting i en sådan utredning, som är ifrågasatt av oss motionärer? Denna utredning måste naturligtvis gå in på nästan alla samhällslivets områden. Nöjeslivet griper in överallt. Om jag så betecknar nöjeslivet såsom begäret efter omväxling och tillfredsställelse efter att avbryta vardagslivets enahanda, då komma vi som sagt in på snart sagt alla områden. Är då en utredning på så vida fält möjlig? Jag tänker för jämförelse på det program, som gavs befolkningskommissionen. Den kom in på en massa olika områden och har framfört uppslag, som ha varit verkligt bärande — på samma gång som jag finner, att andra uppslag dock ha varit motsatsen. En i omfattning motsvarande utredning anser jag måste ske även här. Jag vill då understryka, vad utskottet liksom också dess ärade förste och andre talesman här sagt, att man främst bör inrikta sig på åtgärder, som äro ägnade att understödja de positiva krafter inom olika organisationer, vilka sträva efter att skapa ett förädlat nöjesliv.</w:t>
        <w:br/>
        <w:br/>
        <w:t>Jag vill lika litet som någon av de föregående talarna på något sätt frånta ungdomen eller de äldre glädjen i livet, förströelsen i livets inte minst nu starka kvalm och ångest, men den glädjen kan skapas i värdigare former med innehåll för individen. Man får ta vara på livets positiva krafter, på att livet skall gå framåt, och vi skola även säga uppåt. Då komma vi i överensstämmelse med fångvårdsstyrelsen, som framhåller vikten av att man försöker härda den enskildes motståndskraft och få till stånd en målmedveten etisk fostran. Här äro vi inne på stora och breda sidor av det mänskliga livet. Vi få försöka bekämpa svårigheterna att skapa värdiga förutsättningar för glädje, förströelse och tillfredsställelse, som äro nödvändiga för människorna och inte minst för ungdomen.</w:t>
        <w:br/>
        <w:br/>
        <w:t>Jag vill då emellertid visa hän på några positiva möjligheter, som kunna komma upp i en utredning i detta stora, jag kan säga riksproblem, ja, världs-</w:t>
        <w:br/>
        <w:br/>
        <w:t>Vidare är det viktigt, att vi, när dylika ärenden förekomma, äro förstående för vikten av att skapa större yrkesskicklighet hos ungdomen. Fångvårdsstyrelsen talar om, hurusom den allra största delen av det klientel, som kommer in i fängelserna, utgöres av sådana, som icke kunna något yrke. Dessa ha däremot varit ute i nöjeslivet. Kunna vi lära dem att med intresse följa de yrkesskolor vi ha — i min stad lyckligtvis i stort omfång — och vidga dessa yrkesskolor, då skola också många komma bort från nöjeslivets frestelser och få utföra en nyttig gärning.</w:t>
        <w:br/>
        <w:br/>
        <w:t>Så vill jag betona vikten av bättre tillsyn av ungdomen. Här sades, att barnavårdsnämnder och andra vaka, men där kan göras ytterligare mycket. Det är också lämpligt, att man stryker under den maning till sparsamhet, som utsändes från sparbanker och andra. Och icke minst viktigt är: kan någonting göras för att hindra välvilliga, klemande föräldrar att säga åt ungdomarna: Ni skola icke nu, när vi kunna sörja för livets nödtorft för er, behöva betala mer än billigaste möjligt hemma. Ofta ser man, att en ungdom har hög inkomst och kastar ut denna på nöjen samt endast betalar en liten skärv till föräldrahemmet, där han kanske gärna nöjer sig med en säng i en vrå.</w:t>
        <w:br/>
        <w:br/>
        <w:t>Men det allra viktigaste är att lämna stöd åt de skilda ungdomsorganisationerna i deras sunda, kulturella förströelser. Jag säger nu med flit återigen icke nöjen utan förströelser. Då tillåter jag mig — var och en har sin egen verksamhetskrets närmast — att framhålla den sammanslutning — som jag hoppas att litet var här i kammaren har läst om — av alla ungdomsorganisationer utan hänsyn till parti eller trosbekännelse eller annat, som under de sista veckorna kommit till i Norrköping. Där har man satt på sitt program » Vi Vill», och man har på en särskild utställning visat vad varje enskild organisation vill. Detta är icke bara sådant, som är tråkigt, utan där visas, hur våra ungdomar vilja föra livet upp på ett högt och stadigt men glättigt och friskt plan. Det har varit en oändligt stor glädje att se, vad dessa sympatiska ungdomsorganisationer samlade kunna åstadkomma. Det är fråga om sådana organisationer, som utskottet säkert vill ytterligare stödja och hjälpa.</w:t>
        <w:br/>
        <w:br/>
        <w:t>Jag får kanske — och jag vill hoppas, att icke heller därvid någon tror, att jag talar i egen sak — omtala, hur ett par dagar i sund livsglädje kunna tillbringas på den elevanstalt, så kallar jag den, i vilkens vårdnad jag har glädjen att vara med. Jag syftar på de nyss gångna dagarna: söndagen den 30 april och måndagen den 1 maj. Hur förlöpte de dagarna? Jo, söndagen den 30 april var det först gudstjänst. Var och en äger rättighet att vara närvarande eller icke, men de flesta äro med. Sedan spelades en fotbollsmatch mot ett främmande lag. Således kan vilket utsocknes lag som helst efter prövning komma dit, det finns icke några skrankor. Och på kvällen gav socknens hembygdskör konsert i gymnastiksalen. Den 1 maj hade elevkåren på eftermiddagen gemensamt kafferep i stora matsalen. Så spelade elevernas hornorkester en promenadkonsert i musikpaviljongen, och så dansades det i gymnastiksalen. Här är det icke fråga om att säga, att våra manliga ungdomar icke under hyggliga förhållanden få roa sig, få dansa, få träffa det täcka könets representanter. Dansen utfördes till musik av ett kapell, där en del av ungdomarna medverkade.</w:t>
        <w:br/>
        <w:br/>
        <w:t>Detta är således ett bevis för att man kan, om man vill, och om »Vi Vill»</w:t>
        <w:br/>
        <w:br/>
        <w:t>Så undrar jag, om man icke också i önskemålen kan infoga, att det skulle bli någon ändring i avseende å filmväsendet, så att man skulle kunna på något sätt utmärka för föräldrarna, vilka filmer som kunna vara nyttiga och nödiga för ungdomen. Jag säger nödiga, ty det är ju nu en gång så, att det anses nödigt för ungdomen att se film. Då skulle man också kunna tänka sig, att det icke behöver vara några tråkiga filmer, därför att de äro av moraliskt innehåll. Ungdomen vill ha spänning, och det kan finnas spänning även på det moraliska området utan slipprigheter och annat.</w:t>
        <w:br/>
        <w:br/>
        <w:t>Sedan undrar jag, om icke en utredning kunde ta under övervägande, huruvida icke själva nöjesskatteförordningen skulle kunna få undergå någon granskning, så att det blev lindrigare eller inga skatter för de allra bästa programmen. De sämre skulle således få hjälpa till att bära de bättre. Vi veta alla, att det nu i Stockholm ges en teaterpjäs, som heter »Tiden och vi». Där visas först några, som först sitta i drömmarnas omätliga rike, och så se de, hur det efter deras ungdoms glada nöjesliv ser ut om tjugo år. Då få de se verklighetens besvikelse. Det är det, som är så farligt, att vi nu se ungdomen här i nöjeslivets hets och icke göra någonting för att de som äldre skola undslippa besvikelserna.</w:t>
        <w:br/>
        <w:br/>
        <w:t xml:space="preserve">Jag läste under de nyss gångna lediga dagarna en engelsk bok. Ecklesiastikministern citerade tyska på förmiddagen, då får jag väl säga några engelska ord. I den engelska boken »Modern England» förekom ett kapitel » Cult of Youth». Det är kulten av ungdomen, dyrkan av ungdomen. Författarinnan ansåg, att den engelska ungdomen i stort sett var utmärkt, men att den ofta var bortklemad och bortskämd. Jag tror, att vi kunna säga detsamma om vår svenska ungdom. Jag instämmer med </w:t>
      </w:r>
      <w:r>
        <w:rPr>
          <w:b/>
        </w:rPr>
        <w:t>henne²</w:t>
      </w:r>
      <w:r>
        <w:rPr>
          <w:b w:val="0"/>
        </w:rPr>
        <w:t xml:space="preserve"> i att ungdomen är präktig, det är ett gott material, och mycket kan göras, men jag vill, att den ej blott skall ha den profana glädjen, utan att vi i stället för kulten av ungdomen skola försöka kultivera ungdomen, där det erfordras.</w:t>
        <w:br/>
        <w:br/>
        <w:t>a är därför, herr talman, jag ber att få yrka bifall till utskottets hemställan.</w:t>
      </w:r>
    </w:p>
    <w:p>
      <w:pPr>
        <w:pStyle w:val="Heading2"/>
      </w:pPr>
      <w:r>
        <w:t>2. Theodor Magnusson (Socialdemokraterna, man)</w:t>
      </w:r>
    </w:p>
    <w:p>
      <w:r>
        <w:rPr>
          <w:b w:val="0"/>
        </w:rPr>
        <w:t>Herr talman! Av herr Björkmans anförande framgick på många punkter, att det göres ofantligt mycket från ungdomens egna led för att skapa goda och bra nöjen. Egentligen skulle hans anförande, såsom jag uppfattade det, ha utmynnat i ett avslagsyrkande på en sådan utredning, som här är ifrågasatt. Förutsättningen för denna planerade utredning är ju en sak, som kanske inte direkt har utsagts, men som i alla fall skymtar därbakom i resonemanget, och det är, att ungdomen skulle vara så dålig. Ofta göres det ju gällande, att ungdomen blir sämre och sämre.</w:t>
        <w:br/>
        <w:br/>
        <w:t>Nu är det så, att när människorna bli gamla, glömma de så lätt, hur deras egen ungdom var. Jag tror jag skulle kunna vädja till alla kammarens ledamöter, om de inte skulle kunna gå med på att ungdomen förde ett mycket sämre liv, när vi voro unga, än vad den gör nu. Jag kan hänvisa till mina erfarenheter. Jag växte upp som ung man i Stockholm. Jag minns, hur det på malmarna, som man kallade dem på den tiden, fanns stora ligor, hur ungdomen samlades ute till kortspel och brännvinsdrickande i backarna, hur man talade om Kungsholmsligan, Söderligan, Ladugårdslandsligan och allt vad de hette. Sådant existerar inte längre. Det har vuxit upp en helt ny ungdom, det har blivit en stor flora av ungdomsorganisationer, som det skulle ta en</w:t>
        <w:br/>
        <w:br/>
        <w:t>Om utredning rörande missförhållanden inom nöjeslivet m. m. (Forts.) lång stund bara att räkna upp. Jag har ett bestämt intryck av att ungdomen nu är mera ambitiös än vad den varit tidigare. Det råder trängsel i alla frivilliga skolor, det är en riktig nåd att få komma in i yrkesskolor, och alla möjliga slags fortsättningsskolor, sedan den egentliga folkskolan är slut, och många kunna inte få komma in, ty det finns inte plats för dem. Ungdomsorganisationerna ha ett mycket omfattande nöjesliv och förströelser att bjuda på, såsom ju också herr Björkman intygade. Jag har det bestämda intrycket, att livet självt ordnar denna sak genom att ungdomen har fått större ambition nu än vad den hade tidigare.</w:t>
        <w:br/>
        <w:br/>
        <w:t xml:space="preserve">Här citerades ett auktoritativt uttalande av en inspektör för barnavårdsverksamheten uppe i Norrland. Han hade målat läget mycket mörkt. Jag vet inte, om nöjeslivet är så omfattande i Norrland. Jag kan också för min ringa del åberopa vissa erfarenheter. Jag har under tolv år varit ledamot av Göteborgs barnavårdsnämnd, de sista 4—5 åren var jag vice ordförande. Jag har också suttit vecka efter vecka och behandlat fall av vanart bland ungdomen, och jag har kommit till det resultatet, att det så gott som uteslutande är bristfälliga förhållanden i hemmet, som göra, att man får de små parvlarna inför barnavårdsnämnden. Jag har det bestämda intrycket, att skulden mindre får sökas hos nöjeslivet än i de dåliga hemförhållandena. Den vanliga gången är, att det är en familj på 8—10 personer, som bor i ett rum och kök — i Göteborg är ju alltjämt våningstypen ett rum och kök förhärskande. När barnen växa upp, kunna inte alla vara inne på en gång, de kunna inte sitta hemma och läsa läxorna, ty de störa varandra. Ofta är det också i mycket fattiga hem tråkigheter från föräldrarnas sida, särskilt om mannen dricker 0. sS. Vv. Ja, barnen jagas ut på gatorna, de ha ingenting annat att ta sig till, de ha inte det hem och det skydd som de behöva. Jag kan också en passant säga, att jag var med och gjorde en rätt överraskande iakttagelse om barn, som man får ta hand om för skyddsuppfostran. Det är inte så ovanligt, att det kommer en anmälan från föräldrarna, från </w:t>
      </w:r>
      <w:r>
        <w:rPr>
          <w:b/>
        </w:rPr>
        <w:t>hustrun²</w:t>
      </w:r>
      <w:r>
        <w:rPr>
          <w:b w:val="0"/>
        </w:rPr>
        <w:t xml:space="preserve"> och mannen, att den eller den gossen och den eller den </w:t>
      </w:r>
      <w:r>
        <w:rPr>
          <w:b/>
        </w:rPr>
        <w:t>flickan²</w:t>
      </w:r>
      <w:r>
        <w:rPr>
          <w:b w:val="0"/>
        </w:rPr>
        <w:t xml:space="preserve"> är så svår, så att man inte kan ha hand om dem längre. Man vädjar då till barnavårdsnämnden att ingripa. I sådana fall ha vi oftast gjort den iakttagelsen, att det fanns en styvmor i huset. Det är tragiskt att behöva säga det, men jag har en mycket sorglig erfarenhet på den punkten. Där det finns en styvmor i huset och </w:t>
      </w:r>
      <w:r>
        <w:rPr>
          <w:b/>
        </w:rPr>
        <w:t>hon²</w:t>
      </w:r>
      <w:r>
        <w:rPr>
          <w:b w:val="0"/>
        </w:rPr>
        <w:t xml:space="preserve"> kanske haft med sig några tidigare barn, och det så måhända blir nya barn, så att man kan tala om »mina barn och dina barn och våra barn» — där är det synd om barnen i faderns tidigare äktenskap, ty det är oftast de, som få sitta hårdast emellan. Så stå de små parvlarna då inför barnavårdsnämnden och kunna inte klara ut allt detta. De äro så vanartiga och så elaka och så stygga hemma, det sättes upp rapporter, man sitter och läser alla dessa skriftliga utläggningar, och till slut får man en ganska tråkig bild av det hela.</w:t>
        <w:br/>
        <w:br/>
        <w:t>verhuvud taget är det fattigdomen, som sätter sin prägel på de vanartiga barnen. Herr Björkman sade, att de gå och stjäla i konfektautomater och allt möjligt, därför att de inte ha så gott om pengar som andra barn. Där ha vi den springande punkten. I goda hem med god ekonomi kan man också på ett rimligt och naturligt sätt tillgodose barnens anspråk på omväxling. Herr Björkman sade, att det visst inte är orätt, att barnen gå på biograf. Nej, men till en början, när biograferna voro nya, ansågos de vara syndens nästen över allting annat, så dit skulle inte barnen gå. Nu har man i alla fall ändrat sig så långt, att man säger, att goda filmer kunna barnen gärna få gå på. Men de fattiga barnen, som inte ha några pengar att betala för biljetterna till de goda filmerna — hur går det med dem? Så uppstår begäret efter pengar. Vi hade i Göteborgs barnavårdsnämnd en pojke. som var så begiven på att stjäla</w:t>
        <w:br/>
        <w:br/>
        <w:t>Vad nu biograferna beträffar, har det ju gjorts en utrangering genom att vissa filmer äro barnförbjudna, och jag skulle tro att om man tittar efter, så äro nog de äldre majoriteten av dem som gå på biograferna. Jag skulle tro att ungdomen representerar en ganska liten minoritet därvidlag.</w:t>
        <w:br/>
        <w:br/>
        <w:t>Men vad har man nu tänkt sig bland dem som vilja begära en utredning? Skulle denna utredning gå ut på att förbjuda t. ex. biografer och vissa nöjestempel? Var går gränsen för ett ingripande härvidlag? Är det inte då bra mycket bättre att hjälpa ungdomen positivt till rätta genom att skaffa bättre samlingslokaler och framför allt genom att understödja bostadsbyggandet, som ju har en kolossalt stor social betydelse, när det gäller ungdomens uppfostran, i stället för att gå denna negativa väg, som man här har givit anvisning på?</w:t>
        <w:br/>
        <w:br/>
        <w:t>Det är emellertid en sida av frågan om ungdomens nöjesliv, som man får mönstra ut, och det är frågan om en utredning om ungdomsbrottsligheten, vilket kammaren redan gått in för, då även jag understödde det förslaget. Det är en speciell sida av saken, som bör behandlas särskilt. Speciella undersökningar ha visat, att de s. k. ungdomsbrottsliga rekryteras från ett bestämt klientel. Inte minst komma de från de s. k. hjälpklasserna i skolorna. Det är mer eller mindre psykopatiska barn, som ha dessa anlag inom sig och som utan vidare falla för olika slags frestelser, när de komma ut på egen hand i livet. Jag anser att det är av behovet påkallat, att man försöker hjälpa speciellt detta klientel till rätta och vidtaga åtgärder för att skydda dem, men det är en sida av saken, som jag anser inte alls har att göra med allt det andra, som har resonerats om här i kväll.</w:t>
        <w:br/>
        <w:br/>
        <w:t>Jag skulle i detta sammanhang vilja citera ett ord av Hasse Z., som rann mig i minnet många gånger, när jag satt i barnavårdsnämnden och såg på för-</w:t>
        <w:br/>
        <w:br/>
        <w:t>Herr talman! Jag skall be att få yrka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