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 df: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muestra el espacio en disco utilizado por el sistema de ficheros.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177876</wp:posOffset>
            </wp:positionV>
            <wp:extent cx="4789374" cy="363578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374" cy="3635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Comando top: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 comando top permite ver las tareas del sistema que se ejecutan en tiempo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470063</wp:posOffset>
            </wp:positionH>
            <wp:positionV relativeFrom="paragraph">
              <wp:posOffset>250361</wp:posOffset>
            </wp:positionV>
            <wp:extent cx="4791075" cy="360368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3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Comando cowsay: Muestra un  animal con el mensaje indicado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209313</wp:posOffset>
            </wp:positionV>
            <wp:extent cx="5731200" cy="43053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