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jc w:val="righ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Alumna: Celeste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Troccayoli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jc w:val="center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u w:val="single"/>
          <w:rtl w:val="0"/>
        </w:rPr>
        <w:t xml:space="preserve">Actividad en clase 12 con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9.8614501953125" w:line="360" w:lineRule="auto"/>
        <w:ind w:left="0" w:firstLine="135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¿Que es un usuario root en   Linux? 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39.8614501953125" w:line="360" w:lineRule="auto"/>
        <w:ind w:left="0" w:firstLine="135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no darle a cualquiera los permisos </w:t>
      </w:r>
      <w:r w:rsidDel="00000000" w:rsidR="00000000" w:rsidRPr="00000000">
        <w:rPr>
          <w:sz w:val="20"/>
          <w:szCs w:val="20"/>
          <w:rtl w:val="0"/>
        </w:rPr>
        <w:t xml:space="preserve">admin</w:t>
      </w:r>
      <w:r w:rsidDel="00000000" w:rsidR="00000000" w:rsidRPr="00000000">
        <w:rPr>
          <w:sz w:val="20"/>
          <w:szCs w:val="20"/>
          <w:rtl w:val="0"/>
        </w:rPr>
        <w:t xml:space="preserve"> durante la instalación del SO.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39.8614501953125" w:line="360" w:lineRule="auto"/>
        <w:ind w:left="0" w:firstLine="135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proceso en linux es una serie de instrucciones que vienen de un programa que </w:t>
      </w:r>
      <w:r w:rsidDel="00000000" w:rsidR="00000000" w:rsidRPr="00000000">
        <w:rPr>
          <w:sz w:val="20"/>
          <w:szCs w:val="20"/>
          <w:rtl w:val="0"/>
        </w:rPr>
        <w:t xml:space="preserve">est</w:t>
      </w:r>
      <w:r w:rsidDel="00000000" w:rsidR="00000000" w:rsidRPr="00000000">
        <w:rPr>
          <w:sz w:val="20"/>
          <w:szCs w:val="20"/>
          <w:rtl w:val="0"/>
        </w:rPr>
        <w:t xml:space="preserve">á en ejecución, existen diferentes elementos que incorpora un proceso como la prioridad de ejecución del proceso que le indica a Linux cuánto CPU utilizar y el tiempo máximo de ejecución del proceso.</w:t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Comandos para administrar y gestionar procesos en Linux: 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 ps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Ver ayuda del comando ps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 aux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Muestra todos los procesos del sistema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 axjf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Mostrar árbol jerárquico con la ruta del programa al que pertenece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 aux | grep bash</w:t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Filtrado para obtener únicamente los procesos pertenecientes a bash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 -U root -u root u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Muestra cada proceso con permiso root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</w:t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Informe en tiempo real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 top</w:t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Ver ayuda del comando top</w:t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 -o %CPU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Dónde %CPU es el valor por el que vamos a ordenar los procesos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 –d 5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Donde 5 es el número de segundos a transcurrir entre cada muestreo</w:t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 –u usuario</w:t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Donde usuario es el usuario del cual queremos mostrar los procesos</w:t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htop</w:t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Administra interactivamente los procesos del sistem</w:t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 htop</w:t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Ver ayuda del comando top</w:t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htop -d –delay=TIEMPO</w:t>
      </w:r>
    </w:p>
    <w:p w:rsidR="00000000" w:rsidDel="00000000" w:rsidP="00000000" w:rsidRDefault="00000000" w:rsidRPr="00000000" w14:paraId="00000026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Tiempo de espera para refrescar (Tiempo en décimas de segundo)</w:t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htop -C –no-color –no-colour</w:t>
      </w:r>
    </w:p>
    <w:p w:rsidR="00000000" w:rsidDel="00000000" w:rsidP="00000000" w:rsidRDefault="00000000" w:rsidRPr="00000000" w14:paraId="00000028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Arranca htop en blanco y negro (Monocromo)</w:t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htop -u –user=USUARIO</w:t>
      </w:r>
    </w:p>
    <w:p w:rsidR="00000000" w:rsidDel="00000000" w:rsidP="00000000" w:rsidRDefault="00000000" w:rsidRPr="00000000" w14:paraId="0000002A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Muestra sólo los procesos de dicho usuario</w:t>
      </w:r>
    </w:p>
    <w:p w:rsidR="00000000" w:rsidDel="00000000" w:rsidP="00000000" w:rsidRDefault="00000000" w:rsidRPr="00000000" w14:paraId="0000002B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kill [PID del proceso]</w:t>
      </w:r>
    </w:p>
    <w:p w:rsidR="00000000" w:rsidDel="00000000" w:rsidP="00000000" w:rsidRDefault="00000000" w:rsidRPr="00000000" w14:paraId="0000002C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Gestiona función de cierre, completa tareas necesarias y limpia la información cargada en memoria</w:t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kill –KILL [PID del proceso]</w:t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Eliminar proceso por la fuerza</w:t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pkill -9 [Nombre del proceso]</w:t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Función de cierre con nombre del proceso en vez de PID</w:t>
      </w:r>
    </w:p>
    <w:p w:rsidR="00000000" w:rsidDel="00000000" w:rsidP="00000000" w:rsidRDefault="00000000" w:rsidRPr="00000000" w14:paraId="00000031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kill –HUP [PID de Apache]</w:t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Reinicio de Apache</w:t>
      </w:r>
    </w:p>
    <w:p w:rsidR="00000000" w:rsidDel="00000000" w:rsidP="00000000" w:rsidRDefault="00000000" w:rsidRPr="00000000" w14:paraId="00000033">
      <w:pPr>
        <w:widowControl w:val="0"/>
        <w:spacing w:before="39.8614501953125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killall [programa]</w:t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Variante de kill, cierra todos los procesos de un programa</w:t>
      </w:r>
    </w:p>
    <w:p w:rsidR="00000000" w:rsidDel="00000000" w:rsidP="00000000" w:rsidRDefault="00000000" w:rsidRPr="00000000" w14:paraId="00000035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before="39.8614501953125" w:line="360" w:lineRule="auto"/>
        <w:ind w:left="0" w:firstLine="135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Para ver los procesos en sistemas Linux, contamos con el comando ' ps ', que listará (de múltiples formas según las opciones que le pasemos) todos los procesos que se encuentran corriendo en nuestro equipo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