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29"/>
        <w:gridCol w:w="217"/>
        <w:gridCol w:w="445"/>
        <w:gridCol w:w="234"/>
        <w:gridCol w:w="242"/>
        <w:gridCol w:w="250"/>
        <w:gridCol w:w="218"/>
        <w:gridCol w:w="272"/>
        <w:gridCol w:w="234"/>
        <w:gridCol w:w="244"/>
        <w:gridCol w:w="255"/>
        <w:gridCol w:w="266"/>
        <w:gridCol w:w="234"/>
        <w:gridCol w:w="242"/>
        <w:gridCol w:w="254"/>
        <w:gridCol w:w="263"/>
        <w:gridCol w:w="234"/>
        <w:gridCol w:w="234"/>
        <w:gridCol w:w="249"/>
        <w:gridCol w:w="256"/>
        <w:gridCol w:w="224"/>
        <w:gridCol w:w="218"/>
        <w:gridCol w:w="272"/>
        <w:gridCol w:w="256"/>
        <w:gridCol w:w="224"/>
        <w:gridCol w:w="218"/>
        <w:gridCol w:w="218"/>
        <w:gridCol w:w="256"/>
        <w:gridCol w:w="222"/>
        <w:gridCol w:w="218"/>
        <w:gridCol w:w="218"/>
        <w:gridCol w:w="218"/>
        <w:gridCol w:w="218"/>
        <w:gridCol w:w="218"/>
        <w:gridCol w:w="218"/>
        <w:gridCol w:w="218"/>
        <w:gridCol w:w="218"/>
        <w:gridCol w:w="218"/>
        <w:gridCol w:w="218"/>
      </w:tblGrid>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w</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ton</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thucydiden</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thucididem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tuchididen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varie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genetivo ‘s’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genetivus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cum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SVPERAVIMVS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itineris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Pc γ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 itiner</w:t>
            </w:r>
            <w:r w:rsidRPr="003E4BDE">
              <w:rPr>
                <w:rFonts w:ascii="New Athena Unicode" w:eastAsia="Times New Roman" w:hAnsi="New Athena Unicode" w:cs="Calibri"/>
                <w:color w:val="000000"/>
              </w:rPr>
              <w:lastRenderedPageBreak/>
              <w:t>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lastRenderedPageBreak/>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vilitatem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utililitatem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vilitate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singularum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singularem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generalitate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generalitas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generalitatem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 σ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QVA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CONCIDIT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Q N</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 xml:space="preserve">dit </w:t>
            </w:r>
            <w:r w:rsidRPr="003E4BDE">
              <w:rPr>
                <w:rFonts w:ascii="New Athena Unicode" w:eastAsia="Times New Roman" w:hAnsi="New Athena Unicode" w:cs="Calibri"/>
                <w:i/>
                <w:iCs/>
                <w:color w:val="000000"/>
              </w:rPr>
              <w:t>in ras.</w:t>
            </w: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ILIA TELLVS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urbs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urbus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ubs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Lh1</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ubris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urb</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namque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Lh1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terra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terrena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Ah1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concidit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cidit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cecidit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i/>
                <w:iCs/>
                <w:color w:val="000000"/>
              </w:rPr>
              <w:t xml:space="preserve">Pa Pc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Argiripam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Pa Pc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ARGYRIPPAM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argosippion</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γ W</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argorippion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argosippon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῎Αργεος</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Hom</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Aρ</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ου</w:t>
            </w:r>
            <w:r w:rsidRPr="003E4BDE">
              <w:rPr>
                <w:rFonts w:ascii="New Athena Unicode" w:eastAsia="Times New Roman" w:hAnsi="New Athena Unicode" w:cs="Calibri"/>
                <w:color w:val="000000"/>
                <w:sz w:val="20"/>
                <w:szCs w:val="20"/>
              </w:rPr>
              <w:t>C</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Aρ</w:t>
            </w:r>
            <w:r w:rsidRPr="003E4BDE">
              <w:rPr>
                <w:rFonts w:ascii="New Athena Unicode" w:eastAsia="Times New Roman" w:hAnsi="New Athena Unicode" w:cs="Calibri"/>
                <w:b/>
                <w:bCs/>
                <w:i/>
                <w:iCs/>
                <w:color w:val="000000"/>
              </w:rPr>
              <w:t xml:space="preserve">γ </w:t>
            </w:r>
            <w:r w:rsidRPr="003E4BDE">
              <w:rPr>
                <w:rFonts w:ascii="New Athena Unicode" w:eastAsia="Times New Roman" w:hAnsi="New Athena Unicode" w:cs="Calibri"/>
                <w:color w:val="000000"/>
              </w:rPr>
              <w:t>οιϲ</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ιπποβο</w:t>
            </w:r>
            <w:r w:rsidRPr="003E4BDE">
              <w:rPr>
                <w:rFonts w:ascii="New Athena Unicode" w:eastAsia="Times New Roman" w:hAnsi="New Athena Unicode" w:cs="Calibri"/>
                <w:i/>
                <w:iCs/>
                <w:color w:val="000000"/>
              </w:rPr>
              <w:t>τ</w:t>
            </w:r>
            <w:r w:rsidRPr="003E4BDE">
              <w:rPr>
                <w:rFonts w:ascii="New Athena Unicode" w:eastAsia="Times New Roman" w:hAnsi="New Athena Unicode" w:cs="Calibri"/>
                <w:color w:val="000000"/>
              </w:rPr>
              <w:t>οιο</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ippobotoio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ippobotyo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varie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Hor</w:t>
            </w:r>
            <w:r w:rsidRPr="003E4BDE">
              <w:rPr>
                <w:rFonts w:ascii="New Athena Unicode" w:eastAsia="Times New Roman" w:hAnsi="New Athena Unicode" w:cs="Calibri"/>
                <w:color w:val="000000"/>
              </w:rPr>
              <w:t>.</w:t>
            </w:r>
            <w:r w:rsidRPr="003E4BDE">
              <w:rPr>
                <w:rFonts w:ascii="New Athena Unicode" w:eastAsia="Times New Roman" w:hAnsi="New Athena Unicode" w:cs="Calibri"/>
                <w:i/>
                <w:iCs/>
                <w:color w:val="000000"/>
              </w:rPr>
              <w:t xml:space="preserve">  C Δ ad A. 1.24</w:t>
            </w: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Δ</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 xml:space="preserve">ad A. </w:t>
            </w:r>
            <w:r w:rsidRPr="003E4BDE">
              <w:rPr>
                <w:rFonts w:ascii="New Athena Unicode" w:eastAsia="Times New Roman" w:hAnsi="New Athena Unicode" w:cs="Calibri"/>
                <w:i/>
                <w:iCs/>
                <w:color w:val="000000"/>
              </w:rPr>
              <w:t>1.24</w:t>
            </w: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equis Argos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Hor. Serv. ad A. 1.24</w:t>
            </w: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 equis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 Hippion(2º)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argosippios ippion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argosippon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τ γ W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argoryppo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factum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factum est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Pa 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20"/>
        </w:trPr>
        <w:tc>
          <w:tcPr>
            <w:tcW w:w="110" w:type="dxa"/>
            <w:tcBorders>
              <w:top w:val="nil"/>
              <w:left w:val="nil"/>
              <w:bottom w:val="nil"/>
              <w:right w:val="nil"/>
            </w:tcBorders>
            <w:shd w:val="clear" w:color="auto" w:fill="auto"/>
            <w:noWrap/>
            <w:vAlign w:val="bottom"/>
            <w:hideMark/>
          </w:tcPr>
          <w:p w:rsidR="003E4BDE" w:rsidRPr="003E4BDE" w:rsidRDefault="003E4BDE" w:rsidP="003E4BDE">
            <w:pPr>
              <w:jc w:val="right"/>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right"/>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Argiripa</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argyrippa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i/>
                <w:iCs/>
                <w:color w:val="000000"/>
              </w:rPr>
              <w:t xml:space="preserve"> γ 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argirippa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 Pa Pc</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agryppa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argysippa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in(2º)</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afrodisios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Aphrodisia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Cynegeticon</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cinezeticon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Phrygiae</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frygia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Benafrum</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Com</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bene afru</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VICTOR distingue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IAPYGIS ARVIS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mons Garganus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N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mons est garganus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apuliae mons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apuliae mons garganus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imminens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inmineris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Σ </w:t>
            </w:r>
            <w:r w:rsidRPr="003E4BDE">
              <w:rPr>
                <w:rFonts w:ascii="New Athena Unicode" w:eastAsia="Times New Roman" w:hAnsi="New Athena Unicode" w:cs="Calibri"/>
                <w:i/>
                <w:iCs/>
                <w:color w:val="000000"/>
              </w:rPr>
              <w:t>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Eh2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erasum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E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Lucanus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Pah2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γ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lunanus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lufianus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exit Garganus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dixit garnus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exiit garganus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Gargani(i)(1º)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gargania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Iapygii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E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iapygi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iapygis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autem iapigii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spat. relicto; pro </w:t>
            </w:r>
            <w:r w:rsidRPr="003E4BDE">
              <w:rPr>
                <w:rFonts w:ascii="New Athena Unicode" w:eastAsia="Times New Roman" w:hAnsi="New Athena Unicode" w:cs="Calibri"/>
                <w:color w:val="000000"/>
              </w:rPr>
              <w:t>Gargani Iapygii</w:t>
            </w:r>
            <w:r w:rsidRPr="003E4BDE">
              <w:rPr>
                <w:rFonts w:ascii="New Athena Unicode" w:eastAsia="Times New Roman" w:hAnsi="New Athena Unicode" w:cs="Calibri"/>
                <w:i/>
                <w:iCs/>
                <w:color w:val="000000"/>
              </w:rPr>
              <w:t xml:space="preserve"> fort. </w:t>
            </w:r>
            <w:r w:rsidRPr="003E4BDE">
              <w:rPr>
                <w:rFonts w:ascii="New Athena Unicode" w:eastAsia="Times New Roman" w:hAnsi="New Athena Unicode" w:cs="Calibri"/>
                <w:color w:val="000000"/>
              </w:rPr>
              <w:t>Garganae Iapygiae</w:t>
            </w:r>
            <w:r w:rsidRPr="003E4BDE">
              <w:rPr>
                <w:rFonts w:ascii="New Athena Unicode" w:eastAsia="Times New Roman" w:hAnsi="New Athena Unicode" w:cs="Calibri"/>
                <w:i/>
                <w:iCs/>
                <w:color w:val="000000"/>
              </w:rPr>
              <w:t xml:space="preserve"> legendum</w:t>
            </w:r>
          </w:p>
        </w:tc>
        <w:tc>
          <w:tcPr>
            <w:tcW w:w="178"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sz w:val="20"/>
                <w:szCs w:val="20"/>
              </w:rPr>
            </w:pPr>
            <w:r w:rsidRPr="003E4BDE">
              <w:rPr>
                <w:rFonts w:ascii="Arial" w:eastAsia="Times New Roman" w:hAnsi="Arial" w:cs="Arial"/>
                <w:color w:val="000000"/>
                <w:sz w:val="20"/>
                <w:szCs w:val="20"/>
              </w:rPr>
              <w:t>Apuliae, a qua 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apulia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 qua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Iapix(1º)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tapix</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iapys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ventus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vetus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nominatus(1º)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Σ </w:t>
            </w:r>
            <w:r w:rsidRPr="003E4BDE">
              <w:rPr>
                <w:rFonts w:ascii="New Athena Unicode" w:eastAsia="Times New Roman" w:hAnsi="New Athena Unicode" w:cs="Calibri"/>
                <w:i/>
                <w:iCs/>
                <w:color w:val="000000"/>
              </w:rPr>
              <w:t>Qh2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nominativus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nominatus(2º)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an nominata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Thilo</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Iapidia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apiadia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iapigia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tunc</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tum</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i/>
                <w:iCs/>
                <w:color w:val="000000"/>
              </w:rPr>
              <w:t>codd.</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i/>
                <w:iCs/>
                <w:color w:val="000000"/>
              </w:rPr>
              <w:t>Vergilii</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0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i/>
                <w:iCs/>
                <w:color w:val="000000"/>
              </w:rPr>
            </w:pPr>
            <w:r w:rsidRPr="003E4BDE">
              <w:rPr>
                <w:rFonts w:ascii="Arial" w:eastAsia="Times New Roman" w:hAnsi="Arial" w:cs="Arial"/>
                <w:i/>
                <w:iCs/>
                <w:color w:val="000000"/>
              </w:rPr>
              <w:t>Alpes et</w:t>
            </w:r>
            <w:r w:rsidRPr="003E4BDE">
              <w:rPr>
                <w:rFonts w:ascii="Arial" w:eastAsia="Times New Roman" w:hAnsi="Arial" w:cs="Arial"/>
                <w:color w:val="000000"/>
              </w:rPr>
              <w:t> </w:t>
            </w:r>
            <w:r w:rsidRPr="003E4BDE">
              <w:rPr>
                <w:rFonts w:ascii="Arial" w:eastAsia="Times New Roman" w:hAnsi="Arial" w:cs="Arial"/>
                <w:i/>
                <w:iCs/>
                <w:color w:val="000000"/>
              </w:rPr>
              <w:t>Norica si quis castella in tumulis et Iapydis arva Timavi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alpes et norica c. i. n. t. et iapygis arvias timavi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 e. t. N. S. C. I. T. et iapydis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sepulchra(1º)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sepulcra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sepulchre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sz w:val="20"/>
                <w:szCs w:val="20"/>
              </w:rPr>
            </w:pPr>
            <w:r w:rsidRPr="003E4BDE">
              <w:rPr>
                <w:rFonts w:ascii="Arial" w:eastAsia="Times New Roman" w:hAnsi="Arial" w:cs="Arial"/>
                <w:color w:val="000000"/>
                <w:sz w:val="20"/>
                <w:szCs w:val="20"/>
              </w:rPr>
              <w:t>esse dicuntur fratrumduorum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dicuntur esse duorum fratrum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maior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fort. l. </w:t>
            </w:r>
            <w:r w:rsidRPr="003E4BDE">
              <w:rPr>
                <w:rFonts w:ascii="New Athena Unicode" w:eastAsia="Times New Roman" w:hAnsi="New Athena Unicode" w:cs="Calibri"/>
                <w:color w:val="000000"/>
              </w:rPr>
              <w:t>&lt;sibi&gt; maior</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quandam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quondam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despondisset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dispondisset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desponsasset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sibi despondisset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Thilo</w:t>
            </w:r>
          </w:p>
        </w:tc>
        <w:tc>
          <w:tcPr>
            <w:tcW w:w="23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hanc</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minor fratri conaretur</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Murgia</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minor fratres conaretur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ei conaretur minor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minor frater conaretur</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23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decertati sunt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decertantes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invicem se occidentes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 occidentes invicem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0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sepulti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sepulti sunt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fort. </w:t>
            </w:r>
            <w:r w:rsidRPr="003E4BDE">
              <w:rPr>
                <w:rFonts w:ascii="New Athena Unicode" w:eastAsia="Times New Roman" w:hAnsi="New Athena Unicode" w:cs="Calibri"/>
                <w:color w:val="000000"/>
              </w:rPr>
              <w:t>Sunt sepulti</w:t>
            </w:r>
            <w:r w:rsidRPr="003E4BDE">
              <w:rPr>
                <w:rFonts w:ascii="New Athena Unicode" w:eastAsia="Times New Roman" w:hAnsi="New Athena Unicode" w:cs="Calibri"/>
                <w:i/>
                <w:iCs/>
                <w:color w:val="000000"/>
              </w:rPr>
              <w:t>: sed is qui</w:t>
            </w:r>
            <w:r w:rsidRPr="003E4BDE">
              <w:rPr>
                <w:rFonts w:ascii="New Athena Unicode" w:eastAsia="Times New Roman" w:hAnsi="New Athena Unicode" w:cs="Calibri"/>
                <w:color w:val="000000"/>
              </w:rPr>
              <w:t xml:space="preserve"> occidentes sepulti </w:t>
            </w:r>
            <w:r w:rsidRPr="003E4BDE">
              <w:rPr>
                <w:rFonts w:ascii="New Athena Unicode" w:eastAsia="Times New Roman" w:hAnsi="New Athena Unicode" w:cs="Calibri"/>
                <w:i/>
                <w:iCs/>
                <w:color w:val="000000"/>
              </w:rPr>
              <w:t>scribere potuit, quidvis potuit</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illam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illum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qua(3º)</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ipsam silvam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siluam ipsam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iter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iecerint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iacerint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247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 nescio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umescio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20"/>
        </w:trPr>
        <w:tc>
          <w:tcPr>
            <w:tcW w:w="11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qui habitatis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Pc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qui habitetis</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quia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aquae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que ut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fuere</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Verg.</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fuerant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fuerunt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 xml:space="preserve">codd. </w:t>
            </w:r>
            <w:r w:rsidRPr="003E4BDE">
              <w:rPr>
                <w:rFonts w:ascii="New Athena Unicode" w:eastAsia="Times New Roman" w:hAnsi="New Athena Unicode" w:cs="Calibri"/>
                <w:i/>
                <w:iCs/>
                <w:color w:val="000000"/>
              </w:rPr>
              <w:t>Pc Vergilii</w:t>
            </w:r>
          </w:p>
        </w:tc>
        <w:tc>
          <w:tcPr>
            <w:tcW w:w="33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saecula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tempora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populos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populo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regebat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AVSONII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AVXONIIS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quia qui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Ausones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auxones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amor</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ex hoc verbo recipit J </w:t>
            </w:r>
            <w:r w:rsidRPr="003E4BDE">
              <w:rPr>
                <w:rFonts w:ascii="New Athena Unicode" w:eastAsia="Times New Roman" w:hAnsi="New Athena Unicode" w:cs="Calibri"/>
                <w:color w:val="000000"/>
              </w:rPr>
              <w:t>(</w:t>
            </w:r>
            <w:r w:rsidRPr="003E4BDE">
              <w:rPr>
                <w:rFonts w:ascii="New Athena Unicode" w:eastAsia="Times New Roman" w:hAnsi="New Athena Unicode" w:cs="Calibri"/>
                <w:i/>
                <w:iCs/>
                <w:color w:val="000000"/>
              </w:rPr>
              <w:t>f. 219v</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BELLA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curvaeque secures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survaeque securus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curvaeque secureos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curvaeque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reliqua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suadet autem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SVADET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54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 legimus (7.184) captivi pendent currus curvaeque secures. suadet autem ‘vobis’ subaudis: nam ‘vos’ a superioribus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 potes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Murgia</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 potest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pendet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 potest dici suadeo te sed tibi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 potest subaudiri, quia non te sed tibi dicimus suadeo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potes autem ‘subaudire’ subaudis; sed si potest retines, ‘subaudiri’: nam ‘subaudire’ a superioribus non potes. potest autem si vere Servius scripsit, hic leo risit</w:t>
            </w:r>
          </w:p>
        </w:tc>
        <w:tc>
          <w:tcPr>
            <w:tcW w:w="178"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44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aut </w:t>
            </w:r>
            <w:r w:rsidRPr="003E4BDE">
              <w:rPr>
                <w:rFonts w:ascii="Arial" w:eastAsia="Times New Roman" w:hAnsi="Arial" w:cs="Arial"/>
                <w:i/>
                <w:iCs/>
                <w:color w:val="000000"/>
              </w:rPr>
              <w:t>ignota</w:t>
            </w:r>
            <w:r w:rsidRPr="003E4BDE">
              <w:rPr>
                <w:rFonts w:ascii="Arial" w:eastAsia="Times New Roman" w:hAnsi="Arial" w:cs="Arial"/>
                <w:color w:val="000000"/>
              </w:rPr>
              <w:t> ‘quae ignoraverint’, quasi non suscepturi, si scissent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hoc loco</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aut ignota ...  scissent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ante </w:t>
            </w:r>
            <w:r w:rsidRPr="003E4BDE">
              <w:rPr>
                <w:rFonts w:ascii="New Athena Unicode" w:eastAsia="Times New Roman" w:hAnsi="New Athena Unicode" w:cs="Calibri"/>
                <w:color w:val="000000"/>
              </w:rPr>
              <w:t xml:space="preserve">suadet ; </w:t>
            </w:r>
            <w:r w:rsidRPr="003E4BDE">
              <w:rPr>
                <w:rFonts w:ascii="New Athena Unicode" w:eastAsia="Times New Roman" w:hAnsi="New Athena Unicode" w:cs="Calibri"/>
                <w:i/>
                <w:iCs/>
                <w:color w:val="000000"/>
              </w:rPr>
              <w:t>ubi Compilator debuit: sed post scholium tantum, si recte iudico, spatium habuit ubi poneret</w:t>
            </w: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suscepturi si</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suscepturis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suscepturi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sacros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Pc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sacro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N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sacra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saros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Wh1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violare de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Pc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viola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violare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religiosis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Pa Pc Qh1</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religionibus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γ 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relegionibus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religiosis rebus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Wh2</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religionis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rebus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Pc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agit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quos vicit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quos vit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quasi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quos vicit quasi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dicens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diceni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perniciosissimum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perniciosum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sine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256</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memoraturus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T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memoratus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PREMAT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Pa Pc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praema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premit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VIROS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celebris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Pc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celebres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celeris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N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ubi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correpta sub</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 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Pa Pc N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undas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v. Serv. ad A.  1.100 </w:t>
            </w:r>
            <w:r w:rsidRPr="003E4BDE">
              <w:rPr>
                <w:rFonts w:ascii="New Athena Unicode" w:eastAsia="Times New Roman" w:hAnsi="New Athena Unicode" w:cs="Calibri"/>
                <w:color w:val="000000"/>
              </w:rPr>
              <w:t>SVB VNDIS</w:t>
            </w:r>
          </w:p>
        </w:tc>
        <w:tc>
          <w:tcPr>
            <w:tcW w:w="245"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scuta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Δ</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sicut 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w:t>
            </w: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galeasque et f. c. v.</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galeasque et reliqua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257</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e </w:t>
            </w:r>
            <w:r w:rsidRPr="003E4BDE">
              <w:rPr>
                <w:rFonts w:ascii="New Athena Unicode" w:eastAsia="Times New Roman" w:hAnsi="New Athena Unicode" w:cs="Calibri"/>
                <w:color w:val="000000"/>
              </w:rPr>
              <w:t>sint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EXPENDIMVS OMNES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statutae sceleribus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statuta enceleribus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sceleris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sceleribus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omnis’ legunt: nam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supplicia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subpplicia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subpliciis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factum</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Com</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fructum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PRIAMO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Σ </w:t>
            </w:r>
            <w:r w:rsidRPr="003E4BDE">
              <w:rPr>
                <w:rFonts w:ascii="New Athena Unicode" w:eastAsia="Times New Roman" w:hAnsi="New Athena Unicode" w:cs="Calibri"/>
                <w:i/>
                <w:iCs/>
                <w:color w:val="000000"/>
              </w:rPr>
              <w:t>Wh2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priamus 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MISERANDA MANVS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Priamo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Σ </w:t>
            </w:r>
            <w:r w:rsidRPr="003E4BDE">
              <w:rPr>
                <w:rFonts w:ascii="New Athena Unicode" w:eastAsia="Times New Roman" w:hAnsi="New Athena Unicode" w:cs="Calibri"/>
                <w:i/>
                <w:iCs/>
                <w:color w:val="000000"/>
              </w:rPr>
              <w:t>Ah2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primo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lunam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Pacuvii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pacunii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 Priamus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Priamus si</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Ribbeck (?)</w:t>
            </w:r>
            <w:r w:rsidRPr="003E4BDE">
              <w:rPr>
                <w:rFonts w:ascii="New Athena Unicode" w:eastAsia="Times New Roman" w:hAnsi="New Athena Unicode" w:cs="Calibri"/>
                <w:color w:val="000000"/>
                <w:sz w:val="18"/>
                <w:szCs w:val="18"/>
              </w:rPr>
              <w:t> </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ipse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ipse</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Ribbeck (?)</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commiseresceret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conmiserescet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8192"/>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scit triste minervae sidvs fabula hoc habet: propter Cassandrae stuprum Graecis iratam Minervam, vel quod ei victores per superbiam sacrificare noluerunt; unde eos redeuntes gravissima tempestate fatigatos per diversa dispersit: Horatius (Epod. 10.13) cum Pallas usto vertit iram ab Ilio. re vera autem constat Graecos tempestate laborasse aequinoctio vernali, quando manubiae Minervales, id est fulmina, tempestates gravissimas commovent. unde perite dicendo sidus utrumque conplexus est: nam sidus et tempestatem significat et re vera sidus. haec autem numina quae inter sidera non videmus, licet sua signa propria non habeant, cum aliis &lt;sunt&gt; potestate permixta: ut Ophiuchus ipse est Aesculapius, Gemini Apollinis et Herculis esse dicuntur, sic Minervae Aries esse dinoscitur. 260. vltorqve capherevs τὸ αὐτό est, id est cautes Euboicae: nam Euboea insula est in qua mons Caphereus, circa quem Graeci periere naufragio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qui spatio carebat</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 superbiam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superbiam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superbia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propter superbiam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noluerunt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noluerint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Serv. ad A. 2.615</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aequinoctio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aequinoctis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manubiae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Pah2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Pc 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manibiae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commovent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Pc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conmouet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dicendo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i/>
                <w:iCs/>
                <w:color w:val="000000"/>
              </w:rPr>
            </w:pPr>
            <w:r w:rsidRPr="003E4BDE">
              <w:rPr>
                <w:rFonts w:ascii="New Athena Unicode" w:eastAsia="Times New Roman" w:hAnsi="New Athena Unicode" w:cs="Calibri"/>
                <w:b/>
                <w:bCs/>
                <w:i/>
                <w:i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dicendo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Lb</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ut vid.</w:t>
            </w: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docendo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tempestatem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tempestates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tempestate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1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significat et re vera sidus. haec autem numina quae inter sidera non videmus, licet sua signa propria non habeant, cum aliis &lt;sunt&gt; potestate permixta: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significat ... permixta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Lb</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in ras.: non legi potest L </w:t>
            </w: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licet sua signa propria nonhabeant, cum aliis &lt;sunt&gt; potestate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sz w:val="18"/>
                <w:szCs w:val="18"/>
              </w:rPr>
              <w:t>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habeant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habent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loc. 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sunt potestate</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Murgia</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potestate sunt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Pah2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loc. 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ofiucus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ophiucus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N</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oficus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ofiucus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phiucus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 Aesculapius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Pc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 culapius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aesculapius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escolapius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259</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sic</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VLTORQVE CAPHEREVS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θ </w:t>
            </w:r>
            <w:r w:rsidRPr="003E4BDE">
              <w:rPr>
                <w:rFonts w:ascii="New Athena Unicode" w:eastAsia="Times New Roman" w:hAnsi="New Athena Unicode" w:cs="Calibri"/>
                <w:b/>
                <w:bCs/>
                <w:color w:val="000000"/>
              </w:rPr>
              <w:t xml:space="preserve">Γ </w:t>
            </w:r>
            <w:r w:rsidRPr="003E4BDE">
              <w:rPr>
                <w:rFonts w:ascii="New Athena Unicode" w:eastAsia="Times New Roman" w:hAnsi="New Athena Unicode" w:cs="Calibri"/>
                <w:i/>
                <w:iCs/>
                <w:color w:val="000000"/>
              </w:rPr>
              <w:t>Lb</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VLTRO CAPEREVS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to auto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 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ἐ</w:t>
            </w:r>
            <w:r w:rsidRPr="003E4BDE">
              <w:rPr>
                <w:rFonts w:ascii="New Athena Unicode" w:eastAsia="Times New Roman" w:hAnsi="New Athena Unicode" w:cs="Calibri"/>
                <w:i/>
                <w:iCs/>
                <w:color w:val="000000"/>
              </w:rPr>
              <w:t>στ</w:t>
            </w:r>
            <w:r w:rsidRPr="003E4BDE">
              <w:rPr>
                <w:rFonts w:ascii="New Athena Unicode" w:eastAsia="Times New Roman" w:hAnsi="New Athena Unicode" w:cs="Calibri"/>
                <w:color w:val="000000"/>
              </w:rPr>
              <w:t xml:space="preserve">ιν </w:t>
            </w:r>
            <w:r w:rsidRPr="003E4BDE">
              <w:rPr>
                <w:rFonts w:ascii="New Athena Unicode" w:eastAsia="Times New Roman" w:hAnsi="New Athena Unicode" w:cs="Calibri"/>
                <w:i/>
                <w:iCs/>
                <w:color w:val="000000"/>
              </w:rPr>
              <w:t>scil.</w:t>
            </w: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 est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Euboicae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Pc E Y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 euboyce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eubolicae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Pb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caphereus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J θ Lb</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cafereus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capereus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quem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Γ </w:t>
            </w:r>
            <w:r w:rsidRPr="003E4BDE">
              <w:rPr>
                <w:rFonts w:ascii="New Athena Unicode" w:eastAsia="Times New Roman" w:hAnsi="New Athena Unicode" w:cs="Calibri"/>
                <w:i/>
                <w:iCs/>
                <w:color w:val="000000"/>
              </w:rPr>
              <w:t>Ah2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n. 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ideo dixit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dixit ideo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Palamedis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Palammedis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L</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palmedis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 videret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eos videre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cafereum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cafareum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Pb Y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capereum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Graeci(2º)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sunt graeci et eos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260</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pertulere naufragia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naufragium pertulerunt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sed cf. Serv. ad 258</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PROTEI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MENELAVS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Pc E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reliqua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medelaus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 a. c.</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menelaus adusque co.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Agamemnon et Menelaus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Pb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Pc Q E Y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fuerant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fuerunt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Atreus(1º)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utreus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 se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ense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saevi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Σ </w:t>
            </w:r>
            <w:r w:rsidRPr="003E4BDE">
              <w:rPr>
                <w:rFonts w:ascii="New Athena Unicode" w:eastAsia="Times New Roman" w:hAnsi="New Athena Unicode" w:cs="Calibri"/>
                <w:i/>
                <w:iCs/>
                <w:color w:val="000000"/>
              </w:rPr>
              <w:t>Lb</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L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ut vid.</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Aërope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erope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europe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maeropa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merope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fratris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post hoc verbum deficit L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concumberet(1º)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concuberet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3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quod(1º)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 facto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N</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 facto natus est egistus fatalis in atrei geminam subolem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cf. seqq.</w:t>
            </w: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ei(1º)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eius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epulandos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epulas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epulandos 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epulandum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N</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cf. app. infra ad</w:t>
            </w:r>
            <w:r w:rsidRPr="003E4BDE">
              <w:rPr>
                <w:rFonts w:ascii="New Athena Unicode" w:eastAsia="Times New Roman" w:hAnsi="New Athena Unicode" w:cs="Calibri"/>
                <w:color w:val="000000"/>
              </w:rPr>
              <w:t xml:space="preserve"> vindicem nasci</w:t>
            </w:r>
          </w:p>
        </w:tc>
        <w:tc>
          <w:tcPr>
            <w:tcW w:w="402"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requireret ultionem ei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requirere. Nemei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cf. app. infra ad</w:t>
            </w:r>
            <w:r w:rsidRPr="003E4BDE">
              <w:rPr>
                <w:rFonts w:ascii="New Athena Unicode" w:eastAsia="Times New Roman" w:hAnsi="New Athena Unicode" w:cs="Calibri"/>
                <w:color w:val="000000"/>
              </w:rPr>
              <w:t xml:space="preserve"> vindicem nasci</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posse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post 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alio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alios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8192"/>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vindicem nasci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w:t>
            </w:r>
            <w:r w:rsidRPr="003E4BDE">
              <w:rPr>
                <w:rFonts w:ascii="New Athena Unicode" w:eastAsia="Times New Roman" w:hAnsi="New Athena Unicode" w:cs="Calibri"/>
                <w:i/>
                <w:iCs/>
                <w:color w:val="000000"/>
              </w:rPr>
              <w:t xml:space="preserve">signe de renvoi, quod dicitur, post </w:t>
            </w:r>
            <w:r w:rsidRPr="003E4BDE">
              <w:rPr>
                <w:rFonts w:ascii="New Athena Unicode" w:eastAsia="Times New Roman" w:hAnsi="New Athena Unicode" w:cs="Calibri"/>
                <w:color w:val="000000"/>
              </w:rPr>
              <w:t xml:space="preserve">nasci </w:t>
            </w:r>
            <w:r w:rsidRPr="003E4BDE">
              <w:rPr>
                <w:rFonts w:ascii="New Athena Unicode" w:eastAsia="Times New Roman" w:hAnsi="New Athena Unicode" w:cs="Calibri"/>
                <w:i/>
                <w:iCs/>
                <w:color w:val="000000"/>
              </w:rPr>
              <w:t xml:space="preserve">add. Pb </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emina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 invicem nasci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θ</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vim invicem nasci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Ah2</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uindicem nansciscus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in </w:t>
            </w:r>
            <w:r w:rsidRPr="003E4BDE">
              <w:rPr>
                <w:rFonts w:ascii="New Athena Unicode" w:eastAsia="Times New Roman" w:hAnsi="New Athena Unicode" w:cs="Calibri"/>
                <w:color w:val="000000"/>
              </w:rPr>
              <w:t xml:space="preserve">δ </w:t>
            </w:r>
            <w:r w:rsidRPr="003E4BDE">
              <w:rPr>
                <w:rFonts w:ascii="New Athena Unicode" w:eastAsia="Times New Roman" w:hAnsi="New Athena Unicode" w:cs="Calibri"/>
                <w:i/>
                <w:iCs/>
                <w:color w:val="000000"/>
              </w:rPr>
              <w:t>autem, si recte iudico</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i/>
                <w:iCs/>
                <w:color w:val="000000"/>
              </w:rPr>
              <w:t>litterae finales linearum 2 et 3 primae paginae quaternionis</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i/>
                <w:iCs/>
                <w:color w:val="000000"/>
              </w:rPr>
              <w:t xml:space="preserve">. XLII. evanuisse videntur, unde, de </w:t>
            </w:r>
            <w:r w:rsidRPr="003E4BDE">
              <w:rPr>
                <w:rFonts w:ascii="New Athena Unicode" w:eastAsia="Times New Roman" w:hAnsi="New Athena Unicode" w:cs="Calibri"/>
                <w:color w:val="000000"/>
              </w:rPr>
              <w:t xml:space="preserve">requirereret ultionem, -t ultio </w:t>
            </w:r>
            <w:r w:rsidRPr="003E4BDE">
              <w:rPr>
                <w:rFonts w:ascii="New Athena Unicode" w:eastAsia="Times New Roman" w:hAnsi="New Athena Unicode" w:cs="Calibri"/>
                <w:i/>
                <w:iCs/>
                <w:color w:val="000000"/>
              </w:rPr>
              <w:t xml:space="preserve">omisit J </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i/>
                <w:iCs/>
                <w:color w:val="000000"/>
              </w:rPr>
              <w:t xml:space="preserve">hic </w:t>
            </w:r>
            <w:r w:rsidRPr="003E4BDE">
              <w:rPr>
                <w:rFonts w:ascii="New Athena Unicode" w:eastAsia="Times New Roman" w:hAnsi="New Athena Unicode" w:cs="Calibri"/>
                <w:color w:val="000000"/>
              </w:rPr>
              <w:t>vindic-</w:t>
            </w:r>
            <w:r w:rsidRPr="003E4BDE">
              <w:rPr>
                <w:rFonts w:ascii="New Athena Unicode" w:eastAsia="Times New Roman" w:hAnsi="New Athena Unicode" w:cs="Calibri"/>
                <w:i/>
                <w:iCs/>
                <w:color w:val="000000"/>
              </w:rPr>
              <w:t xml:space="preserve">; et (fort. ex eo quod pro </w:t>
            </w:r>
            <w:r w:rsidRPr="003E4BDE">
              <w:rPr>
                <w:rFonts w:ascii="New Athena Unicode" w:eastAsia="Times New Roman" w:hAnsi="New Athena Unicode" w:cs="Calibri"/>
                <w:color w:val="000000"/>
              </w:rPr>
              <w:t xml:space="preserve">epulandos </w:t>
            </w:r>
            <w:r w:rsidRPr="003E4BDE">
              <w:rPr>
                <w:rFonts w:ascii="New Athena Unicode" w:eastAsia="Times New Roman" w:hAnsi="New Athena Unicode" w:cs="Calibri"/>
                <w:i/>
                <w:iCs/>
                <w:color w:val="000000"/>
              </w:rPr>
              <w:t xml:space="preserve">J </w:t>
            </w:r>
            <w:r w:rsidRPr="003E4BDE">
              <w:rPr>
                <w:rFonts w:ascii="New Athena Unicode" w:eastAsia="Times New Roman" w:hAnsi="New Athena Unicode" w:cs="Calibri"/>
                <w:color w:val="000000"/>
              </w:rPr>
              <w:t xml:space="preserve">epulas </w:t>
            </w:r>
            <w:r w:rsidRPr="003E4BDE">
              <w:rPr>
                <w:rFonts w:ascii="New Athena Unicode" w:eastAsia="Times New Roman" w:hAnsi="New Athena Unicode" w:cs="Calibri"/>
                <w:i/>
                <w:iCs/>
                <w:color w:val="000000"/>
              </w:rPr>
              <w:t>exhibet, coniectandum est etiam lineae 1 litteras finales evanuisse</w:t>
            </w:r>
          </w:p>
        </w:tc>
        <w:tc>
          <w:tcPr>
            <w:tcW w:w="178"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Pelopia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pelopea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Pb 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concumberet(2º)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concuberet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 Arei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natrai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fata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facta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Aegyptum(1º)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Γ </w:t>
            </w:r>
            <w:r w:rsidRPr="003E4BDE">
              <w:rPr>
                <w:rFonts w:ascii="New Athena Unicode" w:eastAsia="Times New Roman" w:hAnsi="New Athena Unicode" w:cs="Calibri"/>
                <w:i/>
                <w:iCs/>
                <w:color w:val="000000"/>
              </w:rPr>
              <w:t>Ah2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agippitum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usque(1º)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Helena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heleana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petendam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quaerendam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sunt qui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quidam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Pah2 σ </w:t>
            </w: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nec</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Σ </w:t>
            </w:r>
            <w:r w:rsidRPr="003E4BDE">
              <w:rPr>
                <w:rFonts w:ascii="New Athena Unicode" w:eastAsia="Times New Roman" w:hAnsi="New Athena Unicode" w:cs="Calibri"/>
                <w:i/>
                <w:iCs/>
                <w:color w:val="000000"/>
              </w:rPr>
              <w:t>Qh2</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causam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cauram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0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Herculem</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post </w:t>
            </w:r>
            <w:r w:rsidRPr="003E4BDE">
              <w:rPr>
                <w:rFonts w:ascii="New Athena Unicode" w:eastAsia="Times New Roman" w:hAnsi="New Athena Unicode" w:cs="Calibri"/>
                <w:color w:val="000000"/>
              </w:rPr>
              <w:t xml:space="preserve">her- </w:t>
            </w:r>
            <w:r w:rsidRPr="003E4BDE">
              <w:rPr>
                <w:rFonts w:ascii="New Athena Unicode" w:eastAsia="Times New Roman" w:hAnsi="New Athena Unicode" w:cs="Calibri"/>
                <w:i/>
                <w:iCs/>
                <w:color w:val="000000"/>
              </w:rPr>
              <w:t xml:space="preserve">usque ad 268 </w:t>
            </w:r>
            <w:r w:rsidRPr="003E4BDE">
              <w:rPr>
                <w:rFonts w:ascii="New Athena Unicode" w:eastAsia="Times New Roman" w:hAnsi="New Athena Unicode" w:cs="Calibri"/>
                <w:color w:val="000000"/>
              </w:rPr>
              <w:t xml:space="preserve">in/sidiis </w:t>
            </w:r>
            <w:r w:rsidRPr="003E4BDE">
              <w:rPr>
                <w:rFonts w:ascii="New Athena Unicode" w:eastAsia="Times New Roman" w:hAnsi="New Athena Unicode" w:cs="Calibri"/>
                <w:i/>
                <w:iCs/>
                <w:color w:val="000000"/>
              </w:rPr>
              <w:t xml:space="preserve">deficit J </w:t>
            </w:r>
            <w:r w:rsidRPr="003E4BDE">
              <w:rPr>
                <w:rFonts w:ascii="New Athena Unicode" w:eastAsia="Times New Roman" w:hAnsi="New Athena Unicode" w:cs="Calibri"/>
                <w:color w:val="000000"/>
              </w:rPr>
              <w:t>(</w:t>
            </w:r>
            <w:r w:rsidRPr="003E4BDE">
              <w:rPr>
                <w:rFonts w:ascii="New Athena Unicode" w:eastAsia="Times New Roman" w:hAnsi="New Athena Unicode" w:cs="Calibri"/>
                <w:i/>
                <w:iCs/>
                <w:color w:val="000000"/>
              </w:rPr>
              <w:t>f. 220r</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eam raptam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raptam eam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a(3º)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hoc(1º)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A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Menelaum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melaum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mehelaum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pervenit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pervenerit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Aegistho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eisto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aegypto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posset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potuisset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possit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Pb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interimi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interim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 . h.</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columnas(2º)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calumnia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Hispania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Pc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spania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N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invictum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invictissimum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fortes Hercules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A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hercules fortes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dicebantur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hoc(2º)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ut(3º)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ante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Lucanus (10.509) </w:t>
            </w:r>
            <w:r w:rsidRPr="003E4BDE">
              <w:rPr>
                <w:rFonts w:ascii="Arial" w:eastAsia="Times New Roman" w:hAnsi="Arial" w:cs="Arial"/>
                <w:i/>
                <w:iCs/>
                <w:color w:val="000000"/>
              </w:rPr>
              <w:t>nunc claustrum pelagi cepit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claustrum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laustrum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plaustrum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W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Pelaeis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A γ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pelegis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pallaeis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pellacis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Pah2</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est(4º)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constrictus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Pachyno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bachino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bachino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A</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ex </w:t>
            </w:r>
            <w:r w:rsidRPr="003E4BDE">
              <w:rPr>
                <w:rFonts w:ascii="New Athena Unicode" w:eastAsia="Times New Roman" w:hAnsi="New Athena Unicode" w:cs="Calibri"/>
                <w:color w:val="000000"/>
              </w:rPr>
              <w:t>pachino</w:t>
            </w: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protei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praepositio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praepositioni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propositioni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262</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cohaereat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coereat praepositio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cohereat praepositio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coheret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EXVLAT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E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exolat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N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exulare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Pa E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exolare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solum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salum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eunt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Isid.</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O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perdidit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Canobum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γ N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eanobum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canabum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vicina civitas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vicine ivitas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hodieque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hodie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Canopos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canobs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cano post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vasto vidisse</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Verg.</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vastollidisse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inde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diceret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dicimus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263</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sed</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O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A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regna neoptolemi referam subaudis ‘eversa’, quod ex posterioribus intellegitur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NEOPTOLEMI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FΔ </w:t>
            </w:r>
            <w:r w:rsidRPr="003E4BDE">
              <w:rPr>
                <w:rFonts w:ascii="New Athena Unicode" w:eastAsia="Times New Roman" w:hAnsi="New Athena Unicode" w:cs="Calibri"/>
                <w:i/>
                <w:iCs/>
                <w:color w:val="000000"/>
              </w:rPr>
              <w:t xml:space="preserve">Pa Pc γ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neoptolomi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REFERAM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quod(1º)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posterioribus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Pa Pc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superioribus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quid</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γ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quod</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Hermionen</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ermerioren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20"/>
        </w:trPr>
        <w:tc>
          <w:tcPr>
            <w:tcW w:w="110"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desponsatam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Ah2 O 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w:t>
            </w:r>
            <w:r w:rsidRPr="003E4BDE">
              <w:rPr>
                <w:rFonts w:ascii="New Athena Unicode" w:eastAsia="Times New Roman" w:hAnsi="New Athena Unicode" w:cs="Calibri"/>
                <w:i/>
                <w:iCs/>
                <w:color w:val="000000"/>
              </w:rPr>
              <w:t xml:space="preserve">vel </w:t>
            </w:r>
            <w:r w:rsidRPr="003E4BDE">
              <w:rPr>
                <w:rFonts w:ascii="New Athena Unicode" w:eastAsia="Times New Roman" w:hAnsi="New Athena Unicode" w:cs="Calibri"/>
                <w:color w:val="000000"/>
              </w:rPr>
              <w:t>dis-)</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depositam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disposatam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Q</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color w:val="000000"/>
              </w:rPr>
            </w:pPr>
            <w:r w:rsidRPr="003E4BDE">
              <w:rPr>
                <w:rFonts w:ascii="New Athena Unicode" w:eastAsia="Times New Roman" w:hAnsi="New Athena Unicode" w:cs="Calibri"/>
                <w:color w:val="000000"/>
              </w:rPr>
              <w:t>disponsam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New Athena Unicode" w:eastAsia="Times New Roman" w:hAnsi="New Athena Unicode" w:cs="Calibri"/>
                <w:b/>
                <w:b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est(2º)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Pa Pc</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post </w:t>
            </w:r>
            <w:r w:rsidRPr="003E4BDE">
              <w:rPr>
                <w:rFonts w:ascii="New Athena Unicode" w:eastAsia="Times New Roman" w:hAnsi="New Athena Unicode" w:cs="Calibri"/>
                <w:color w:val="000000"/>
              </w:rPr>
              <w:t xml:space="preserve">aras </w:t>
            </w:r>
            <w:r w:rsidRPr="003E4BDE">
              <w:rPr>
                <w:rFonts w:ascii="New Athena Unicode" w:eastAsia="Times New Roman" w:hAnsi="New Athena Unicode" w:cs="Calibri"/>
                <w:i/>
                <w:iCs/>
                <w:color w:val="000000"/>
              </w:rPr>
              <w:t>s.</w:t>
            </w:r>
          </w:p>
        </w:tc>
        <w:tc>
          <w:tcPr>
            <w:tcW w:w="245"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inter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i/>
                <w:iCs/>
                <w:color w:val="000000"/>
              </w:rPr>
            </w:pPr>
            <w:r w:rsidRPr="003E4BDE">
              <w:rPr>
                <w:rFonts w:ascii="Arial" w:eastAsia="Times New Roman" w:hAnsi="Arial" w:cs="Arial"/>
                <w:i/>
                <w:iCs/>
                <w:color w:val="000000"/>
              </w:rPr>
              <w:t>agitatus</w:t>
            </w:r>
            <w:r w:rsidRPr="003E4BDE">
              <w:rPr>
                <w:rFonts w:ascii="Arial" w:eastAsia="Times New Roman" w:hAnsi="Arial" w:cs="Arial"/>
                <w:color w:val="000000"/>
              </w:rPr>
              <w:t> </w:t>
            </w:r>
            <w:r w:rsidRPr="003E4BDE">
              <w:rPr>
                <w:rFonts w:ascii="Arial" w:eastAsia="Times New Roman" w:hAnsi="Arial" w:cs="Arial"/>
                <w:i/>
                <w:iCs/>
                <w:color w:val="000000"/>
              </w:rPr>
              <w:t>Orestes excipit incautum patriasqueobtruncat ad aras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ag. o. e. i. p. a. d. 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nisi </w:t>
            </w:r>
            <w:r w:rsidRPr="003E4BDE">
              <w:rPr>
                <w:rFonts w:ascii="New Athena Unicode" w:eastAsia="Times New Roman" w:hAnsi="New Athena Unicode" w:cs="Calibri"/>
                <w:color w:val="000000"/>
              </w:rPr>
              <w:t xml:space="preserve">i </w:t>
            </w:r>
            <w:r w:rsidRPr="003E4BDE">
              <w:rPr>
                <w:rFonts w:ascii="New Athena Unicode" w:eastAsia="Times New Roman" w:hAnsi="New Athena Unicode" w:cs="Calibri"/>
                <w:i/>
                <w:iCs/>
                <w:color w:val="000000"/>
              </w:rPr>
              <w:t>ab Oh2</w:t>
            </w:r>
            <w:r w:rsidRPr="003E4BDE">
              <w:rPr>
                <w:rFonts w:ascii="New Athena Unicode" w:eastAsia="Times New Roman" w:hAnsi="New Athena Unicode" w:cs="Calibri"/>
                <w:i/>
                <w:iCs/>
                <w:color w:val="000000"/>
                <w:vertAlign w:val="superscript"/>
              </w:rPr>
              <w:t xml:space="preserve"> </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obtruncat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IDOMENEI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 xml:space="preserve"> -t domenei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Idomeneus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Idumeneus autem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0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vovit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voluit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devovit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p>
        </w:tc>
        <w:tc>
          <w:tcPr>
            <w:tcW w:w="134" w:type="dxa"/>
            <w:tcBorders>
              <w:top w:val="nil"/>
              <w:left w:val="nil"/>
              <w:bottom w:val="nil"/>
              <w:right w:val="nil"/>
            </w:tcBorders>
            <w:shd w:val="clear" w:color="auto" w:fill="auto"/>
            <w:vAlign w:val="center"/>
            <w:hideMark/>
          </w:tcPr>
          <w:p w:rsidR="003E4BDE" w:rsidRPr="003E4BDE" w:rsidRDefault="003E4BDE" w:rsidP="003E4BDE">
            <w:pPr>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Serv. ad A. 3.121</w:t>
            </w: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 (</w:t>
            </w:r>
            <w:r w:rsidRPr="003E4BDE">
              <w:rPr>
                <w:rFonts w:ascii="New Athena Unicode" w:eastAsia="Times New Roman" w:hAnsi="New Athena Unicode" w:cs="Calibri"/>
                <w:color w:val="000000"/>
              </w:rPr>
              <w:t>vovit ... cum</w:t>
            </w:r>
            <w:r w:rsidRPr="003E4BDE">
              <w:rPr>
                <w:rFonts w:ascii="New Athena Unicode" w:eastAsia="Times New Roman" w:hAnsi="New Athena Unicode" w:cs="Calibri"/>
                <w:i/>
                <w:iCs/>
                <w:color w:val="000000"/>
              </w:rPr>
              <w:t xml:space="preserve"> scripsit Ec in ras. pauciorum litt.)</w:t>
            </w: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Serv. ad. A. 3.121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ea 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 xml:space="preserve"> </w:t>
            </w:r>
            <w:r w:rsidRPr="003E4BDE">
              <w:rPr>
                <w:rFonts w:ascii="New Athena Unicode" w:eastAsia="Times New Roman" w:hAnsi="New Athena Unicode" w:cs="Calibri"/>
                <w:i/>
                <w:iCs/>
                <w:color w:val="000000"/>
              </w:rPr>
              <w:t>Pb</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 ad A. 3.121</w:t>
            </w:r>
          </w:p>
        </w:tc>
        <w:tc>
          <w:tcPr>
            <w:tcW w:w="420"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casu</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si reversus fuisset; sed cum casu</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sz w:val="20"/>
                <w:szCs w:val="20"/>
              </w:rPr>
            </w:pPr>
            <w:r w:rsidRPr="003E4BDE">
              <w:rPr>
                <w:rFonts w:ascii="Arial" w:eastAsia="Times New Roman" w:hAnsi="Arial" w:cs="Arial"/>
                <w:color w:val="000000"/>
                <w:sz w:val="20"/>
                <w:szCs w:val="20"/>
              </w:rPr>
              <w:t>primus filius occurrit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primum filius occurrit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 filius primus occurrisset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 filiis primus occurrisset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Q</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filius primus occurrisset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filii primus occurrisset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filius primum</w:t>
            </w:r>
            <w:r w:rsidRPr="003E4BDE">
              <w:rPr>
                <w:rFonts w:ascii="New Athena Unicode" w:eastAsia="Times New Roman" w:hAnsi="New Athena Unicode" w:cs="Calibri"/>
                <w:i/>
                <w:iCs/>
                <w:color w:val="000000"/>
              </w:rPr>
              <w:t xml:space="preserve"> </w:t>
            </w:r>
            <w:r w:rsidRPr="003E4BDE">
              <w:rPr>
                <w:rFonts w:ascii="New Athena Unicode" w:eastAsia="Times New Roman" w:hAnsi="New Athena Unicode" w:cs="Calibri"/>
                <w:color w:val="000000"/>
              </w:rPr>
              <w:t>occurrisset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N</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cum(3º)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mox</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mox iovi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alii(1º)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iovi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dicunt(1º)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A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dicuntur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immolasset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cum immolasset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immolare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Pa Ec Pb Y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Serv. ad A. 3.121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immolari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immolaret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Pc E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immolaretur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voluisset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Serv. ad A. 3.121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vellet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pulsus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expulsus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cessisse paternis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 p.</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Idomenea ducem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idomenacaduce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cuidam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iauidam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commendaverat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A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commendare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O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commendarat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264</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pepulit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populit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HABITANTES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LITORE LOCROS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 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r w:rsidRPr="003E4BDE">
              <w:rPr>
                <w:rFonts w:ascii="New Athena Unicode" w:eastAsia="Times New Roman" w:hAnsi="New Athena Unicode" w:cs="Calibri"/>
                <w:i/>
                <w:iCs/>
                <w:color w:val="000000"/>
              </w:rPr>
              <w:t xml:space="preserve">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diximus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ed. Mil. 1475</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dicimus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socii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soci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Oilei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ollei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oilei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epyzephirii(1º)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epizefiri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varie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σ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Ozolae(1º)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ozoloi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ozolo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varie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hii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Pah1</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hi 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7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adeo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Pah2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γ 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abeo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τ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Bruttios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brittios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obryttios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et naricii</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 acia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moenia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Δ </w:t>
            </w:r>
            <w:r w:rsidRPr="003E4BDE">
              <w:rPr>
                <w:rFonts w:ascii="New Athena Unicode" w:eastAsia="Times New Roman" w:hAnsi="New Athena Unicode" w:cs="Calibri"/>
                <w:i/>
                <w:iCs/>
                <w:color w:val="000000"/>
              </w:rPr>
              <w:t xml:space="preserve">Pc γ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memonia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Locri(2º)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Ozolae(2º)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Ozoloi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zoloi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varie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º</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defer(r)entur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delati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tenuerunt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Pentapolim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pentapolin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litore Locros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 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Bruttiis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brittus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hoc</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20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 harenis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Murgia</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inherens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inhaerentes</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sed cf. Plin.: </w:t>
            </w:r>
            <w:r w:rsidRPr="003E4BDE">
              <w:rPr>
                <w:rFonts w:ascii="New Athena Unicode" w:eastAsia="Times New Roman" w:hAnsi="New Athena Unicode" w:cs="Calibri"/>
                <w:color w:val="000000"/>
              </w:rPr>
              <w:t>medios inter harenas sitos</w:t>
            </w:r>
          </w:p>
        </w:tc>
        <w:tc>
          <w:tcPr>
            <w:tcW w:w="245"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Mesammones</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Thilo</w:t>
            </w: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ex Plin.</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nis ammones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classe</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dasse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mediterranea</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Thilo</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mediterrena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ductu</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Masv.</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docunt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265</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Aucela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Aurela</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360"/>
        </w:trPr>
        <w:tc>
          <w:tcPr>
            <w:tcW w:w="110" w:type="dxa"/>
            <w:tcBorders>
              <w:top w:val="nil"/>
              <w:left w:val="nil"/>
              <w:bottom w:val="nil"/>
              <w:right w:val="nil"/>
            </w:tcBorders>
            <w:shd w:val="clear" w:color="000000" w:fill="FFFF00"/>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011" w:type="dxa"/>
            <w:tcBorders>
              <w:top w:val="nil"/>
              <w:left w:val="nil"/>
              <w:bottom w:val="nil"/>
              <w:right w:val="nil"/>
            </w:tcBorders>
            <w:shd w:val="clear" w:color="000000" w:fill="FFFF00"/>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ADVLTER ... subsedit(1º)</w:t>
            </w:r>
          </w:p>
        </w:tc>
        <w:tc>
          <w:tcPr>
            <w:tcW w:w="123" w:type="dxa"/>
            <w:tcBorders>
              <w:top w:val="nil"/>
              <w:left w:val="nil"/>
              <w:bottom w:val="nil"/>
              <w:right w:val="nil"/>
            </w:tcBorders>
            <w:shd w:val="clear" w:color="000000" w:fill="FFFF00"/>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346"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330" w:type="dxa"/>
            <w:tcBorders>
              <w:top w:val="nil"/>
              <w:left w:val="nil"/>
              <w:bottom w:val="nil"/>
              <w:right w:val="nil"/>
            </w:tcBorders>
            <w:shd w:val="clear" w:color="000000" w:fill="FFFF00"/>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000000" w:fill="FFFF00"/>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701"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420"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3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331"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230"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402"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826"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78"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95"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c>
          <w:tcPr>
            <w:tcW w:w="114" w:type="dxa"/>
            <w:tcBorders>
              <w:top w:val="nil"/>
              <w:left w:val="nil"/>
              <w:bottom w:val="nil"/>
              <w:right w:val="nil"/>
            </w:tcBorders>
            <w:shd w:val="clear" w:color="000000" w:fill="FFFF00"/>
            <w:noWrap/>
            <w:vAlign w:val="bottom"/>
            <w:hideMark/>
          </w:tcPr>
          <w:p w:rsidR="003E4BDE" w:rsidRPr="003E4BDE" w:rsidRDefault="003E4BDE" w:rsidP="003E4BDE">
            <w:pPr>
              <w:rPr>
                <w:rFonts w:ascii="Calibri" w:eastAsia="Times New Roman" w:hAnsi="Calibri" w:cs="Calibri"/>
                <w:color w:val="000000"/>
              </w:rPr>
            </w:pPr>
            <w:r w:rsidRPr="003E4BDE">
              <w:rPr>
                <w:rFonts w:ascii="Calibri" w:eastAsia="Times New Roman" w:hAnsi="Calibri" w:cs="Calibri"/>
                <w:color w:val="000000"/>
              </w:rPr>
              <w:t> </w:t>
            </w: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Asiam(1º)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asiam possedit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possedit(2º)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persedit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color w:val="000000"/>
              </w:rPr>
            </w:pPr>
            <w:r w:rsidRPr="003E4BDE">
              <w:rPr>
                <w:rFonts w:ascii="Arial" w:eastAsia="Times New Roman" w:hAnsi="Arial" w:cs="Arial"/>
                <w:color w:val="000000"/>
              </w:rPr>
              <w:t>Lucanus (5.226) </w:t>
            </w:r>
            <w:r w:rsidRPr="003E4BDE">
              <w:rPr>
                <w:rFonts w:ascii="Arial" w:eastAsia="Times New Roman" w:hAnsi="Arial" w:cs="Arial"/>
                <w:i/>
                <w:iCs/>
                <w:color w:val="000000"/>
              </w:rPr>
              <w:t>subsidere regnum Chalcidos Euboicae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τ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γ N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subsidere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Q W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subsedere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r w:rsidRPr="003E4BDE">
              <w:rPr>
                <w:rFonts w:ascii="New Athena Unicode" w:eastAsia="Times New Roman" w:hAnsi="New Athena Unicode" w:cs="Calibri"/>
                <w:i/>
                <w:iCs/>
                <w:color w:val="000000"/>
              </w:rPr>
              <w:t xml:space="preserve">Pa Pc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bottom"/>
            <w:hideMark/>
          </w:tcPr>
          <w:p w:rsidR="003E4BDE" w:rsidRPr="003E4BDE" w:rsidRDefault="003E4BDE" w:rsidP="003E4BDE">
            <w:pPr>
              <w:rPr>
                <w:rFonts w:ascii="Arial" w:eastAsia="Times New Roman" w:hAnsi="Arial" w:cs="Arial"/>
                <w:i/>
                <w:iCs/>
                <w:color w:val="000000"/>
                <w:sz w:val="20"/>
                <w:szCs w:val="20"/>
              </w:rPr>
            </w:pPr>
            <w:r w:rsidRPr="003E4BDE">
              <w:rPr>
                <w:rFonts w:ascii="Arial" w:eastAsia="Times New Roman" w:hAnsi="Arial" w:cs="Arial"/>
                <w:i/>
                <w:iCs/>
                <w:color w:val="000000"/>
                <w:sz w:val="20"/>
                <w:szCs w:val="20"/>
              </w:rPr>
              <w:t>magna spe rapte parabas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F Pah2</w:t>
            </w:r>
            <w:r w:rsidRPr="003E4BDE">
              <w:rPr>
                <w:rFonts w:ascii="New Athena Unicode" w:eastAsia="Times New Roman" w:hAnsi="New Athena Unicode" w:cs="Calibri"/>
                <w:i/>
                <w:iCs/>
                <w:color w:val="000000"/>
                <w:vertAlign w:val="superscript"/>
              </w:rPr>
              <w:t xml:space="preserve"> </w:t>
            </w:r>
            <w:r w:rsidRPr="003E4BDE">
              <w:rPr>
                <w:rFonts w:ascii="New Athena Unicode" w:eastAsia="Times New Roman" w:hAnsi="New Athena Unicode" w:cs="Calibri"/>
                <w:i/>
                <w:iCs/>
                <w:color w:val="000000"/>
              </w:rPr>
              <w:t xml:space="preserve">Pc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magna spapte parabas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Pa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3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unde et hostium dol// unde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unde et hostium dol; unde</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Wh2</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σ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insidiis(1º)</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e </w:t>
            </w:r>
            <w:r w:rsidRPr="003E4BDE">
              <w:rPr>
                <w:rFonts w:ascii="New Athena Unicode" w:eastAsia="Times New Roman" w:hAnsi="New Athena Unicode" w:cs="Calibri"/>
                <w:color w:val="000000"/>
              </w:rPr>
              <w:t xml:space="preserve">-sidiis </w:t>
            </w:r>
            <w:r w:rsidRPr="003E4BDE">
              <w:rPr>
                <w:rFonts w:ascii="New Athena Unicode" w:eastAsia="Times New Roman" w:hAnsi="New Athena Unicode" w:cs="Calibri"/>
                <w:i/>
                <w:iCs/>
                <w:color w:val="000000"/>
              </w:rPr>
              <w:t xml:space="preserve">recipit J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tauros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turros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Pah2</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turres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Pc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dolos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dolet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W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sensus(1º)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sus</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ab(1º)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om</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devictam(2º)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deuicta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deuicta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N</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 xml:space="preserve">-a </w:t>
            </w:r>
            <w:r w:rsidRPr="003E4BDE">
              <w:rPr>
                <w:rFonts w:ascii="New Athena Unicode" w:eastAsia="Times New Roman" w:hAnsi="New Athena Unicode" w:cs="Calibri"/>
                <w:i/>
                <w:iCs/>
                <w:color w:val="000000"/>
              </w:rPr>
              <w:t>in ras.</w:t>
            </w:r>
          </w:p>
        </w:tc>
        <w:tc>
          <w:tcPr>
            <w:tcW w:w="245"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subsedit(2º)</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i/>
                <w:iCs/>
                <w:color w:val="000000"/>
              </w:rPr>
              <w:t xml:space="preserve">Pa Pc γ </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contigit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r w:rsidRPr="003E4BDE">
              <w:rPr>
                <w:rFonts w:ascii="New Athena Unicode" w:eastAsia="Times New Roman" w:hAnsi="New Athena Unicode" w:cs="Calibri"/>
                <w:color w:val="000000"/>
              </w:rPr>
              <w:t>[</w:t>
            </w:r>
            <w:r w:rsidRPr="003E4BDE">
              <w:rPr>
                <w:rFonts w:ascii="New Athena Unicode" w:eastAsia="Times New Roman" w:hAnsi="New Athena Unicode" w:cs="Calibri"/>
                <w:b/>
                <w:bCs/>
                <w:color w:val="000000"/>
              </w:rPr>
              <w:t>Γ</w:t>
            </w:r>
            <w:r w:rsidRPr="003E4BDE">
              <w:rPr>
                <w:rFonts w:ascii="New Athena Unicode" w:eastAsia="Times New Roman" w:hAnsi="New Athena Unicode" w:cs="Calibri"/>
                <w:color w:val="000000"/>
              </w:rPr>
              <w:t>]</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contigit. subsedit autem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σ </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remansit</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remansi</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ima</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Δ </w:t>
            </w:r>
            <w:r w:rsidRPr="003E4BDE">
              <w:rPr>
                <w:rFonts w:ascii="New Athena Unicode" w:eastAsia="Times New Roman" w:hAnsi="New Athena Unicode" w:cs="Calibri"/>
                <w:color w:val="000000"/>
              </w:rPr>
              <w:t>º</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sma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Acestes</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Δ</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adultero</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adulterio</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Pah2</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finita esse</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 xml:space="preserve">F </w:t>
            </w:r>
            <w:r w:rsidRPr="003E4BDE">
              <w:rPr>
                <w:rFonts w:ascii="New Athena Unicode" w:eastAsia="Times New Roman" w:hAnsi="New Athena Unicode" w:cs="Calibri"/>
                <w:i/>
                <w:iCs/>
                <w:color w:val="000000"/>
              </w:rPr>
              <w:t xml:space="preserve">θ </w:t>
            </w:r>
            <w:r w:rsidRPr="003E4BDE">
              <w:rPr>
                <w:rFonts w:ascii="New Athena Unicode" w:eastAsia="Times New Roman" w:hAnsi="New Athena Unicode" w:cs="Calibri"/>
                <w:b/>
                <w:bCs/>
                <w:color w:val="000000"/>
              </w:rPr>
              <w:t>Γ</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frnta essent</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J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nihil</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nil</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θ σ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3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dum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non</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34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vindicatur</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b/>
                <w:bCs/>
                <w:color w:val="000000"/>
              </w:rPr>
            </w:pPr>
            <w:r w:rsidRPr="003E4BDE">
              <w:rPr>
                <w:rFonts w:ascii="New Athena Unicode" w:eastAsia="Times New Roman" w:hAnsi="New Athena Unicode" w:cs="Calibri"/>
                <w:b/>
                <w:bCs/>
                <w:color w:val="000000"/>
              </w:rPr>
              <w:t>F Σ</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b/>
                <w:bCs/>
                <w:color w:val="000000"/>
              </w:rPr>
            </w:pPr>
          </w:p>
        </w:tc>
        <w:tc>
          <w:tcPr>
            <w:tcW w:w="34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vincatur</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Q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68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Clytemestram (1º-2º)</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r w:rsidRPr="003E4BDE">
              <w:rPr>
                <w:rFonts w:ascii="New Athena Unicode" w:eastAsia="Times New Roman" w:hAnsi="New Athena Unicode" w:cs="Calibri"/>
                <w:color w:val="000000"/>
              </w:rPr>
              <w:t>.</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clymestram</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02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sententia peremptam</w:t>
            </w:r>
          </w:p>
        </w:tc>
        <w:tc>
          <w:tcPr>
            <w:tcW w:w="12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57"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Dan.</w:t>
            </w:r>
          </w:p>
        </w:tc>
        <w:tc>
          <w:tcPr>
            <w:tcW w:w="346"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sentena perempta</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 </w:t>
            </w:r>
          </w:p>
        </w:tc>
        <w:tc>
          <w:tcPr>
            <w:tcW w:w="114"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jc w:val="both"/>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r w:rsidR="003E4BDE" w:rsidRPr="003E4BDE" w:rsidTr="003E4BDE">
        <w:trPr>
          <w:trHeight w:val="1700"/>
        </w:trPr>
        <w:tc>
          <w:tcPr>
            <w:tcW w:w="110"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268</w:t>
            </w:r>
          </w:p>
        </w:tc>
        <w:tc>
          <w:tcPr>
            <w:tcW w:w="113"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color w:val="000000"/>
              </w:rPr>
            </w:pPr>
          </w:p>
        </w:tc>
        <w:tc>
          <w:tcPr>
            <w:tcW w:w="1011"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color w:val="000000"/>
              </w:rPr>
            </w:pPr>
            <w:r w:rsidRPr="003E4BDE">
              <w:rPr>
                <w:rFonts w:ascii="New Athena Unicode" w:eastAsia="Times New Roman" w:hAnsi="New Athena Unicode" w:cs="Calibri"/>
                <w:color w:val="000000"/>
              </w:rPr>
              <w:t>inventam</w:t>
            </w:r>
          </w:p>
        </w:tc>
        <w:tc>
          <w:tcPr>
            <w:tcW w:w="123"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F</w:t>
            </w:r>
          </w:p>
        </w:tc>
        <w:tc>
          <w:tcPr>
            <w:tcW w:w="157"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46" w:type="dxa"/>
            <w:tcBorders>
              <w:top w:val="nil"/>
              <w:left w:val="nil"/>
              <w:bottom w:val="nil"/>
              <w:right w:val="nil"/>
            </w:tcBorders>
            <w:shd w:val="clear" w:color="auto" w:fill="auto"/>
            <w:noWrap/>
            <w:vAlign w:val="center"/>
            <w:hideMark/>
          </w:tcPr>
          <w:p w:rsidR="003E4BDE" w:rsidRPr="003E4BDE" w:rsidRDefault="003E4BDE" w:rsidP="003E4BDE">
            <w:pPr>
              <w:jc w:val="both"/>
              <w:rPr>
                <w:rFonts w:ascii="New Athena Unicode" w:eastAsia="Times New Roman" w:hAnsi="New Athena Unicode" w:cs="Calibri"/>
                <w:i/>
                <w:iCs/>
                <w:color w:val="000000"/>
              </w:rPr>
            </w:pPr>
            <w:r w:rsidRPr="003E4BDE">
              <w:rPr>
                <w:rFonts w:ascii="New Athena Unicode" w:eastAsia="Times New Roman" w:hAnsi="New Athena Unicode" w:cs="Calibri"/>
                <w:i/>
                <w:iCs/>
                <w:color w:val="000000"/>
              </w:rPr>
              <w:t xml:space="preserve">fort. l. </w:t>
            </w:r>
            <w:r w:rsidRPr="003E4BDE">
              <w:rPr>
                <w:rFonts w:ascii="New Athena Unicode" w:eastAsia="Times New Roman" w:hAnsi="New Athena Unicode" w:cs="Calibri"/>
                <w:color w:val="000000"/>
              </w:rPr>
              <w:t xml:space="preserve">iam inventam </w:t>
            </w:r>
            <w:r w:rsidRPr="003E4BDE">
              <w:rPr>
                <w:rFonts w:ascii="New Athena Unicode" w:eastAsia="Times New Roman" w:hAnsi="New Athena Unicode" w:cs="Calibri"/>
                <w:i/>
                <w:iCs/>
                <w:color w:val="000000"/>
              </w:rPr>
              <w:t xml:space="preserve">vel </w:t>
            </w:r>
            <w:r w:rsidRPr="003E4BDE">
              <w:rPr>
                <w:rFonts w:ascii="New Athena Unicode" w:eastAsia="Times New Roman" w:hAnsi="New Athena Unicode" w:cs="Calibri"/>
                <w:color w:val="000000"/>
              </w:rPr>
              <w:t>inventam iam</w:t>
            </w:r>
          </w:p>
        </w:tc>
        <w:tc>
          <w:tcPr>
            <w:tcW w:w="114" w:type="dxa"/>
            <w:tcBorders>
              <w:top w:val="nil"/>
              <w:left w:val="nil"/>
              <w:bottom w:val="nil"/>
              <w:right w:val="nil"/>
            </w:tcBorders>
            <w:shd w:val="clear" w:color="auto" w:fill="auto"/>
            <w:noWrap/>
            <w:vAlign w:val="bottom"/>
            <w:hideMark/>
          </w:tcPr>
          <w:p w:rsidR="003E4BDE" w:rsidRPr="003E4BDE" w:rsidRDefault="003E4BDE" w:rsidP="003E4BDE">
            <w:pPr>
              <w:jc w:val="both"/>
              <w:rPr>
                <w:rFonts w:ascii="New Athena Unicode" w:eastAsia="Times New Roman" w:hAnsi="New Athena Unicode" w:cs="Calibri"/>
                <w:i/>
                <w:iCs/>
                <w:color w:val="000000"/>
              </w:rPr>
            </w:pPr>
          </w:p>
        </w:tc>
        <w:tc>
          <w:tcPr>
            <w:tcW w:w="3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70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3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230"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402"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78"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95"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c>
          <w:tcPr>
            <w:tcW w:w="114" w:type="dxa"/>
            <w:tcBorders>
              <w:top w:val="nil"/>
              <w:left w:val="nil"/>
              <w:bottom w:val="nil"/>
              <w:right w:val="nil"/>
            </w:tcBorders>
            <w:shd w:val="clear" w:color="auto" w:fill="auto"/>
            <w:noWrap/>
            <w:vAlign w:val="bottom"/>
            <w:hideMark/>
          </w:tcPr>
          <w:p w:rsidR="003E4BDE" w:rsidRPr="003E4BDE" w:rsidRDefault="003E4BDE" w:rsidP="003E4BDE">
            <w:pPr>
              <w:rPr>
                <w:rFonts w:ascii="Times New Roman" w:eastAsia="Times New Roman" w:hAnsi="Times New Roman" w:cs="Times New Roman"/>
                <w:sz w:val="20"/>
                <w:szCs w:val="20"/>
              </w:rPr>
            </w:pPr>
          </w:p>
        </w:tc>
      </w:tr>
    </w:tbl>
    <w:p w:rsidR="00FB7ADC" w:rsidRPr="003E4BDE" w:rsidRDefault="00FB7ADC" w:rsidP="003E4BDE">
      <w:bookmarkStart w:id="0" w:name="_GoBack"/>
      <w:bookmarkEnd w:id="0"/>
    </w:p>
    <w:sectPr w:rsidR="00FB7ADC" w:rsidRPr="003E4BDE"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4D"/>
    <w:rsid w:val="000D096D"/>
    <w:rsid w:val="001345F7"/>
    <w:rsid w:val="001A61F9"/>
    <w:rsid w:val="002E2EF2"/>
    <w:rsid w:val="003E4BDE"/>
    <w:rsid w:val="00A3594D"/>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9EFB3"/>
  <w14:defaultImageDpi w14:val="32767"/>
  <w15:chartTrackingRefBased/>
  <w15:docId w15:val="{2C4C15F5-C66A-9B4E-88F4-94BAEC3A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594D"/>
    <w:rPr>
      <w:color w:val="0563C1"/>
      <w:u w:val="single"/>
    </w:rPr>
  </w:style>
  <w:style w:type="character" w:styleId="FollowedHyperlink">
    <w:name w:val="FollowedHyperlink"/>
    <w:basedOn w:val="DefaultParagraphFont"/>
    <w:uiPriority w:val="99"/>
    <w:semiHidden/>
    <w:unhideWhenUsed/>
    <w:rsid w:val="00A3594D"/>
    <w:rPr>
      <w:color w:val="954F72"/>
      <w:u w:val="single"/>
    </w:rPr>
  </w:style>
  <w:style w:type="paragraph" w:customStyle="1" w:styleId="msonormal0">
    <w:name w:val="msonormal"/>
    <w:basedOn w:val="Normal"/>
    <w:rsid w:val="00A3594D"/>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A3594D"/>
    <w:pPr>
      <w:spacing w:before="100" w:beforeAutospacing="1" w:after="100" w:afterAutospacing="1"/>
    </w:pPr>
    <w:rPr>
      <w:rFonts w:ascii="New Athena Unicode" w:eastAsia="Times New Roman" w:hAnsi="New Athena Unicode" w:cs="Times New Roman"/>
      <w:color w:val="000000"/>
    </w:rPr>
  </w:style>
  <w:style w:type="paragraph" w:customStyle="1" w:styleId="font6">
    <w:name w:val="font6"/>
    <w:basedOn w:val="Normal"/>
    <w:rsid w:val="00A3594D"/>
    <w:pPr>
      <w:spacing w:before="100" w:beforeAutospacing="1" w:after="100" w:afterAutospacing="1"/>
    </w:pPr>
    <w:rPr>
      <w:rFonts w:ascii="New Athena Unicode" w:eastAsia="Times New Roman" w:hAnsi="New Athena Unicode" w:cs="Times New Roman"/>
      <w:i/>
      <w:iCs/>
      <w:color w:val="000000"/>
    </w:rPr>
  </w:style>
  <w:style w:type="paragraph" w:customStyle="1" w:styleId="font7">
    <w:name w:val="font7"/>
    <w:basedOn w:val="Normal"/>
    <w:rsid w:val="00A3594D"/>
    <w:pPr>
      <w:spacing w:before="100" w:beforeAutospacing="1" w:after="100" w:afterAutospacing="1"/>
    </w:pPr>
    <w:rPr>
      <w:rFonts w:ascii="New Athena Unicode" w:eastAsia="Times New Roman" w:hAnsi="New Athena Unicode" w:cs="Times New Roman"/>
      <w:b/>
      <w:bCs/>
      <w:color w:val="000000"/>
    </w:rPr>
  </w:style>
  <w:style w:type="paragraph" w:customStyle="1" w:styleId="font8">
    <w:name w:val="font8"/>
    <w:basedOn w:val="Normal"/>
    <w:rsid w:val="00A3594D"/>
    <w:pPr>
      <w:spacing w:before="100" w:beforeAutospacing="1" w:after="100" w:afterAutospacing="1"/>
    </w:pPr>
    <w:rPr>
      <w:rFonts w:ascii="New Athena Unicode" w:eastAsia="Times New Roman" w:hAnsi="New Athena Unicode" w:cs="Times New Roman"/>
      <w:b/>
      <w:bCs/>
      <w:i/>
      <w:iCs/>
      <w:color w:val="000000"/>
    </w:rPr>
  </w:style>
  <w:style w:type="paragraph" w:customStyle="1" w:styleId="font9">
    <w:name w:val="font9"/>
    <w:basedOn w:val="Normal"/>
    <w:rsid w:val="00A3594D"/>
    <w:pPr>
      <w:spacing w:before="100" w:beforeAutospacing="1" w:after="100" w:afterAutospacing="1"/>
    </w:pPr>
    <w:rPr>
      <w:rFonts w:ascii="New Athena Unicode" w:eastAsia="Times New Roman" w:hAnsi="New Athena Unicode" w:cs="Times New Roman"/>
      <w:color w:val="000000"/>
      <w:sz w:val="18"/>
      <w:szCs w:val="18"/>
    </w:rPr>
  </w:style>
  <w:style w:type="paragraph" w:customStyle="1" w:styleId="font10">
    <w:name w:val="font10"/>
    <w:basedOn w:val="Normal"/>
    <w:rsid w:val="00A3594D"/>
    <w:pPr>
      <w:spacing w:before="100" w:beforeAutospacing="1" w:after="100" w:afterAutospacing="1"/>
    </w:pPr>
    <w:rPr>
      <w:rFonts w:ascii="New Athena Unicode" w:eastAsia="Times New Roman" w:hAnsi="New Athena Unicode" w:cs="Times New Roman"/>
      <w:i/>
      <w:iCs/>
      <w:color w:val="000000"/>
    </w:rPr>
  </w:style>
  <w:style w:type="paragraph" w:customStyle="1" w:styleId="font11">
    <w:name w:val="font11"/>
    <w:basedOn w:val="Normal"/>
    <w:rsid w:val="00A3594D"/>
    <w:pPr>
      <w:spacing w:before="100" w:beforeAutospacing="1" w:after="100" w:afterAutospacing="1"/>
    </w:pPr>
    <w:rPr>
      <w:rFonts w:ascii="New Athena Unicode" w:eastAsia="Times New Roman" w:hAnsi="New Athena Unicode" w:cs="Times New Roman"/>
      <w:color w:val="000000"/>
      <w:sz w:val="20"/>
      <w:szCs w:val="20"/>
    </w:rPr>
  </w:style>
  <w:style w:type="paragraph" w:customStyle="1" w:styleId="font12">
    <w:name w:val="font12"/>
    <w:basedOn w:val="Normal"/>
    <w:rsid w:val="00A3594D"/>
    <w:pPr>
      <w:spacing w:before="100" w:beforeAutospacing="1" w:after="100" w:afterAutospacing="1"/>
    </w:pPr>
    <w:rPr>
      <w:rFonts w:ascii="Arial" w:eastAsia="Times New Roman" w:hAnsi="Arial" w:cs="Arial"/>
      <w:i/>
      <w:iCs/>
      <w:color w:val="000000"/>
    </w:rPr>
  </w:style>
  <w:style w:type="paragraph" w:customStyle="1" w:styleId="font13">
    <w:name w:val="font13"/>
    <w:basedOn w:val="Normal"/>
    <w:rsid w:val="00A3594D"/>
    <w:pPr>
      <w:spacing w:before="100" w:beforeAutospacing="1" w:after="100" w:afterAutospacing="1"/>
    </w:pPr>
    <w:rPr>
      <w:rFonts w:ascii="Arial" w:eastAsia="Times New Roman" w:hAnsi="Arial" w:cs="Arial"/>
      <w:color w:val="000000"/>
    </w:rPr>
  </w:style>
  <w:style w:type="paragraph" w:customStyle="1" w:styleId="xl65">
    <w:name w:val="xl65"/>
    <w:basedOn w:val="Normal"/>
    <w:rsid w:val="00A3594D"/>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66">
    <w:name w:val="xl66"/>
    <w:basedOn w:val="Normal"/>
    <w:rsid w:val="00A3594D"/>
    <w:pPr>
      <w:spacing w:before="100" w:beforeAutospacing="1" w:after="100" w:afterAutospacing="1"/>
    </w:pPr>
    <w:rPr>
      <w:rFonts w:ascii="New Athena Unicode" w:eastAsia="Times New Roman" w:hAnsi="New Athena Unicode" w:cs="Times New Roman"/>
    </w:rPr>
  </w:style>
  <w:style w:type="paragraph" w:customStyle="1" w:styleId="xl67">
    <w:name w:val="xl67"/>
    <w:basedOn w:val="Normal"/>
    <w:rsid w:val="00A3594D"/>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68">
    <w:name w:val="xl68"/>
    <w:basedOn w:val="Normal"/>
    <w:rsid w:val="00A3594D"/>
    <w:pPr>
      <w:spacing w:before="100" w:beforeAutospacing="1" w:after="100" w:afterAutospacing="1"/>
    </w:pPr>
    <w:rPr>
      <w:rFonts w:ascii="New Athena Unicode" w:eastAsia="Times New Roman" w:hAnsi="New Athena Unicode" w:cs="Times New Roman"/>
      <w:i/>
      <w:iCs/>
    </w:rPr>
  </w:style>
  <w:style w:type="paragraph" w:customStyle="1" w:styleId="xl69">
    <w:name w:val="xl69"/>
    <w:basedOn w:val="Normal"/>
    <w:rsid w:val="00A3594D"/>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70">
    <w:name w:val="xl70"/>
    <w:basedOn w:val="Normal"/>
    <w:rsid w:val="00A3594D"/>
    <w:pPr>
      <w:spacing w:before="100" w:beforeAutospacing="1" w:after="100" w:afterAutospacing="1"/>
      <w:jc w:val="both"/>
      <w:textAlignment w:val="center"/>
    </w:pPr>
    <w:rPr>
      <w:rFonts w:ascii="New Athena Unicode" w:eastAsia="Times New Roman" w:hAnsi="New Athena Unicode" w:cs="Times New Roman"/>
      <w:b/>
      <w:bCs/>
      <w:i/>
      <w:iCs/>
    </w:rPr>
  </w:style>
  <w:style w:type="paragraph" w:customStyle="1" w:styleId="xl71">
    <w:name w:val="xl71"/>
    <w:basedOn w:val="Normal"/>
    <w:rsid w:val="00A3594D"/>
    <w:pPr>
      <w:spacing w:before="100" w:beforeAutospacing="1" w:after="100" w:afterAutospacing="1"/>
    </w:pPr>
    <w:rPr>
      <w:rFonts w:ascii="New Athena Unicode" w:eastAsia="Times New Roman" w:hAnsi="New Athena Unicode" w:cs="Times New Roman"/>
      <w:b/>
      <w:bCs/>
    </w:rPr>
  </w:style>
  <w:style w:type="paragraph" w:customStyle="1" w:styleId="xl72">
    <w:name w:val="xl72"/>
    <w:basedOn w:val="Normal"/>
    <w:rsid w:val="00A3594D"/>
    <w:pPr>
      <w:spacing w:before="100" w:beforeAutospacing="1" w:after="100" w:afterAutospacing="1"/>
      <w:textAlignment w:val="center"/>
    </w:pPr>
    <w:rPr>
      <w:rFonts w:ascii="Times New Roman" w:eastAsia="Times New Roman" w:hAnsi="Times New Roman" w:cs="Times New Roman"/>
    </w:rPr>
  </w:style>
  <w:style w:type="paragraph" w:customStyle="1" w:styleId="xl73">
    <w:name w:val="xl73"/>
    <w:basedOn w:val="Normal"/>
    <w:rsid w:val="00A3594D"/>
    <w:pPr>
      <w:spacing w:before="100" w:beforeAutospacing="1" w:after="100" w:afterAutospacing="1"/>
      <w:textAlignment w:val="center"/>
    </w:pPr>
    <w:rPr>
      <w:rFonts w:ascii="Times New Roman" w:eastAsia="Times New Roman" w:hAnsi="Times New Roman" w:cs="Times New Roman"/>
      <w:b/>
      <w:bCs/>
    </w:rPr>
  </w:style>
  <w:style w:type="paragraph" w:customStyle="1" w:styleId="xl74">
    <w:name w:val="xl74"/>
    <w:basedOn w:val="Normal"/>
    <w:rsid w:val="00A3594D"/>
    <w:pPr>
      <w:spacing w:before="100" w:beforeAutospacing="1" w:after="100" w:afterAutospacing="1"/>
      <w:textAlignment w:val="center"/>
    </w:pPr>
    <w:rPr>
      <w:rFonts w:ascii="New Athena Unicode" w:eastAsia="Times New Roman" w:hAnsi="New Athena Unicode" w:cs="Times New Roman"/>
      <w:b/>
      <w:bCs/>
    </w:rPr>
  </w:style>
  <w:style w:type="paragraph" w:customStyle="1" w:styleId="xl75">
    <w:name w:val="xl75"/>
    <w:basedOn w:val="Normal"/>
    <w:rsid w:val="00A3594D"/>
    <w:pPr>
      <w:spacing w:before="100" w:beforeAutospacing="1" w:after="100" w:afterAutospacing="1"/>
      <w:textAlignment w:val="center"/>
    </w:pPr>
    <w:rPr>
      <w:rFonts w:ascii="New Athena Unicode" w:eastAsia="Times New Roman" w:hAnsi="New Athena Unicode" w:cs="Times New Roman"/>
    </w:rPr>
  </w:style>
  <w:style w:type="paragraph" w:customStyle="1" w:styleId="xl76">
    <w:name w:val="xl76"/>
    <w:basedOn w:val="Normal"/>
    <w:rsid w:val="00A3594D"/>
    <w:pPr>
      <w:spacing w:before="100" w:beforeAutospacing="1" w:after="100" w:afterAutospacing="1"/>
      <w:textAlignment w:val="center"/>
    </w:pPr>
    <w:rPr>
      <w:rFonts w:ascii="New Athena Unicode" w:eastAsia="Times New Roman" w:hAnsi="New Athena Unicode" w:cs="Times New Roman"/>
      <w:i/>
      <w:iCs/>
    </w:rPr>
  </w:style>
  <w:style w:type="paragraph" w:customStyle="1" w:styleId="xl77">
    <w:name w:val="xl77"/>
    <w:basedOn w:val="Normal"/>
    <w:rsid w:val="00A3594D"/>
    <w:pPr>
      <w:spacing w:before="100" w:beforeAutospacing="1" w:after="100" w:afterAutospacing="1"/>
    </w:pPr>
    <w:rPr>
      <w:rFonts w:ascii="New Athena Unicode" w:eastAsia="Times New Roman" w:hAnsi="New Athena Unicode" w:cs="Times New Roman"/>
    </w:rPr>
  </w:style>
  <w:style w:type="paragraph" w:customStyle="1" w:styleId="xl78">
    <w:name w:val="xl78"/>
    <w:basedOn w:val="Normal"/>
    <w:rsid w:val="00A3594D"/>
    <w:pPr>
      <w:spacing w:before="100" w:beforeAutospacing="1" w:after="100" w:afterAutospacing="1"/>
    </w:pPr>
    <w:rPr>
      <w:rFonts w:ascii="Times New Roman" w:eastAsia="Times New Roman" w:hAnsi="Times New Roman" w:cs="Times New Roman"/>
    </w:rPr>
  </w:style>
  <w:style w:type="paragraph" w:customStyle="1" w:styleId="xl79">
    <w:name w:val="xl79"/>
    <w:basedOn w:val="Normal"/>
    <w:rsid w:val="00A3594D"/>
    <w:pPr>
      <w:spacing w:before="100" w:beforeAutospacing="1" w:after="100" w:afterAutospacing="1"/>
      <w:textAlignment w:val="center"/>
    </w:pPr>
    <w:rPr>
      <w:rFonts w:ascii="New Athena Unicode" w:eastAsia="Times New Roman" w:hAnsi="New Athena Unicode" w:cs="Times New Roman"/>
      <w:i/>
      <w:iCs/>
    </w:rPr>
  </w:style>
  <w:style w:type="paragraph" w:customStyle="1" w:styleId="xl80">
    <w:name w:val="xl80"/>
    <w:basedOn w:val="Normal"/>
    <w:rsid w:val="00A3594D"/>
    <w:pPr>
      <w:spacing w:before="100" w:beforeAutospacing="1" w:after="100" w:afterAutospacing="1"/>
    </w:pPr>
    <w:rPr>
      <w:rFonts w:ascii="Arial" w:eastAsia="Times New Roman" w:hAnsi="Arial" w:cs="Arial"/>
      <w:color w:val="000000"/>
      <w:sz w:val="20"/>
      <w:szCs w:val="20"/>
    </w:rPr>
  </w:style>
  <w:style w:type="paragraph" w:customStyle="1" w:styleId="xl81">
    <w:name w:val="xl81"/>
    <w:basedOn w:val="Normal"/>
    <w:rsid w:val="00A3594D"/>
    <w:pPr>
      <w:spacing w:before="100" w:beforeAutospacing="1" w:after="100" w:afterAutospacing="1"/>
    </w:pPr>
    <w:rPr>
      <w:rFonts w:ascii="Arial" w:eastAsia="Times New Roman" w:hAnsi="Arial" w:cs="Arial"/>
      <w:i/>
      <w:iCs/>
      <w:color w:val="000000"/>
      <w:sz w:val="20"/>
      <w:szCs w:val="20"/>
    </w:rPr>
  </w:style>
  <w:style w:type="paragraph" w:customStyle="1" w:styleId="xl82">
    <w:name w:val="xl82"/>
    <w:basedOn w:val="Normal"/>
    <w:rsid w:val="00A3594D"/>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83">
    <w:name w:val="xl83"/>
    <w:basedOn w:val="Normal"/>
    <w:rsid w:val="00A3594D"/>
    <w:pPr>
      <w:spacing w:before="100" w:beforeAutospacing="1" w:after="100" w:afterAutospacing="1"/>
    </w:pPr>
    <w:rPr>
      <w:rFonts w:ascii="Arial" w:eastAsia="Times New Roman" w:hAnsi="Arial" w:cs="Arial"/>
      <w:color w:val="000000"/>
    </w:rPr>
  </w:style>
  <w:style w:type="paragraph" w:customStyle="1" w:styleId="xl84">
    <w:name w:val="xl84"/>
    <w:basedOn w:val="Normal"/>
    <w:rsid w:val="00A3594D"/>
    <w:pPr>
      <w:spacing w:before="100" w:beforeAutospacing="1" w:after="100" w:afterAutospacing="1"/>
    </w:pPr>
    <w:rPr>
      <w:rFonts w:ascii="Arial" w:eastAsia="Times New Roman" w:hAnsi="Arial" w:cs="Arial"/>
      <w:i/>
      <w:iCs/>
      <w:color w:val="000000"/>
    </w:rPr>
  </w:style>
  <w:style w:type="paragraph" w:customStyle="1" w:styleId="xl85">
    <w:name w:val="xl85"/>
    <w:basedOn w:val="Normal"/>
    <w:rsid w:val="00A3594D"/>
    <w:pPr>
      <w:shd w:val="clear" w:color="000000" w:fill="FFFF00"/>
      <w:spacing w:before="100" w:beforeAutospacing="1" w:after="100" w:afterAutospacing="1"/>
      <w:jc w:val="both"/>
      <w:textAlignment w:val="center"/>
    </w:pPr>
    <w:rPr>
      <w:rFonts w:ascii="New Athena Unicode" w:eastAsia="Times New Roman" w:hAnsi="New Athena Unicode" w:cs="Times New Roman"/>
    </w:rPr>
  </w:style>
  <w:style w:type="paragraph" w:customStyle="1" w:styleId="xl86">
    <w:name w:val="xl86"/>
    <w:basedOn w:val="Normal"/>
    <w:rsid w:val="00A3594D"/>
    <w:pPr>
      <w:shd w:val="clear" w:color="000000" w:fill="FFFF00"/>
      <w:spacing w:before="100" w:beforeAutospacing="1" w:after="100" w:afterAutospacing="1"/>
    </w:pPr>
    <w:rPr>
      <w:rFonts w:ascii="Times New Roman" w:eastAsia="Times New Roman" w:hAnsi="Times New Roman" w:cs="Times New Roman"/>
    </w:rPr>
  </w:style>
  <w:style w:type="paragraph" w:customStyle="1" w:styleId="xl87">
    <w:name w:val="xl87"/>
    <w:basedOn w:val="Normal"/>
    <w:rsid w:val="00A3594D"/>
    <w:pPr>
      <w:shd w:val="clear" w:color="000000" w:fill="FFFF00"/>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88">
    <w:name w:val="xl88"/>
    <w:basedOn w:val="Normal"/>
    <w:rsid w:val="00A3594D"/>
    <w:pPr>
      <w:shd w:val="clear" w:color="000000" w:fill="FFFF00"/>
      <w:spacing w:before="100" w:beforeAutospacing="1" w:after="100" w:afterAutospacing="1"/>
      <w:jc w:val="both"/>
      <w:textAlignment w:val="center"/>
    </w:pPr>
    <w:rPr>
      <w:rFonts w:ascii="New Athena Unicode" w:eastAsia="Times New Roman" w:hAnsi="New Athena Unicode"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81893">
      <w:bodyDiv w:val="1"/>
      <w:marLeft w:val="0"/>
      <w:marRight w:val="0"/>
      <w:marTop w:val="0"/>
      <w:marBottom w:val="0"/>
      <w:divBdr>
        <w:top w:val="none" w:sz="0" w:space="0" w:color="auto"/>
        <w:left w:val="none" w:sz="0" w:space="0" w:color="auto"/>
        <w:bottom w:val="none" w:sz="0" w:space="0" w:color="auto"/>
        <w:right w:val="none" w:sz="0" w:space="0" w:color="auto"/>
      </w:divBdr>
    </w:div>
    <w:div w:id="1538464572">
      <w:bodyDiv w:val="1"/>
      <w:marLeft w:val="0"/>
      <w:marRight w:val="0"/>
      <w:marTop w:val="0"/>
      <w:marBottom w:val="0"/>
      <w:divBdr>
        <w:top w:val="none" w:sz="0" w:space="0" w:color="auto"/>
        <w:left w:val="none" w:sz="0" w:space="0" w:color="auto"/>
        <w:bottom w:val="none" w:sz="0" w:space="0" w:color="auto"/>
        <w:right w:val="none" w:sz="0" w:space="0" w:color="auto"/>
      </w:divBdr>
    </w:div>
    <w:div w:id="17960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98</Pages>
  <Words>3664</Words>
  <Characters>20889</Characters>
  <Application>Microsoft Office Word</Application>
  <DocSecurity>0</DocSecurity>
  <Lines>174</Lines>
  <Paragraphs>49</Paragraphs>
  <ScaleCrop>false</ScaleCrop>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4</cp:revision>
  <dcterms:created xsi:type="dcterms:W3CDTF">2019-10-29T00:47:00Z</dcterms:created>
  <dcterms:modified xsi:type="dcterms:W3CDTF">2019-10-29T17:25:00Z</dcterms:modified>
</cp:coreProperties>
</file>