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5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08"/>
        <w:gridCol w:w="7"/>
        <w:gridCol w:w="236"/>
        <w:gridCol w:w="240"/>
        <w:gridCol w:w="242"/>
        <w:gridCol w:w="236"/>
        <w:gridCol w:w="245"/>
        <w:gridCol w:w="236"/>
        <w:gridCol w:w="239"/>
        <w:gridCol w:w="243"/>
        <w:gridCol w:w="243"/>
        <w:gridCol w:w="236"/>
        <w:gridCol w:w="241"/>
        <w:gridCol w:w="244"/>
        <w:gridCol w:w="241"/>
        <w:gridCol w:w="236"/>
        <w:gridCol w:w="237"/>
        <w:gridCol w:w="241"/>
        <w:gridCol w:w="241"/>
        <w:gridCol w:w="236"/>
        <w:gridCol w:w="236"/>
        <w:gridCol w:w="243"/>
        <w:gridCol w:w="238"/>
        <w:gridCol w:w="236"/>
        <w:gridCol w:w="236"/>
        <w:gridCol w:w="2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namque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primam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cucurri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tondeo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curreto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ideo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curri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tondeo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7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geminare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geminari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Yh3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vertAlign w:val="superscript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U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geminartus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decurri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 et ‘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</w:t>
            </w:r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ondi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dicimus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lastRenderedPageBreak/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detondi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decondi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detotondi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totondi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detondi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tantum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tantis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duobus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duobus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do 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sto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duobus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do 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sto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non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dicimus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lacrimis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lacrimas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tubam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Lb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(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?)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turbam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tuba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turbiam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tandemque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beatulus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alto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T. B.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c. l.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o. d. l.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cremabant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cremabant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corpora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σ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ROTAS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q. 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evitata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evictita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evectita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Y 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eventata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modo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modo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ferventes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soleant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solent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malit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 non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(=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DS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)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nequiverunt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nequiverunt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ex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nequiverint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CORPORA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MORTI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moriti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ipsi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ipsi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que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deae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speculis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Stat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speluncis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A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scopulis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scopolis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copulis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Lucanus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lunus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ipsamque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ipsam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coge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cogis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qui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uno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igni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cremabantur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cremarentur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igni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igne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cado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texit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C&lt;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orynaeus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a&lt;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texit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T. C. 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post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belli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198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tempore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temporum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 quo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Kirchmann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1672, 273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id quo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quod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locus in quo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Fest.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conbustus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Kirchmann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l. c.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conbusta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3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ibi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usta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sibi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iusta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ibi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iuxta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Kirchmann</w:t>
            </w:r>
            <w:proofErr w:type="spellEnd"/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l. c.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sed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etymologiam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de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ibi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usta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noster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petere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videtur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ibi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Dan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ubi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ustrinum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astrinum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praeter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pater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patet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Dan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hater.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vel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Asper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Haterianus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promptu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prumptu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haberet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habere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ARDENTIBVS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Serv. ad A. 4.482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fulgentibus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codd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Ra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APTVM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4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ἀπὸ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τ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οῦ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τιο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τ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ου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λοτου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π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του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ἅπ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τεσθ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αι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π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τε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22"/>
                <w:szCs w:val="22"/>
              </w:rPr>
              <w:t>C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ι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an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τεCT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ι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π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</w:t>
            </w:r>
            <w:r w:rsidRPr="00C4074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22"/>
                <w:szCs w:val="22"/>
              </w:rPr>
              <w:t>C</w:t>
            </w:r>
            <w:r w:rsidRPr="00C4074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20"/>
                <w:szCs w:val="20"/>
              </w:rPr>
              <w:t>V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π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</w:t>
            </w:r>
            <w:r w:rsidRPr="00C4074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CB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32"/>
                <w:szCs w:val="32"/>
              </w:rPr>
              <w:t>a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θ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Nec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minus.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etiam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ad 203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STRVXERE PYRAS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TOLLVNT IN AGROS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REMITTVNT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meminit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minit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ante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antea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civitate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civitates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civitatibus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homines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fort.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per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negligentiam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homines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Burm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ante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Duillio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duellio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adiulio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aduillio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U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ad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bellio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aduellio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θ 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(cf. Serv. ad G. 3.29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cavit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cavit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legavit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unde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unde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legibus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legimus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denique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deque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7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Vestae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vestae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legibus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non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tenentur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numero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numerum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honos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Com.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onus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verbum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altero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Fh2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ide/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dolere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dolore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7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aliquibus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dictis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miserabilibus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cum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miserabilis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cum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lacrimis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Isid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. Diff.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hoc loc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qui post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tundere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haec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exhibet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: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lamentari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cum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aliquibus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dictis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miserabilibus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flere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</w:rPr>
            </w:pPr>
            <w:r w:rsidRPr="00C40740">
              <w:rPr>
                <w:rFonts w:ascii="Arial" w:eastAsia="Times New Roman" w:hAnsi="Arial" w:cs="Arial"/>
                <w:color w:val="000000"/>
              </w:rPr>
              <w:t>pectus et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</w:rPr>
              <w:t>faciem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</w:rPr>
              <w:t>tundere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Isid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Diff.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pecus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condere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sic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faciem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pectus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tundere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57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lugere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etiam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lugere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Isid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Diff.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(in quo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dolere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subaudis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,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maerere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dolere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praecedit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; quod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turbavit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is qui hoc scholium, ad lemma MAERENTES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transferens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,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ordine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mutavit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dixerat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dixerit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OSSA FOCIS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Σ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simul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cineribus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cinibus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adnotandum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Dan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adnotantum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notandum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focos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focus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fovetur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fovebar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ONERABANT A. 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7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PRAEDIVITIS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PRAEDIVITIS. V.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fort.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PRAEDIVITIS V&lt;RBE&gt; &lt;LATINI&gt;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incongruum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incongruo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congruum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θ W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loco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huic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loco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LONGE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Longi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 maxima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lvctvs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p. m. l.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quamquam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quod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right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right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aliquid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haec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aliqua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(=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DS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)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non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ddidit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non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E Y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maritos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caros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stat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constat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onerat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Masv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oneravit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solum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soluto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plurimum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plurimo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svstentat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fama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tropaeis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sustentat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tropaeis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etiam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sicut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multa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capta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capta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multa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. 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AB VRBE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quod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istud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quod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NIL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NIHIL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NEQVE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codd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MP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codd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.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R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ω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AVRVM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possent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posset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0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perficere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perficere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auto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precibus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promissione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perficere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auto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precibusque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promissione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etiam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(=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DS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)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formemus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firmemus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‘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petendum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mihi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esse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equum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equum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Pc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τ γ U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esse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cum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ergo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eecum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aeternas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quoniam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poenas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in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morte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timendum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, item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</w:rPr>
              <w:t>Sallustius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item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(=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DS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)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castra(1º)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Serv. ad A. 10.628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castra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Arus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60.13 (= 7.488.14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videatur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videntur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θ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nominativus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nominativo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accusativo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accusativus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consolari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consulari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debuit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debuit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defendendae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  <w:lang w:val="el-GR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lang w:val="el-GR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Pa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lang w:val="el-GR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Pc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lang w:val="el-GR"/>
              </w:rPr>
              <w:t xml:space="preserve"> γ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lang w:val="el-GR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  <w:lang w:val="el-GR"/>
              </w:rPr>
              <w:t>Δ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lang w:val="el-GR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vel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lang w:val="el-GR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  <w:lang w:val="el-GR"/>
              </w:rPr>
              <w:t>Σ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lang w:val="el-GR"/>
              </w:rPr>
              <w:t>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  <w:lang w:val="el-G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defende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θ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defendae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defendere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rei p.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rei pro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republica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r.p.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AENEAN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Lh1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vertAlign w:val="superscript"/>
              </w:rPr>
              <w:t xml:space="preserve">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M. N. F.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omnibus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vel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exitio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futurum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omnibus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 Pc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(cf.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D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ad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vel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exitio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NVMINE(2º)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mummine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testatur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testetur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caede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caele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fatalen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G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falem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numine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nomine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7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in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ira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N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ex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INTRA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usque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ad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(688) sit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deficit U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,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perdita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una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quaternione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senatus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sanatus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publica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publicam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</w:rPr>
            </w:pPr>
            <w:r w:rsidRPr="00C40740">
              <w:rPr>
                <w:rFonts w:ascii="Arial" w:eastAsia="Times New Roman" w:hAnsi="Arial" w:cs="Arial"/>
                <w:color w:val="000000"/>
              </w:rPr>
              <w:t>condita loca convenire consuevit. sed scimus domum Latini augurato conditam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conditam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consuevit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consueverit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hinc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hiaene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sceptra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spectra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scepta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primos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attollere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p. 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fasces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faces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regibus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omen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erat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, hoc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illis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curia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templum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r. o. e. h.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c. 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templo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 θ 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templum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Q σ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Latinus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sede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sedens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latiuus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sedens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l. 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atrio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traio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sed(2º)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tecta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intra tecta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vid.; spat.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relicto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rite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rectum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enim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eanim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(=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DS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)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enim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effectu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θ Pa γ Wh2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effectum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σ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subtractus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subtractis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RVVNT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T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codd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Mbr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Fluunt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festinanter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incedunt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T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PRIMVS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PRIMO 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O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SCEPTRIS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screptris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7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primum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Q Yh3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  <w:vertAlign w:val="superscript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consules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consulares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consolares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partis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partes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fuit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habuerunt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habuerint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REMISSOS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remisses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venerunt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venerant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 de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habet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habuit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Pleurona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pleurna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pleur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J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Olenon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oleum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oleu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clenon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Lh2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J W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Calydona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caltdona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calcedona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caltona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calidonia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Aetola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aetolia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aetola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Pb Y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aeotola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0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Euboicis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euboicus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ex hoc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verbo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usque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ad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253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deficit J , f. 219r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adlabitur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adlabimur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REPOSCIT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iubere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vivere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narrare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narrare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sic ...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narrare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suorum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licet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praemittere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praetermittunt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narrare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E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narrari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consuerunt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consueverunt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consuerant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consuerat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iter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emensi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iterum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ensi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casus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superavimus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omnis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 cetera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Diomedem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Argivaque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castra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o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ciues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q. c.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puta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putavit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adiecit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patriae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cognomine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gentis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p. c. 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victor 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Gargani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condebat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Iapygis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agris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ordine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ordine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congruo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740">
              <w:rPr>
                <w:rFonts w:ascii="Arial" w:eastAsia="Times New Roman" w:hAnsi="Arial" w:cs="Arial"/>
                <w:color w:val="000000"/>
              </w:rPr>
              <w:t>priusquam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</w:rPr>
              <w:t>quidquam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</w:rPr>
              <w:t>diceret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inde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unde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ordine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congrue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docemus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, qui bellum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d. q. b.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intulerint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intulerat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quae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causa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attraxerit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Arpos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addidi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ex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hoc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deinde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deinde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ponitur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sunt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partes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partes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sunt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 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altera qua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aliaque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etiam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illis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illi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deponant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deponat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fine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finem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dicens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0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sint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, r&lt;ex&gt; o&lt;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ptime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r&lt;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egum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a&lt;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udisti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sit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magno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sententia bello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cf.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Serv. ad A. 11.281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sint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r. o. r. a. et cetera. Item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(3º)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inducitur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sunt(2º)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sunt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inquit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per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intermissionem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dicendo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7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muris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bellando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exhausta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sub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altis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, quos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Simois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premat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ille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viros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7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frigidus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enim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locus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erat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,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virtutem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eorum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timere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diceret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quos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vicit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turpe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enim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erat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eorum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virtutem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timere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quos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vicerat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virtutem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virtute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tam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scilicet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de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unde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dixit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tanquam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nihil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nihil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amisit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omisit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socios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adiecit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adiacit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54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&lt;am&gt; s&lt;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peranda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f&lt;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uerunt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t&lt;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empore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c&lt;um&gt; f&lt;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erro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c&lt;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aelestia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c&lt;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orpora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d&lt;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emens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a&lt;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dpetii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Veneris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violavi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vulnere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dextram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s. f. t. c. f. c. c. d. a. et cetera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contra Veneris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filium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excusat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coll.  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excusat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se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 tales b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  <w:sz w:val="18"/>
                <w:szCs w:val="18"/>
              </w:rPr>
              <w:t> 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a. 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p.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p. et cetera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enim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dicit ergo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munera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numera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23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patriis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a&lt;d&gt; m&lt;e&gt; 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portatis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&gt; a&lt;b&gt; o&lt;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vertite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ad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Aenean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patriis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a. m.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aao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et cetera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reliqua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Aeneae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addidit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addit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aeneae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ita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laudem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  <w:r w:rsidRPr="00C40740">
              <w:rPr>
                <w:rFonts w:ascii="MS Mincho" w:eastAsia="MS Mincho" w:hAnsi="New Athena Unicode" w:cs="New Athena Unicode" w:hint="eastAsia"/>
                <w:i/>
                <w:iCs/>
                <w:color w:val="000000"/>
              </w:rPr>
              <w:t> 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ait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non(2º)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adero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adeo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illud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f. v. 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v. f. 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fuerit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fuit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omnium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sibi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dieret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mihi non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’, 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ait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esse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nisi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adiunxisset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quo turbine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torqueat</w:t>
            </w:r>
            <w:proofErr w:type="spellEnd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hastam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q. t. t. h.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id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veluti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diceret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talis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Idaea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. ad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tulisset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t. v.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Hectori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hector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hic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hoc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coeant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in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foedera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dextrae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c.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id(2º)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hoc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pius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Dan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plus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invenies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iuvenies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Dan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F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admittitur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admittitur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mittitur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admittitur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fort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.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 admittatur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ecthlipsis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aeclippis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eclipsis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Pah2 γ σ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echlipsis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Pah2 γ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etclipsis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eglipsis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iactatus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alto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iactatur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et alto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et 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Graecum(1º)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Σ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Ec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graecum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aliter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legamus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legatos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qua t</w:t>
            </w:r>
            <w:r w:rsidRPr="00C40740">
              <w:rPr>
                <w:rFonts w:ascii="Arial" w:eastAsia="Times New Roman" w:hAnsi="Arial" w:cs="Arial"/>
                <w:color w:val="000000"/>
              </w:rPr>
              <w:t>&lt;</w:t>
            </w: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e</w:t>
            </w:r>
            <w:r w:rsidRPr="00C40740">
              <w:rPr>
                <w:rFonts w:ascii="Arial" w:eastAsia="Times New Roman" w:hAnsi="Arial" w:cs="Arial"/>
                <w:color w:val="000000"/>
              </w:rPr>
              <w:t>&gt;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regio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&lt;</w:t>
            </w:r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ne </w:t>
            </w:r>
            <w:proofErr w:type="spellStart"/>
            <w:r w:rsidRPr="00C40740">
              <w:rPr>
                <w:rFonts w:ascii="Arial" w:eastAsia="Times New Roman" w:hAnsi="Arial" w:cs="Arial"/>
                <w:i/>
                <w:iCs/>
                <w:color w:val="000000"/>
              </w:rPr>
              <w:t>reliqui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Verg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qua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regio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quā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 t. 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 t. r. 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qua t. r. p.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qua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r. p.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ratio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ecthlipsis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ecthilipsis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echipsis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eclypsis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legamus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ex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ligam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legatur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57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ης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 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Wh2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hoc in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scholio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moneo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Graeca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Latinis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semper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litteris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exhibere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libros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; in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quibus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menda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minoris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momenti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nonnumquam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praetermitto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synaeresin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in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ous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syneresiminus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accusativum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(2º-4º)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accusativus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‘η’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mittant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necesse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ideo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quia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cum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naturam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suam</w:t>
            </w:r>
            <w:proofErr w:type="spellEnd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servant, </w:t>
            </w:r>
            <w:proofErr w:type="spellStart"/>
            <w:r w:rsidRPr="00C407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accusativum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(3º)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Γ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30" w:rsidRPr="00C40740" w:rsidRDefault="00BD6130" w:rsidP="00BD6130">
            <w:pPr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quiua</w:t>
            </w:r>
            <w:proofErr w:type="spellEnd"/>
          </w:p>
          <w:p w:rsidR="00C40740" w:rsidRPr="00C40740" w:rsidRDefault="00C40740" w:rsidP="00C407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debet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et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iam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debet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rationem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ratione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τοῦ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W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diomeos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N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τῷ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τ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ω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tui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toy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0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…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diomedia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autem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(3º)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servare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τοῦ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τῷ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τω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τω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Lh2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ex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hic(4º)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ideo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indeo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‘η’(2º)]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‘ν’(1º)]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cum(4º)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intergrum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est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integrum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13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exit(2º)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exit non in n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non integrum ... exit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sit(4º)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sit 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sit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ante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isosyllabus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nominativo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Pa Pc Qh2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nominativus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γ W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nominativum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‘ν’(2º)]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 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en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genetivo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(1º)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genetivum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thucydides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N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thoycydides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tucididem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tuchidides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τ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οῦ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(3º)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.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F Δ </w:t>
            </w: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σ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58F4" w:rsidRPr="00C40740" w:rsidTr="00D658F4">
        <w:trPr>
          <w:trHeight w:val="6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bookmarkStart w:id="0" w:name="_GoBack"/>
            <w:bookmarkEnd w:id="0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thoycydidoy</w:t>
            </w:r>
            <w:proofErr w:type="spellEnd"/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hucydidu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Q 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[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Γ</w:t>
            </w: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thucydidu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N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huc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 xml:space="preserve">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udidi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tuchididu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740" w:rsidRPr="00C40740" w:rsidRDefault="00C40740" w:rsidP="00C407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Pr="00C40740" w:rsidRDefault="00FB7ADC" w:rsidP="00C40740"/>
    <w:sectPr w:rsidR="00FB7ADC" w:rsidRPr="00C40740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1"/>
    <w:rsid w:val="000D096D"/>
    <w:rsid w:val="002E2EF2"/>
    <w:rsid w:val="008A59C1"/>
    <w:rsid w:val="00BD6130"/>
    <w:rsid w:val="00C40740"/>
    <w:rsid w:val="00D658F4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82CF"/>
  <w14:defaultImageDpi w14:val="32767"/>
  <w15:chartTrackingRefBased/>
  <w15:docId w15:val="{B1B55575-38D4-624B-8D54-A60E5315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9C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9C1"/>
    <w:rPr>
      <w:color w:val="954F72"/>
      <w:u w:val="single"/>
    </w:rPr>
  </w:style>
  <w:style w:type="paragraph" w:customStyle="1" w:styleId="msonormal0">
    <w:name w:val="msonormal"/>
    <w:basedOn w:val="Normal"/>
    <w:rsid w:val="008A59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9">
    <w:name w:val="font9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1">
    <w:name w:val="font11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12">
    <w:name w:val="font12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3">
    <w:name w:val="font13"/>
    <w:basedOn w:val="Normal"/>
    <w:rsid w:val="008A59C1"/>
    <w:pPr>
      <w:spacing w:before="100" w:beforeAutospacing="1" w:after="100" w:afterAutospacing="1"/>
    </w:pPr>
    <w:rPr>
      <w:rFonts w:ascii="MS Mincho" w:eastAsia="MS Mincho" w:hAnsi="MS Mincho" w:cs="Times New Roman"/>
      <w:i/>
      <w:iCs/>
      <w:color w:val="000000"/>
    </w:rPr>
  </w:style>
  <w:style w:type="paragraph" w:customStyle="1" w:styleId="font14">
    <w:name w:val="font14"/>
    <w:basedOn w:val="Normal"/>
    <w:rsid w:val="008A59C1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5">
    <w:name w:val="font15"/>
    <w:basedOn w:val="Normal"/>
    <w:rsid w:val="008A59C1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8A59C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8A59C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8A59C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1">
    <w:name w:val="xl71"/>
    <w:basedOn w:val="Normal"/>
    <w:rsid w:val="008A59C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18"/>
      <w:szCs w:val="18"/>
    </w:rPr>
  </w:style>
  <w:style w:type="paragraph" w:customStyle="1" w:styleId="xl72">
    <w:name w:val="xl72"/>
    <w:basedOn w:val="Normal"/>
    <w:rsid w:val="008A59C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3">
    <w:name w:val="xl73"/>
    <w:basedOn w:val="Normal"/>
    <w:rsid w:val="008A59C1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4">
    <w:name w:val="xl74"/>
    <w:basedOn w:val="Normal"/>
    <w:rsid w:val="008A59C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8A59C1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6">
    <w:name w:val="xl76"/>
    <w:basedOn w:val="Normal"/>
    <w:rsid w:val="008A59C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8A59C1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8">
    <w:name w:val="xl78"/>
    <w:basedOn w:val="Normal"/>
    <w:rsid w:val="008A59C1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85</Pages>
  <Words>3377</Words>
  <Characters>19253</Characters>
  <Application>Microsoft Office Word</Application>
  <DocSecurity>0</DocSecurity>
  <Lines>160</Lines>
  <Paragraphs>45</Paragraphs>
  <ScaleCrop>false</ScaleCrop>
  <Company/>
  <LinksUpToDate>false</LinksUpToDate>
  <CharactersWithSpaces>22585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4</cp:revision>
  <dcterms:created xsi:type="dcterms:W3CDTF">2019-10-29T00:45:00Z</dcterms:created>
  <dcterms:modified xsi:type="dcterms:W3CDTF">2019-10-29T17:23:00Z</dcterms:modified>
</cp:coreProperties>
</file>