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6"/>
        <w:gridCol w:w="227"/>
        <w:gridCol w:w="218"/>
        <w:gridCol w:w="218"/>
        <w:gridCol w:w="221"/>
        <w:gridCol w:w="216"/>
        <w:gridCol w:w="221"/>
        <w:gridCol w:w="218"/>
        <w:gridCol w:w="218"/>
        <w:gridCol w:w="220"/>
        <w:gridCol w:w="220"/>
        <w:gridCol w:w="218"/>
        <w:gridCol w:w="218"/>
        <w:gridCol w:w="220"/>
        <w:gridCol w:w="220"/>
        <w:gridCol w:w="218"/>
        <w:gridCol w:w="218"/>
        <w:gridCol w:w="221"/>
        <w:gridCol w:w="219"/>
        <w:gridCol w:w="217"/>
        <w:gridCol w:w="216"/>
        <w:gridCol w:w="216"/>
        <w:gridCol w:w="219"/>
        <w:gridCol w:w="216"/>
        <w:gridCol w:w="216"/>
        <w:gridCol w:w="216"/>
        <w:gridCol w:w="220"/>
        <w:gridCol w:w="216"/>
        <w:gridCol w:w="2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supersit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bello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corrupta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bella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corrupti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sunt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20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Latinus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dubitat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dubitat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Amatam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dubite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noster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dicere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debuit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659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absconderet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ostenderet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PORTIS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portis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messapus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cohortium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cohortum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pro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opere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Iug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 92.9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praecipere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pro ...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7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et(2)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refero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ad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Sallustium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plerique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Dietsch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1859, 2.131)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addidit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στρέψ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’ ἵππ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ον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Od. 15.205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στρέψ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’ ἵππ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ους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fort.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perperam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citatur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8"/>
                <w:szCs w:val="28"/>
              </w:rPr>
            </w:pPr>
            <w:r w:rsidRPr="00456784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ΤΤΡ</w:t>
            </w:r>
            <w:r w:rsidRPr="00456784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ΦΛΛΟΝ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ἔστρεφον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Dan. 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potest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στρέφομεν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hoc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nusquam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in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Homero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lectum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mittamus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f. t.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CONFVSVS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confusi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periit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generos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vocet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generes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uacat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OBTVTV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obtuto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VARIO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tacito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46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</w:rPr>
            </w:pPr>
            <w:r w:rsidRPr="00456784">
              <w:rPr>
                <w:rFonts w:ascii="Arial" w:eastAsia="Times New Roman" w:hAnsi="Arial" w:cs="Arial"/>
                <w:color w:val="000000"/>
              </w:rPr>
              <w:t>et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obtutus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proprie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> π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ρό</w:t>
            </w:r>
            <w:r w:rsidRPr="00456784">
              <w:rPr>
                <w:rFonts w:ascii="Calibri" w:eastAsia="Times New Roman" w:hAnsi="Calibri" w:cs="Calibri"/>
                <w:color w:val="000000"/>
              </w:rPr>
              <w:t>σω</w:t>
            </w:r>
            <w:proofErr w:type="spellEnd"/>
            <w:r w:rsidRPr="00456784">
              <w:rPr>
                <w:rFonts w:ascii="Calibri" w:eastAsia="Times New Roman" w:hAnsi="Calibri" w:cs="Calibri"/>
                <w:color w:val="000000"/>
              </w:rPr>
              <w:t>π</w:t>
            </w:r>
            <w:proofErr w:type="spellStart"/>
            <w:r w:rsidRPr="00456784">
              <w:rPr>
                <w:rFonts w:ascii="Calibri" w:eastAsia="Times New Roman" w:hAnsi="Calibri" w:cs="Calibri"/>
                <w:color w:val="000000"/>
              </w:rPr>
              <w:t>ον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...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sim.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quondam,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mihi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,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habuit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: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et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obtutum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Graeci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ροϲω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ον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,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id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vultum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,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;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cum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conflavit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Compilator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(fort.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Graece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06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ρόσω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ον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οϲϲω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ον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 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vultus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graeci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ροϲο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ον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Paris. 7965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obtutus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;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sim. Steph.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ρόσω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ον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</w:rPr>
            </w:pPr>
            <w:r w:rsidRPr="00456784">
              <w:rPr>
                <w:rFonts w:ascii="Arial" w:eastAsia="Times New Roman" w:hAnsi="Arial" w:cs="Arial"/>
                <w:color w:val="000000"/>
              </w:rPr>
              <w:t xml:space="preserve">propter 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illud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 xml:space="preserve"> (664) </w:t>
            </w: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tu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propter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cu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protentu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propter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tu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deserto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desertum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versas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Th1 Pb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Th2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hostes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hoste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hostem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Pa Pc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ferebatur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fremebat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musat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muscat</w:t>
            </w:r>
            <w:proofErr w:type="spellEnd"/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CONSCIA VIRTVS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Virtus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conscia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in gramine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versat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lux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vox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669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menti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mentiae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menti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36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abundabat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A. 2.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609; in app.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Thilonis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exhabundabat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verticem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verticem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ignis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rapidis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rapidus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vorat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aequore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vorax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aequora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scilicet quod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maiorem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maiorem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quod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perire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perirem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eduxerat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sustulerat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sustelerat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educta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Cyclopum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educta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caminis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SVBDIDERATQVE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Subdidatque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SVBDIDERAT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FATA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frater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7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stat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conferre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manvm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aeneae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placet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(2.750) stat casus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renovare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: vel stat ‘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certum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stat c. f.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astat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certum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ostat</w:t>
            </w:r>
            <w:proofErr w:type="spellEnd"/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Stat c. r. o. Stat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certum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QVIDQVID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quicquid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ACERBVM (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aceruum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A. 2.750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acerbi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23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quidquid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acerbum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placet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placet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quidquid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quidquid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superbus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aceruus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acerbus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678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acerbius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aceruius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aceruus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figura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figuram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furorem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furere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furorem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ante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furorem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furorem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priusquam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antequam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7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pugnam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pugna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mente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mentem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furore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furorem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RVIT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ruit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avulsum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ruit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a.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ipsa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ista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eventum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eventum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notandum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notando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proelio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proelia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comparatione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comparationem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comparat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commemorat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VENTIS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vento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SOLVIT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solute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40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mons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inprobvs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pars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montis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: 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ἐµφ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α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τικῶς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dictum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supra (10.128)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haud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partem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exiguam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montis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impetu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INPROBVS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inprobus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actu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enfaticos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empaticos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enfaticor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687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s. t. m.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</w:rPr>
            </w:pPr>
            <w:r w:rsidRPr="00456784">
              <w:rPr>
                <w:rFonts w:ascii="Arial" w:eastAsia="Times New Roman" w:hAnsi="Arial" w:cs="Arial"/>
                <w:color w:val="000000"/>
              </w:rPr>
              <w:t>terra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maduerat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>: sic supra (11.633) </w:t>
            </w:r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sanguine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sanguine(3)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sanguine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madet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terra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AVRAE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σύριζουσ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α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ϲυριζοιϲa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Μα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κηδονὶς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West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1964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μα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κονιϲ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ἵπτα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το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West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1964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ἴπτα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το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Allen 1912, 151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ΙΤΙΤ</w:t>
            </w:r>
            <w:r w:rsidRPr="00456784">
              <w:rPr>
                <w:rFonts w:ascii="New Athena Unicode" w:eastAsia="Times New Roman" w:hAnsi="New Athena Unicode" w:cs="Calibri"/>
                <w:color w:val="000000"/>
                <w:sz w:val="36"/>
                <w:szCs w:val="36"/>
              </w:rPr>
              <w:t>a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proofErr w:type="spellEnd"/>
            <w:r w:rsidRPr="00456784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λονχη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O 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INHIBETE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Eh2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in alto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hibite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inhibite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inhibete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cohibete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conibete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conhibite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conibit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suspendite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 vobis f&lt;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oedvs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l&lt;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hic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.. (701)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hic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hominibus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rupti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ruptis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immo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capit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capiat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, 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Sallustio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antiquo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commentator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: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 seqq.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invasisse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item de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item idem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idem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Th2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7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paucis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pectus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tam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paucis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pro pectus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[..]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695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Pc E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ATNON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aton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athos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Athos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legeris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legeris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ados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legeris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E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hos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hareathon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at bona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indicat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accusat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indicat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chathona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fecit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06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Apollon’ ‘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Apollona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’. quod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Herodotus (7.22) ‘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hunc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’ et ‘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hunc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athoen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γ[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Apollo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apollon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(3)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athona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1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mons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adiacens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Thraciae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circa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Lemnum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insulam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in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promuntorio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Macedoniae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avt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qvantvs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eryx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Siciliae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mons supra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Drepanum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oppidum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circa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cirta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Drepanum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drepanem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deepanum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702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pater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appenninvs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ad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avras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p. a.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702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Italiae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italiae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702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Luc.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702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tellus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Luc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terra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tellus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fort.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terra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terrae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ZM L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ucani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702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altius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Luc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latius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sallustius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702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propiorque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ed. Mil. 1 475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propriorque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proprior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Eh2 Pb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propriora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propior</w:t>
            </w:r>
            <w:proofErr w:type="spellEnd"/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proprio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propiusque</w:t>
            </w:r>
            <w:proofErr w:type="spellEnd"/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Luc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TROES 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tro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et y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DEPOSVERE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deposueret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spectaturi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vel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spectantur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inde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cernere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ferro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CERNERE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cerneret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discernere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lectio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lectio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lectio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olli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obli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magnis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magnabant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magnis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agentes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agentis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egentis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agentibus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decernere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discernere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40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secundum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lectionem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synalipha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opus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sed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excluso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‘s’,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sit ‘inter se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coisse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viros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decernere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ferro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lectionem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lectione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lectum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2.508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sit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44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inter ..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viros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2.508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viro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;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Serv. ad A. 1. 30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Achilli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hic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pronuntiatione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excluditur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non in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orthographia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detrahitur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709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decernere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decet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MISCENTVR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MPR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Vergilii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miscetur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cod. V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VNVM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Imum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casus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Miloniana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meloniana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silva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silas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SVMMOVE TABVRNO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sub monte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taburno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mons(1)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G. 3.21 9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mons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silva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mons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silvae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mons 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silva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Basil.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teste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mons(2)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silva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suppl. ss. post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fugerunt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Dietsch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1859, 2.95-6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silvam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Silam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Un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pessime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pessima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exaequari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iungi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iungi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exaequari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proprio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pro proprio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MAGISTRI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magistis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sunt(1)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militum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militi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pecorum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pecodum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pecudum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inter se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istae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ista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militum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vocatur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uocatus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magistros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magistrum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pecorum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pecodum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pecudum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Cicero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scic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ere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dicebat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decebat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dicebant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rex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718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719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repente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repenta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AEQVATO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EXAMINE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ex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LANCES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poetice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ponetice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Iuppiter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</w:rPr>
              <w:t>ignorare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> nihil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ippiter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ignorarent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quaerit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queritur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ibi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sibi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philosophi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philosophi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23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minime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pertinere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bona tantum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praestat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Pc E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Pb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bona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signum ss. Pah2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 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Iunoni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iunone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aliisque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alisque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ceterisque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lectus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lectum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EXAMINE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ex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ex anime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7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filum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Oh2 Pa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filium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trutina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truncina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trucina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regitur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legitur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liberet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liberavit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recuperatam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reciperatam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urgeat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urguet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militia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intellegunt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maluit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intelleguntur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PONDERE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tempore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727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LETVM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lectum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nimia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imia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quod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sociis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sotus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socus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timori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timoris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timor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ferire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O 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feriore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fiere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CAPVLVM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capillum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capulum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D. A. I.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d. a. t.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Aeneae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agit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agitae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Turnus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videaturnus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vilitate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vilitatem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superatus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superatur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redditur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redditur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Aenea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476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tempore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vulneratum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Aenean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sane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patrio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modo ‘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paterno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: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Dauni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gladius,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(89)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ensem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Dauno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ordine</w:t>
            </w:r>
            <w:proofErr w:type="spellEnd"/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dauno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tempore ...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aeneam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sane ...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dauni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ignipotens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deus</w:t>
            </w:r>
            <w:proofErr w:type="spellEnd"/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 ipse </w:t>
            </w: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parenti</w:t>
            </w:r>
            <w:proofErr w:type="spellEnd"/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</w:rPr>
              <w:t>fecerat</w:t>
            </w:r>
            <w:proofErr w:type="spellEnd"/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36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Metisci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usus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metis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us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 id.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inermem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inarmem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hunc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sidereo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sider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r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sedere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sane hic dictum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patrio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patri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paterno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paternos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Dauno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d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deus</w:t>
            </w:r>
            <w:proofErr w:type="spellEnd"/>
            <w:r w:rsidRPr="004567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ipse </w:t>
            </w: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parenti</w:t>
            </w:r>
            <w:proofErr w:type="spellEnd"/>
            <w:r w:rsidRPr="004567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fecerat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ipse(2)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igne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ipse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ignis ipse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fecerat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facerat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7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ἐν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ἀγωνίᾳ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ἐστί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456784">
              <w:rPr>
                <w:rFonts w:ascii="Segoe UI Historic" w:eastAsia="Times New Roman" w:hAnsi="Segoe UI Historic" w:cs="Segoe UI Historic"/>
                <w:color w:val="000000"/>
                <w:sz w:val="32"/>
                <w:szCs w:val="32"/>
              </w:rPr>
              <w:t>ⲉ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456784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ΡΙΟΝΙϹΤΝ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Ϲ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rupto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capto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737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mortali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mortalis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TEVCRI I. C.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teucri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strategema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strategeuma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stratageuma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Turnum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turnus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clausere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clauserunt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clausure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poterat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potuerat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dedita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debita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consederant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confiderant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considerant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745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VASTA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vastat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RECVSANT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recusat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 [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inpediebat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inpidiebat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inpediebant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sagitta sane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sane sagittas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sane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satis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sane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sagittis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perite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periit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fecit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Pch2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poterat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potuerat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poterant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Pbh1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747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fidens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sidens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56784">
              <w:rPr>
                <w:rFonts w:ascii="MS Mincho" w:eastAsia="MS Mincho" w:hAnsi="MS Mincho" w:cs="MS Mincho"/>
                <w:i/>
                <w:iCs/>
                <w:color w:val="000000"/>
              </w:rPr>
              <w:t> 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FLVMINE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veluti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alterutro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aliter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u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ripam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ripa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749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posuerit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CERVVM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cervam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PVNICEAE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Punicae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0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SAEPTVM FORMIDINE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s. f.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750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claudit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cladit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dauidit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diuidit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272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752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pinnarum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pinnarum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scilicet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 Pc Eh3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pinnarum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argumentum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quoddam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fune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terrendas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bestias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scilicet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punarum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argumentum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quoddam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fune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terrendas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bestias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scilicet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VIVIDVS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Vividum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acerrimus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accerrimi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 id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acerpimus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Vmbria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Pc Q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umbra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pars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par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cladis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aeladibus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’Οµβ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ρίους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umbrios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ambrosios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Graece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753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currit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curri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TENET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tenenti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videtur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versus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versum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ad verbum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adverbium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elocutus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elocus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756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quaerunt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queritur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habetur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habetum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761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me terete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mittere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LVDICRA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Ludrica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pellis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pellius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pelvis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vinum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unius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764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hordiariae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84" w:rsidRPr="00456784" w:rsidRDefault="00456784" w:rsidP="0045678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Latina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arborum</w:t>
            </w:r>
            <w:proofErr w:type="spellEnd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4567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nomina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hoc(1)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et hoc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lentaeque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genistae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136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licet et ‘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buxus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dicatur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20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buxus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’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: item ‘hoc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buxum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>’, licet et ‘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68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de lingo de lingo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7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conposito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aliquid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compositum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aliquid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compositum licet 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buxus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de arbore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dicamus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buxum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de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ligno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composito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aliquid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composito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licet et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buxus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de arbore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dicamus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buxum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de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ligno</w:t>
            </w:r>
            <w:proofErr w:type="spellEnd"/>
            <w:r w:rsidRPr="0045678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composito</w:t>
            </w:r>
            <w:proofErr w:type="spellEnd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6784" w:rsidRPr="00456784" w:rsidTr="00456784">
        <w:trPr>
          <w:trHeight w:val="34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766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45678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456784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5678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784" w:rsidRPr="00456784" w:rsidRDefault="00456784" w:rsidP="00456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84"/>
    <w:rsid w:val="000D096D"/>
    <w:rsid w:val="002E2EF2"/>
    <w:rsid w:val="00456784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24AB2AD2-B83E-E147-AC18-DE30AD5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7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784"/>
    <w:rPr>
      <w:color w:val="954F72"/>
      <w:u w:val="single"/>
    </w:rPr>
  </w:style>
  <w:style w:type="paragraph" w:customStyle="1" w:styleId="msonormal0">
    <w:name w:val="msonormal"/>
    <w:basedOn w:val="Normal"/>
    <w:rsid w:val="004567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9">
    <w:name w:val="font9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6"/>
      <w:szCs w:val="36"/>
    </w:rPr>
  </w:style>
  <w:style w:type="paragraph" w:customStyle="1" w:styleId="font11">
    <w:name w:val="font11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2">
    <w:name w:val="font12"/>
    <w:basedOn w:val="Normal"/>
    <w:rsid w:val="00456784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8"/>
      <w:szCs w:val="28"/>
    </w:rPr>
  </w:style>
  <w:style w:type="paragraph" w:customStyle="1" w:styleId="font13">
    <w:name w:val="font13"/>
    <w:basedOn w:val="Normal"/>
    <w:rsid w:val="00456784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4">
    <w:name w:val="font14"/>
    <w:basedOn w:val="Normal"/>
    <w:rsid w:val="00456784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5">
    <w:name w:val="font15"/>
    <w:basedOn w:val="Normal"/>
    <w:rsid w:val="00456784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xl65">
    <w:name w:val="xl65"/>
    <w:basedOn w:val="Normal"/>
    <w:rsid w:val="0045678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6">
    <w:name w:val="xl66"/>
    <w:basedOn w:val="Normal"/>
    <w:rsid w:val="0045678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7">
    <w:name w:val="xl67"/>
    <w:basedOn w:val="Normal"/>
    <w:rsid w:val="0045678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456784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456784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0">
    <w:name w:val="xl70"/>
    <w:basedOn w:val="Normal"/>
    <w:rsid w:val="0045678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1">
    <w:name w:val="xl71"/>
    <w:basedOn w:val="Normal"/>
    <w:rsid w:val="00456784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8"/>
      <w:szCs w:val="28"/>
    </w:rPr>
  </w:style>
  <w:style w:type="paragraph" w:customStyle="1" w:styleId="xl72">
    <w:name w:val="xl72"/>
    <w:basedOn w:val="Normal"/>
    <w:rsid w:val="00456784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3">
    <w:name w:val="xl73"/>
    <w:basedOn w:val="Normal"/>
    <w:rsid w:val="00456784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4">
    <w:name w:val="xl74"/>
    <w:basedOn w:val="Normal"/>
    <w:rsid w:val="00456784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5">
    <w:name w:val="xl75"/>
    <w:basedOn w:val="Normal"/>
    <w:rsid w:val="00456784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87</Pages>
  <Words>3586</Words>
  <Characters>20441</Characters>
  <Application>Microsoft Office Word</Application>
  <DocSecurity>0</DocSecurity>
  <Lines>170</Lines>
  <Paragraphs>47</Paragraphs>
  <ScaleCrop>false</ScaleCrop>
  <Company/>
  <LinksUpToDate>false</LinksUpToDate>
  <CharactersWithSpaces>23980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2019-10-30T01:58:00Z</dcterms:created>
  <dcterms:modified xsi:type="dcterms:W3CDTF">2019-10-30T01:59:00Z</dcterms:modified>
</cp:coreProperties>
</file>