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5"/>
        <w:gridCol w:w="218"/>
        <w:gridCol w:w="218"/>
        <w:gridCol w:w="220"/>
        <w:gridCol w:w="216"/>
        <w:gridCol w:w="223"/>
        <w:gridCol w:w="218"/>
        <w:gridCol w:w="218"/>
        <w:gridCol w:w="220"/>
        <w:gridCol w:w="222"/>
        <w:gridCol w:w="218"/>
        <w:gridCol w:w="219"/>
        <w:gridCol w:w="220"/>
        <w:gridCol w:w="220"/>
        <w:gridCol w:w="217"/>
        <w:gridCol w:w="218"/>
        <w:gridCol w:w="219"/>
        <w:gridCol w:w="218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mihi(3)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 sol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Italica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italia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mihi(4)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hoc(3)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 hic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seqq.)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ibi(2)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ita ibi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Agamemnon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agamemno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maxima(2)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maximio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precantur(2)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precatur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rei bonae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bonae rei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iuvent(1)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iubet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7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pater omnipotens . . . et quae caeruleo sunt numina ponto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pater ... Martem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ut scholium ad 178, post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(177) tantos,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dex.; quae antecedunt mg. sin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dici solet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iuvent(2)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iuvet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Verg.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187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70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 potius reor et potius di numine firment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supplevit (e Verg.)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Pah1 Pb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36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IAM(1)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hoc verbo recipit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J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PRECOR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parens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non(1)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iam non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Saturnia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 est uia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saturni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nocens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docens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melior non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meliorum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intellegere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intellege legere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scit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yit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legis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70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frenas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frenalis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A. 1.1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08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alibi ... frenat)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sustines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sustinet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sustinesque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protendis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protenus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 ‘tenes’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tegimen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regimen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specialia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spetialia est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specialitatem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specialiter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religantur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rigantur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regantur sive religentur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AVSONIO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avsomo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 FORS V. T.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 n. f.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cedere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contingere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coniungere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cadere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REBELLES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Rebelles aeneadae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rebellio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bellio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dicitur rebellio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Eh2 Pb Y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 ras.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Suetonius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sytonius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sic ominus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ADNVERIT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Aduenerit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aduenerint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Verg.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noster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nos interostē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r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litterarm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om. Pa 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 nobis noster)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adnuerit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aduenerit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uiximus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pereant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pereat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nunc(2)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aut(2)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566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soceri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soceris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commemoratione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commemorationem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commemorationes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constituent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constituens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supra(2)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saxaque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axaque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subvectare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subiectare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Ph1 Vergilii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B69F4">
              <w:rPr>
                <w:rFonts w:ascii="Arial" w:eastAsia="Times New Roman" w:hAnsi="Arial" w:cs="Arial"/>
                <w:i/>
                <w:iCs/>
                <w:color w:val="000000"/>
              </w:rPr>
              <w:t>umeris Troiana</w:t>
            </w:r>
            <w:r w:rsidRPr="00DB69F4">
              <w:rPr>
                <w:rFonts w:ascii="Arial" w:eastAsia="Times New Roman" w:hAnsi="Arial" w:cs="Arial"/>
                <w:color w:val="000000"/>
              </w:rPr>
              <w:t> </w:t>
            </w:r>
            <w:r w:rsidRPr="00DB69F4">
              <w:rPr>
                <w:rFonts w:ascii="Arial" w:eastAsia="Times New Roman" w:hAnsi="Arial" w:cs="Arial"/>
                <w:i/>
                <w:iCs/>
                <w:color w:val="000000"/>
              </w:rPr>
              <w:t>iuvabit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omeris et reliqua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ornatior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ornatior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omatior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tornatior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elutio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eadem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easdem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Uh1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fluvios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fluvius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prolis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prolu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Latonae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latonem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</w:rPr>
            </w:pPr>
            <w:r w:rsidRPr="00DB69F4">
              <w:rPr>
                <w:rFonts w:ascii="Arial" w:eastAsia="Times New Roman" w:hAnsi="Arial" w:cs="Arial"/>
                <w:color w:val="000000"/>
              </w:rPr>
              <w:t>quia in unum duo coituri sunt populi. </w:t>
            </w:r>
            <w:r w:rsidRPr="00DB69F4">
              <w:rPr>
                <w:rFonts w:ascii="Arial" w:eastAsia="Times New Roman" w:hAnsi="Arial" w:cs="Arial"/>
                <w:i/>
                <w:iCs/>
                <w:color w:val="000000"/>
              </w:rPr>
              <w:t>Ianum</w:t>
            </w:r>
            <w:r w:rsidRPr="00DB69F4">
              <w:rPr>
                <w:rFonts w:ascii="Arial" w:eastAsia="Times New Roman" w:hAnsi="Arial" w:cs="Arial"/>
                <w:color w:val="000000"/>
              </w:rPr>
              <w:t> quoque rite invocat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foederibus praeest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praeest foederibus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frontis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quasi ad imaginem duorum populorum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Ianum etiam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etiam genum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quadrifrontem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quadrifontem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duritiem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duritiam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app. ad 87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duritiem)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23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ponuntur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ponantur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collocantur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app. ad A. 1.7 fin., ubi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conlocata est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CΓ,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 est posita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lectisternia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lectis temedia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 templo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consuerunt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QVI FOEDERA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fiunt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finiuntur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fiant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 certe, quia apud maiores arae non incendebantur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20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facibus eliciebant, qui incendebant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 inepte Compilator scripsisse videtur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precibus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faucibus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facibus precibus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incendebat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incendebant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 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aquae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id est aquae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perturbans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perturbatis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 verbum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adverbium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DEXTRA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Destra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FORTE GEREBAT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f. g.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sceptrum adhibeatur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sceptra adhibeantur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simulacrum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simulacra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fiebant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fiebat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cum(2)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cum lacrime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gentibus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genibus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est(3)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iovis est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proprium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imperium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genere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genero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masculino usus est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usus est masculino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heu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heus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invisam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inusam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domos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domus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arbore ut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arboreus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parva sub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parvas ab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umbra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DECORO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docoro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orichalco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orichlco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FOEDERA DICTIS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f. d.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latinus autem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post ius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potius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exclusum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exclusit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exploratas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explorata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expurgatas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MISCERI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Miseri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infiniti sunt pro indicativis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infinitus pro indicativus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PROPIVS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Proprius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propius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proprius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8.78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INCESSV TACITO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Incersu tatitus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cui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rasura supra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auctoritatem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auctoritate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 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ēēt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(= esset)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etet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(¯¯¯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tet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oblique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obliqui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commune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communem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refellam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refellat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fellam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addidit viribus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additur .b.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possum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possem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Sallustii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populus Romanus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(R)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par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copias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capias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fuderit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federit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virtus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vir.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nex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occurreret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occurret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occurrere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occurrat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FATALISQVE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Fatalique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Fatalesque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Etruria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Infesa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accusat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Mezentii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mentienti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DEVOVET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Devocet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vobis animam 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venerans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venerant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vobis animam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Latino devovi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devovi latino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devovi latino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ras.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latino devovet 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VIVVSQVE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Vovisque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FERETVR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refertur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loquentur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locuntur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LENTI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Lentio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nos patriam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fugimus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fungimus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umbra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rogant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rogant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regnant,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infectum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piaculum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piaculo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videantur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videant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alia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l.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alia alia)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solvatur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solvantur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MONSTROQVE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Monstraque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nec(1)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oblativum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ablativum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oblatum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impetrativum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impetratum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imperativum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inpetritum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Iuturnae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inturne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fide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fidei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 Pah2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nam ubicumque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manu ambicuumque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introducit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inducit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volantes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volvantes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voluntas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solo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cornix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augurio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auguri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aurio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cecidisse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occidisse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ducit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AGITABAT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agittabant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app. ad 262)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conspicitur sus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conspitur sus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EXCELLENTEM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Excenlentem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exercitu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redeunt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revertunt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revertuntur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exercitus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 exercitu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SALVTANT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salutent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domum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domus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significant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bellum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vocaret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vocarent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vocare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promisere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promiscere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admiseret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admissere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manus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259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impetrativum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inpetratum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inpetritum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imperativum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AGNOSCOQVE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agnosceque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oblativo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ablativo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oblativis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 Ah2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oblativus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A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ablativis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ADVENA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advena bello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LITORA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litora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VESTRA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vesta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vestar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</w:rPr>
            </w:pPr>
            <w:r w:rsidRPr="00DB69F4">
              <w:rPr>
                <w:rFonts w:ascii="Arial" w:eastAsia="Times New Roman" w:hAnsi="Arial" w:cs="Arial"/>
                <w:color w:val="000000"/>
              </w:rPr>
              <w:t>bona iteratio: nam supra ait (248) </w:t>
            </w:r>
            <w:r w:rsidRPr="00DB69F4">
              <w:rPr>
                <w:rFonts w:ascii="Arial" w:eastAsia="Times New Roman" w:hAnsi="Arial" w:cs="Arial"/>
                <w:i/>
                <w:iCs/>
                <w:color w:val="000000"/>
              </w:rPr>
              <w:t>litoreas agitabat aves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hoc loco usque ad 320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mirandum,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ubi desinit, n. l. plerumque U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agitabat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agittabant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248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populo et populor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populor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populos et populo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06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penitus de usu recessit.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br/>
              <w:t>penitvsqve profvndo vela dabit supra de aquila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petet ille fugam ut supra de aquila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VELA DABIT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u. d.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 supra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DENSETE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denset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denset//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nube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nu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premunt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ADVERSOS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adversus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adversas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HOSTES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hostem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Homeri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homero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enim(1)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dissipet foedera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foedera dissipet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dolore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commoti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committi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0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 foederis religionem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 ... religionem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 foederibus religione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et(2)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ducit tecta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templis indicit honorem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est horum unum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unum pro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Eh2 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ALVO BALTEVS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album balteum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vestem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det vestem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PHALANX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phalinx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falans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 phalanx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 falans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quasi flax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 nobilitate a forma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 forma a nobilitate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 vulneris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ab vulneris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mortis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incitatio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incitesio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accensio animorum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CAECI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Caesi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Caeci quaerunt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undecimo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decimo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iure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picturae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picturas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442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sic omnes amor vnvs habet sic id est, dum paulatim suis invicem subveniunt, omnes in bellum coacti sunt. sic Sallustius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VNVS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idem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deiecerunt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decerunt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283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praeteritum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praeteritam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FERREVS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Ferrens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violatos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id est violatos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INFRENANT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infrenat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sic alibi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sit alibus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fertur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fertor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audet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aliquisd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 id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GERENTEM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U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habentem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</w:rPr>
            </w:pPr>
            <w:r w:rsidRPr="00DB69F4">
              <w:rPr>
                <w:rFonts w:ascii="Arial" w:eastAsia="Times New Roman" w:hAnsi="Arial" w:cs="Arial"/>
                <w:color w:val="000000"/>
              </w:rPr>
              <w:t>foedvs legitur et ‘avidum’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avidus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favebat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oppositis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Verg.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oppositus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B69F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 tergo involvitur aris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at. i. a.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136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9F4" w:rsidRPr="00DB69F4" w:rsidRDefault="00DB69F4" w:rsidP="00DB69F4">
            <w:pPr>
              <w:rPr>
                <w:rFonts w:ascii="Arial" w:eastAsia="Times New Roman" w:hAnsi="Arial" w:cs="Arial"/>
                <w:color w:val="000000"/>
              </w:rPr>
            </w:pPr>
            <w:r w:rsidRPr="00DB69F4">
              <w:rPr>
                <w:rFonts w:ascii="Arial" w:eastAsia="Times New Roman" w:hAnsi="Arial" w:cs="Arial"/>
                <w:color w:val="000000"/>
              </w:rPr>
              <w:t>facilius foedus dissiparet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foedus facilius dissiparetur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humano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humanae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Messapi voluntas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voluntas messapi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qui ait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hoc habet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d. v. d.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 ut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prodiit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confunderet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confundere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trabali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trabalim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captus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raptus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sene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sarcasmos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sacras mos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carnificina quasi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aras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aris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cecidit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ceciderat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magnis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177800</wp:posOffset>
                      </wp:positionV>
                      <wp:extent cx="228600" cy="152400"/>
                      <wp:effectExtent l="0" t="0" r="0" b="0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F2321A5-B6C7-CB4E-BD40-7EDC973C08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69F4" w:rsidRDefault="00DB69F4" w:rsidP="00DB69F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16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pacing w:val="-20"/>
                                      <w:sz w:val="12"/>
                                      <w:szCs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</w:p>
                                <w:p w:rsidR="00DB69F4" w:rsidRDefault="00DB69F4" w:rsidP="00DB69F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16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z w:val="12"/>
                                      <w:szCs w:val="1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pt;margin-top:14pt;width:18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" filled="f" stroked="f">
                      <v:textbox inset="0,0,0,0">
                        <w:txbxContent>
                          <w:p w:rsidR="00DB69F4" w:rsidRDefault="00DB69F4" w:rsidP="00DB69F4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16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pacing w:val="-20"/>
                                <w:sz w:val="12"/>
                                <w:szCs w:val="12"/>
                              </w:rPr>
                              <w:t>—</w:t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>—</w:t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DB69F4" w:rsidRDefault="00DB69F4" w:rsidP="00DB69F4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16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ignis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conbusto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69F4" w:rsidRPr="00DB69F4" w:rsidRDefault="00DB69F4" w:rsidP="00DB69F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conbustum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ita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it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B69F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hunc torrem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mino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retulit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putorem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pudorem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modo putorem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68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pro praeterea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ppea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(= propterea)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69F4" w:rsidRPr="00DB69F4" w:rsidTr="00DB69F4">
        <w:trPr>
          <w:trHeight w:val="340"/>
        </w:trPr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ense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color w:val="000000"/>
              </w:rPr>
              <w:t>ansae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B69F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9F4" w:rsidRPr="00DB69F4" w:rsidRDefault="00DB69F4" w:rsidP="00DB6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F4"/>
    <w:rsid w:val="000D096D"/>
    <w:rsid w:val="002E2EF2"/>
    <w:rsid w:val="00DB69F4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D6"/>
  <w14:defaultImageDpi w14:val="32767"/>
  <w15:chartTrackingRefBased/>
  <w15:docId w15:val="{796585DB-8F7D-4840-A673-B4BC366C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9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9F4"/>
    <w:rPr>
      <w:color w:val="954F72"/>
      <w:u w:val="single"/>
    </w:rPr>
  </w:style>
  <w:style w:type="paragraph" w:customStyle="1" w:styleId="msonormal0">
    <w:name w:val="msonormal"/>
    <w:basedOn w:val="Normal"/>
    <w:rsid w:val="00DB69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DB69F4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DB69F4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DB69F4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DB69F4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DB69F4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1">
    <w:name w:val="font11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DB69F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DB69F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DB69F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DB69F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9">
    <w:name w:val="xl69"/>
    <w:basedOn w:val="Normal"/>
    <w:rsid w:val="00DB69F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DB69F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1">
    <w:name w:val="xl71"/>
    <w:basedOn w:val="Normal"/>
    <w:rsid w:val="00DB69F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2">
    <w:name w:val="xl72"/>
    <w:basedOn w:val="Normal"/>
    <w:rsid w:val="00DB69F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4">
    <w:name w:val="xl74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5">
    <w:name w:val="xl75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6">
    <w:name w:val="xl76"/>
    <w:basedOn w:val="Normal"/>
    <w:rsid w:val="00DB69F4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3390</Words>
  <Characters>19326</Characters>
  <Application>Microsoft Office Word</Application>
  <DocSecurity>0</DocSecurity>
  <Lines>161</Lines>
  <Paragraphs>45</Paragraphs>
  <ScaleCrop>false</ScaleCrop>
  <Company/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2019-10-30T01:50:00Z</dcterms:created>
  <dcterms:modified xsi:type="dcterms:W3CDTF">2019-10-30T01:51:00Z</dcterms:modified>
</cp:coreProperties>
</file>