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Readings that are different from those of the Budé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BAlex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1-33.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of 11/24/2015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(Differences of orthography and punctuation are not reported.)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Budé                        </w:t>
        <w:tab/>
        <w:t xml:space="preserve">540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              </w:t>
        <w:tab/>
        <w:t xml:space="preserve">locis                         </w:t>
        <w:tab/>
        <w:t xml:space="preserve">&lt;ex&gt; locis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              </w:t>
        <w:tab/>
        <w:t xml:space="preserve">[casum]                   </w:t>
        <w:tab/>
        <w:t xml:space="preserve">casum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             </w:t>
        <w:tab/>
        <w:t xml:space="preserve">accessisset               </w:t>
        <w:tab/>
        <w:t xml:space="preserve">accessissent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10.2             </w:t>
        <w:tab/>
        <w:t xml:space="preserve">exposuisset             </w:t>
        <w:tab/>
        <w:t xml:space="preserve">exposuissent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11.2             </w:t>
        <w:tab/>
        <w:t xml:space="preserve">&lt;hostium&gt;              </w:t>
        <w:tab/>
        <w:t xml:space="preserve">&lt;suorum&gt;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             </w:t>
        <w:tab/>
        <w:t xml:space="preserve">quibus ***              </w:t>
        <w:tab/>
        <w:t xml:space="preserve">*** quibus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12.3             </w:t>
        <w:tab/>
        <w:t xml:space="preserve">amiserant                 </w:t>
        <w:tab/>
        <w:t xml:space="preserve">miserant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12.4             </w:t>
        <w:tab/>
        <w:t xml:space="preserve">Caesari                           Caesaris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            </w:t>
        <w:tab/>
        <w:t xml:space="preserve">&lt;Syrias***, Ci&gt;licias  Lycias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13.5             </w:t>
        <w:tab/>
        <w:t xml:space="preserve">†et†                         </w:t>
        <w:tab/>
        <w:t xml:space="preserve">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             </w:t>
        <w:tab/>
        <w:t xml:space="preserve">Rhodias                   </w:t>
        <w:tab/>
        <w:t xml:space="preserve">Rhodios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             </w:t>
        <w:tab/>
        <w:t xml:space="preserve">Ponticas                  </w:t>
        <w:tab/>
        <w:t xml:space="preserve">Ponticos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14.1             </w:t>
        <w:tab/>
        <w:t xml:space="preserve">has                           </w:t>
        <w:tab/>
        <w:t xml:space="preserve">hos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15.3             </w:t>
        <w:tab/>
        <w:t xml:space="preserve">&lt;cunctationem&gt;      </w:t>
        <w:tab/>
        <w:t xml:space="preserve">&lt;moram&gt;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15.8             </w:t>
        <w:tab/>
        <w:t xml:space="preserve">qui                           </w:t>
        <w:tab/>
        <w:t xml:space="preserve">&lt;nisi&gt; qui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16.1             </w:t>
        <w:tab/>
        <w:t xml:space="preserve">[uictis]                     </w:t>
        <w:tab/>
        <w:t xml:space="preserve">uictis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16.1             </w:t>
        <w:tab/>
        <w:t xml:space="preserve">illi                            </w:t>
        <w:tab/>
        <w:t xml:space="preserve">&lt;cum&gt; illi THINK FURTHER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16.2             </w:t>
        <w:tab/>
        <w:t xml:space="preserve">esset                        </w:t>
        <w:tab/>
        <w:t xml:space="preserve">esse THINK FURTHER ABOUT THIS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17.2             </w:t>
        <w:tab/>
        <w:t xml:space="preserve">illa                           </w:t>
        <w:tab/>
        <w:t xml:space="preserve">illam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            </w:t>
        <w:tab/>
        <w:t xml:space="preserve">quos                        </w:t>
        <w:tab/>
        <w:t xml:space="preserve">quosque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            </w:t>
        <w:tab/>
        <w:t xml:space="preserve">praemiis[que]          </w:t>
        <w:tab/>
        <w:t xml:space="preserve">praemiis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17.3             </w:t>
        <w:tab/>
        <w:t xml:space="preserve">et                             </w:t>
        <w:tab/>
        <w:t xml:space="preserve">inde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18.1             </w:t>
        <w:tab/>
        <w:t xml:space="preserve">ea                             </w:t>
        <w:tab/>
        <w:t xml:space="preserve">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19.2             </w:t>
        <w:tab/>
        <w:t xml:space="preserve">fortiorem                 </w:t>
        <w:tab/>
        <w:t xml:space="preserve">artiorem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19.6             </w:t>
        <w:tab/>
        <w:t xml:space="preserve">ex mole                    </w:t>
        <w:tab/>
        <w:t xml:space="preserve">&lt;et&gt; ex mole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20.3             </w:t>
        <w:tab/>
        <w:t xml:space="preserve">sine                          </w:t>
        <w:tab/>
        <w:t xml:space="preserve">&lt;et&gt; sine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22.2             </w:t>
        <w:tab/>
        <w:t xml:space="preserve">*** comprehendi ... operibus ***  </w:t>
        <w:tab/>
        <w:t xml:space="preserve">comprehendi *** ... operibus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26.2             </w:t>
        <w:tab/>
        <w:t xml:space="preserve">aduenit                             *** adducit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26.2             </w:t>
        <w:tab/>
        <w:t xml:space="preserve">[multiplici praesidio]  multiplici praesidio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27.5             </w:t>
        <w:tab/>
        <w:t xml:space="preserve">magna cum prudentia  [magna cum prudentia]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27.7             </w:t>
        <w:tab/>
        <w:t xml:space="preserve">adiunctis                  </w:t>
        <w:tab/>
        <w:t xml:space="preserve">adiuncti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             </w:t>
        <w:tab/>
        <w:t xml:space="preserve">[fluminum]              </w:t>
        <w:tab/>
        <w:t xml:space="preserve">fluminis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32.1             </w:t>
        <w:tab/>
        <w:t xml:space="preserve">magna                      </w:t>
        <w:tab/>
        <w:t xml:space="preserve">magnae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33.4             </w:t>
        <w:tab/>
        <w:t xml:space="preserve">[itinere terrestri]      </w:t>
        <w:tab/>
        <w:t xml:space="preserve">itinere terrestri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