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31F" w:rsidRDefault="00D45926">
      <w:r>
        <w:rPr>
          <w:rFonts w:hint="eastAsia"/>
        </w:rPr>
        <w:t>《</w:t>
      </w:r>
      <w:r w:rsidRPr="00D45926">
        <w:rPr>
          <w:rFonts w:hint="eastAsia"/>
        </w:rPr>
        <w:t>结合天空检测与纹理平滑的图像去雾</w:t>
      </w:r>
      <w:r>
        <w:rPr>
          <w:rFonts w:hint="eastAsia"/>
        </w:rPr>
        <w:t>》论文阅读</w:t>
      </w:r>
    </w:p>
    <w:p w:rsidR="00D45926" w:rsidRDefault="006A3C9A" w:rsidP="00D45926">
      <w:pPr>
        <w:pStyle w:val="a3"/>
        <w:numPr>
          <w:ilvl w:val="0"/>
          <w:numId w:val="5"/>
        </w:numPr>
        <w:ind w:firstLineChars="0"/>
      </w:pPr>
      <w:r>
        <w:rPr>
          <w:rFonts w:hint="eastAsia"/>
        </w:rPr>
        <w:t>摘要</w:t>
      </w:r>
    </w:p>
    <w:p w:rsidR="00D45926" w:rsidRDefault="00D45926" w:rsidP="00D45926">
      <w:pPr>
        <w:pStyle w:val="a3"/>
        <w:numPr>
          <w:ilvl w:val="1"/>
          <w:numId w:val="3"/>
        </w:numPr>
        <w:ind w:leftChars="171" w:left="719" w:firstLineChars="0"/>
      </w:pPr>
      <w:r>
        <w:rPr>
          <w:rFonts w:hint="eastAsia"/>
        </w:rPr>
        <w:t>目的</w:t>
      </w:r>
    </w:p>
    <w:p w:rsidR="00D45926" w:rsidRDefault="00D45926" w:rsidP="00D45926">
      <w:pPr>
        <w:ind w:leftChars="171" w:left="359"/>
      </w:pPr>
      <w:r w:rsidRPr="00D45926">
        <w:rPr>
          <w:rFonts w:hint="eastAsia"/>
        </w:rPr>
        <w:t>针对已有图像去雾方法中存在的天空灰暗以及透射率分布与实际情况不一致导致的对比度增强不</w:t>
      </w:r>
      <w:r w:rsidRPr="00D45926">
        <w:t>足等问题，以暗通道先验图像去雾方法为基础，提出结合天空检测与纹理滤波的图像去雾算法</w:t>
      </w:r>
      <w:r>
        <w:rPr>
          <w:rFonts w:hint="eastAsia"/>
        </w:rPr>
        <w:t>。</w:t>
      </w:r>
    </w:p>
    <w:p w:rsidR="00D45926" w:rsidRPr="00D45926" w:rsidRDefault="00D45926" w:rsidP="00D45926">
      <w:pPr>
        <w:ind w:leftChars="171" w:left="359"/>
      </w:pPr>
    </w:p>
    <w:p w:rsidR="00D45926" w:rsidRDefault="00D45926" w:rsidP="00163499">
      <w:pPr>
        <w:pStyle w:val="a3"/>
        <w:numPr>
          <w:ilvl w:val="1"/>
          <w:numId w:val="3"/>
        </w:numPr>
        <w:ind w:firstLineChars="0"/>
      </w:pPr>
      <w:r>
        <w:rPr>
          <w:rFonts w:hint="eastAsia"/>
        </w:rPr>
        <w:t>方法：</w:t>
      </w:r>
    </w:p>
    <w:p w:rsidR="00D45926" w:rsidRDefault="00163499" w:rsidP="00163499">
      <w:pPr>
        <w:ind w:left="359"/>
      </w:pPr>
      <w:r>
        <w:rPr>
          <w:rFonts w:hint="eastAsia"/>
        </w:rPr>
        <w:t>（1）</w:t>
      </w:r>
      <w:r w:rsidR="00D45926">
        <w:t>设计 了一个基于天空检测的大气光自适应估计策略，以天空区域亮度值较低的像素为依据估计大气光值，能够避免天 空色彩失真，获得更明亮且干净的天空恢复结果;</w:t>
      </w:r>
    </w:p>
    <w:p w:rsidR="00D45926" w:rsidRDefault="00163499" w:rsidP="00163499">
      <w:pPr>
        <w:ind w:left="359"/>
      </w:pPr>
      <w:r>
        <w:rPr>
          <w:rFonts w:hint="eastAsia"/>
        </w:rPr>
        <w:t>（2）</w:t>
      </w:r>
      <w:r w:rsidR="00D45926">
        <w:t xml:space="preserve">对输入图像进行纹理平滑预处理以保持同一平面物体内的 像素颜色一致性，并提出一个基于块偏移与导向滤波的透射率精确化计算策略，使透射率估值更符合深度信息的 变化趋势，以提升无雾图像的对比度与色彩饱和度; </w:t>
      </w:r>
    </w:p>
    <w:p w:rsidR="00D45926" w:rsidRDefault="00163499" w:rsidP="00163499">
      <w:pPr>
        <w:ind w:firstLine="359"/>
      </w:pPr>
      <w:r>
        <w:rPr>
          <w:rFonts w:hint="eastAsia"/>
        </w:rPr>
        <w:t>（3）</w:t>
      </w:r>
      <w:r w:rsidR="00D45926">
        <w:t>对复原结果进行联合双边滤波后处理，以降低噪声的影响。</w:t>
      </w:r>
    </w:p>
    <w:p w:rsidR="00D45926" w:rsidRDefault="00D45926" w:rsidP="00D45926">
      <w:pPr>
        <w:pStyle w:val="a3"/>
        <w:ind w:leftChars="343" w:left="720" w:firstLineChars="0" w:firstLine="0"/>
      </w:pPr>
    </w:p>
    <w:p w:rsidR="00D45926" w:rsidRDefault="00D45926" w:rsidP="00D45926">
      <w:pPr>
        <w:ind w:leftChars="171" w:left="359"/>
      </w:pPr>
      <w:r>
        <w:rPr>
          <w:rFonts w:hint="eastAsia"/>
        </w:rPr>
        <w:t xml:space="preserve">1.3 </w:t>
      </w:r>
      <w:r>
        <w:t>结果</w:t>
      </w:r>
      <w:r>
        <w:rPr>
          <w:rFonts w:hint="eastAsia"/>
        </w:rPr>
        <w:t>：</w:t>
      </w:r>
    </w:p>
    <w:p w:rsidR="00D45926" w:rsidRDefault="00D45926" w:rsidP="00D45926">
      <w:pPr>
        <w:ind w:leftChars="171" w:left="359"/>
      </w:pPr>
      <w:r>
        <w:t>本文算法得到的大气光估值更为合理，对于不符合暗通道先验的天空区域，能够取得更为自</w:t>
      </w:r>
      <w:r>
        <w:rPr>
          <w:rFonts w:hint="eastAsia"/>
        </w:rPr>
        <w:t>然的天空</w:t>
      </w:r>
      <w:r>
        <w:t xml:space="preserve"> 复原结果; 本文算法得到的透射率的变化趋势与实际场景深度之间具有更高的一致性，对于符合暗通道先验的非</w:t>
      </w:r>
      <w:r>
        <w:rPr>
          <w:rFonts w:hint="eastAsia"/>
        </w:rPr>
        <w:t>天空区域，能够取得高对比度与高色彩饱和度的恢复结果。</w:t>
      </w:r>
    </w:p>
    <w:p w:rsidR="00D45926" w:rsidRDefault="00D45926" w:rsidP="00D45926">
      <w:pPr>
        <w:ind w:leftChars="171" w:left="359"/>
      </w:pPr>
    </w:p>
    <w:p w:rsidR="00D45926" w:rsidRDefault="00D45926" w:rsidP="00D45926">
      <w:pPr>
        <w:ind w:leftChars="171" w:left="359"/>
      </w:pPr>
      <w:r>
        <w:rPr>
          <w:rFonts w:hint="eastAsia"/>
        </w:rPr>
        <w:t>1.4 结论：</w:t>
      </w:r>
    </w:p>
    <w:p w:rsidR="00D45926" w:rsidRDefault="00D45926" w:rsidP="00D45926">
      <w:pPr>
        <w:ind w:leftChars="171" w:left="359"/>
      </w:pPr>
      <w:r>
        <w:t>本文算法在大气光与透射率的估值的准确性以 及无雾图像的对比度与清晰度增强方面都得到了有效提升，具有较高的鲁棒性，适用于视频监控、交通监管和目标</w:t>
      </w:r>
    </w:p>
    <w:p w:rsidR="00D45926" w:rsidRDefault="00D45926" w:rsidP="00D45926">
      <w:pPr>
        <w:ind w:leftChars="171" w:left="359"/>
      </w:pPr>
      <w:r>
        <w:rPr>
          <w:rFonts w:hint="eastAsia"/>
        </w:rPr>
        <w:t>识别等户外获取图像的诸多应用领域。</w:t>
      </w:r>
    </w:p>
    <w:p w:rsidR="006A3C9A" w:rsidRDefault="006A3C9A" w:rsidP="00D45926">
      <w:pPr>
        <w:ind w:leftChars="171" w:left="359"/>
      </w:pPr>
    </w:p>
    <w:p w:rsidR="006A3C9A" w:rsidRDefault="006A3C9A" w:rsidP="006A3C9A">
      <w:pPr>
        <w:pStyle w:val="a3"/>
        <w:numPr>
          <w:ilvl w:val="0"/>
          <w:numId w:val="5"/>
        </w:numPr>
        <w:ind w:firstLineChars="0"/>
      </w:pPr>
      <w:r>
        <w:rPr>
          <w:rFonts w:hint="eastAsia"/>
        </w:rPr>
        <w:t>引言</w:t>
      </w:r>
    </w:p>
    <w:p w:rsidR="006A3C9A" w:rsidRDefault="006A3C9A" w:rsidP="006A3C9A">
      <w:pPr>
        <w:pStyle w:val="a3"/>
        <w:numPr>
          <w:ilvl w:val="1"/>
          <w:numId w:val="5"/>
        </w:numPr>
        <w:ind w:firstLineChars="0"/>
      </w:pPr>
      <w:r>
        <w:rPr>
          <w:rFonts w:hint="eastAsia"/>
        </w:rPr>
        <w:t>有雾图像和无雾图像的区别</w:t>
      </w:r>
    </w:p>
    <w:p w:rsidR="006A3C9A" w:rsidRDefault="006A3C9A" w:rsidP="006A3C9A">
      <w:pPr>
        <w:pStyle w:val="a3"/>
        <w:ind w:left="672" w:firstLineChars="0" w:firstLine="60"/>
      </w:pPr>
      <w:r>
        <w:rPr>
          <w:rFonts w:hint="eastAsia"/>
        </w:rPr>
        <w:t>无雾图像</w:t>
      </w:r>
      <w:r w:rsidRPr="006A3C9A">
        <w:rPr>
          <w:rFonts w:hint="eastAsia"/>
        </w:rPr>
        <w:t>具有</w:t>
      </w:r>
      <w:r w:rsidRPr="006A3C9A">
        <w:t>较高的对比度</w:t>
      </w:r>
      <w:r>
        <w:rPr>
          <w:rFonts w:hint="eastAsia"/>
        </w:rPr>
        <w:t>。</w:t>
      </w:r>
    </w:p>
    <w:p w:rsidR="006A3C9A" w:rsidRPr="006A3C9A" w:rsidRDefault="006A3C9A" w:rsidP="006A3C9A"/>
    <w:p w:rsidR="00163499" w:rsidRDefault="00163499" w:rsidP="00163499">
      <w:pPr>
        <w:pStyle w:val="a3"/>
        <w:numPr>
          <w:ilvl w:val="1"/>
          <w:numId w:val="5"/>
        </w:numPr>
        <w:ind w:firstLineChars="0"/>
      </w:pPr>
      <w:r>
        <w:rPr>
          <w:rFonts w:hint="eastAsia"/>
        </w:rPr>
        <w:t>已有的效果较好的单幅图像去雾方法</w:t>
      </w:r>
    </w:p>
    <w:p w:rsidR="00163499" w:rsidRDefault="00163499" w:rsidP="00163499">
      <w:pPr>
        <w:pStyle w:val="a3"/>
        <w:numPr>
          <w:ilvl w:val="0"/>
          <w:numId w:val="6"/>
        </w:numPr>
        <w:ind w:firstLineChars="0"/>
      </w:pPr>
      <w:r w:rsidRPr="00163499">
        <w:t>基于颜色线先验的图像去雾方法</w:t>
      </w:r>
    </w:p>
    <w:p w:rsidR="00163499" w:rsidRDefault="00163499" w:rsidP="00163499">
      <w:pPr>
        <w:ind w:left="732" w:firstLine="420"/>
      </w:pPr>
      <w:r>
        <w:rPr>
          <w:rFonts w:hint="eastAsia"/>
        </w:rPr>
        <w:t>基于颜色线先验的图像去雾方</w:t>
      </w:r>
      <w:r>
        <w:t>法</w:t>
      </w:r>
      <w:r>
        <w:rPr>
          <w:rFonts w:hint="eastAsia"/>
        </w:rPr>
        <w:t>发现同一平面部分图像块内像素点的颜色值在</w:t>
      </w:r>
      <w:r>
        <w:t>RGB颜色空间成线性分布的规律，即颜色线先验。但是其对颜色线的筛选较为苛刻</w:t>
      </w:r>
      <w:r>
        <w:rPr>
          <w:rFonts w:hint="eastAsia"/>
        </w:rPr>
        <w:t>，</w:t>
      </w:r>
      <w:r>
        <w:t>易使部分图像在局部区域缺少透射率估计，导致最后拟合的透射率可靠性降低</w:t>
      </w:r>
      <w:r>
        <w:rPr>
          <w:rFonts w:hint="eastAsia"/>
        </w:rPr>
        <w:t>，</w:t>
      </w:r>
      <w:r>
        <w:t>恢复的无雾图像出现颜色失真现</w:t>
      </w:r>
      <w:r>
        <w:rPr>
          <w:rFonts w:hint="eastAsia"/>
        </w:rPr>
        <w:t>象。</w:t>
      </w:r>
    </w:p>
    <w:p w:rsidR="00163499" w:rsidRDefault="00163499" w:rsidP="00163499">
      <w:pPr>
        <w:pStyle w:val="a3"/>
        <w:numPr>
          <w:ilvl w:val="0"/>
          <w:numId w:val="6"/>
        </w:numPr>
        <w:ind w:firstLineChars="0"/>
      </w:pPr>
      <w:r>
        <w:rPr>
          <w:rFonts w:hint="eastAsia"/>
        </w:rPr>
        <w:t>基于暗通道先验的图像去雾方法</w:t>
      </w:r>
    </w:p>
    <w:p w:rsidR="00163499" w:rsidRDefault="00163499" w:rsidP="00163499">
      <w:pPr>
        <w:pStyle w:val="a3"/>
        <w:ind w:left="840"/>
      </w:pPr>
      <w:r>
        <w:rPr>
          <w:rFonts w:hint="eastAsia"/>
        </w:rPr>
        <w:t>基于暗通道先验的图像去雾方法</w:t>
      </w:r>
      <w:r>
        <w:t>提出在无</w:t>
      </w:r>
      <w:r>
        <w:rPr>
          <w:rFonts w:hint="eastAsia"/>
        </w:rPr>
        <w:t>雾图像局部区域内存在某个颜色通道值接近零的规律，即暗通道先验。测试显示，暗通道先验适用于大部分户外有雾图像且性能较为突出，然而仍存在两</w:t>
      </w:r>
      <w:r>
        <w:t>方面不足: 第一，天空部分并不符合暗通道先验，复</w:t>
      </w:r>
      <w:r>
        <w:rPr>
          <w:rFonts w:hint="eastAsia"/>
        </w:rPr>
        <w:t>原得到的无雾图像易产生天空灰暗或偏色现象。</w:t>
      </w:r>
    </w:p>
    <w:p w:rsidR="00163499" w:rsidRDefault="00163499" w:rsidP="00163499"/>
    <w:p w:rsidR="00163499" w:rsidRDefault="00163499" w:rsidP="00163499">
      <w:pPr>
        <w:pStyle w:val="a3"/>
        <w:numPr>
          <w:ilvl w:val="1"/>
          <w:numId w:val="5"/>
        </w:numPr>
        <w:ind w:firstLineChars="0"/>
      </w:pPr>
      <w:r>
        <w:rPr>
          <w:rFonts w:hint="eastAsia"/>
        </w:rPr>
        <w:t>本文方法</w:t>
      </w:r>
    </w:p>
    <w:p w:rsidR="00163499" w:rsidRDefault="00163499" w:rsidP="00163499">
      <w:pPr>
        <w:pStyle w:val="a3"/>
        <w:ind w:left="732" w:firstLineChars="0" w:firstLine="0"/>
      </w:pPr>
      <w:r>
        <w:rPr>
          <w:rFonts w:hint="eastAsia"/>
        </w:rPr>
        <w:t>本文根据是否存在天空分别使用不同</w:t>
      </w:r>
      <w:r>
        <w:t>方式估算大气光，对于存在天空的图像能够得</w:t>
      </w:r>
      <w:r>
        <w:lastRenderedPageBreak/>
        <w:t>到比较明亮的天空复原结果; 对输入图像进行纹理平滑预处理，使精细化校正后的透射率更符合深度信息变化规律，从而提升非天空区域的对比度与色彩饱和度。与主流单幅图像去雾方法相比，本文算法得 到的去雾效果天空明亮干净，没有颜色失真现象，非</w:t>
      </w:r>
      <w:r>
        <w:rPr>
          <w:rFonts w:hint="eastAsia"/>
        </w:rPr>
        <w:t>天空区域对比度、色彩饱和度更高。</w:t>
      </w:r>
    </w:p>
    <w:p w:rsidR="00163499" w:rsidRDefault="00163499" w:rsidP="00163499">
      <w:pPr>
        <w:pStyle w:val="a3"/>
        <w:ind w:left="732" w:firstLineChars="0" w:firstLine="0"/>
      </w:pPr>
    </w:p>
    <w:p w:rsidR="006A3C9A" w:rsidRDefault="00DD43B8" w:rsidP="00163499">
      <w:pPr>
        <w:pStyle w:val="a3"/>
        <w:numPr>
          <w:ilvl w:val="0"/>
          <w:numId w:val="5"/>
        </w:numPr>
        <w:ind w:firstLineChars="0"/>
      </w:pPr>
      <w:r>
        <w:rPr>
          <w:rFonts w:hint="eastAsia"/>
        </w:rPr>
        <w:t>论文</w:t>
      </w:r>
      <w:r w:rsidR="00163499">
        <w:rPr>
          <w:rFonts w:hint="eastAsia"/>
        </w:rPr>
        <w:t>算法</w:t>
      </w:r>
      <w:r>
        <w:rPr>
          <w:rFonts w:hint="eastAsia"/>
        </w:rPr>
        <w:t>流程总览</w:t>
      </w:r>
    </w:p>
    <w:p w:rsidR="00DD43B8" w:rsidRDefault="00DD43B8" w:rsidP="00DD43B8">
      <w:pPr>
        <w:pStyle w:val="a3"/>
        <w:ind w:left="732" w:firstLineChars="0" w:firstLine="0"/>
        <w:rPr>
          <w:rFonts w:hint="eastAsia"/>
        </w:rPr>
      </w:pPr>
      <w:r>
        <w:rPr>
          <w:noProof/>
        </w:rPr>
        <w:drawing>
          <wp:inline distT="0" distB="0" distL="0" distR="0" wp14:anchorId="016436BB" wp14:editId="4E1CEB20">
            <wp:extent cx="2345055" cy="2488758"/>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726"/>
                    <a:stretch/>
                  </pic:blipFill>
                  <pic:spPr bwMode="auto">
                    <a:xfrm>
                      <a:off x="0" y="0"/>
                      <a:ext cx="2359849" cy="2504459"/>
                    </a:xfrm>
                    <a:prstGeom prst="rect">
                      <a:avLst/>
                    </a:prstGeom>
                    <a:ln>
                      <a:noFill/>
                    </a:ln>
                    <a:extLst>
                      <a:ext uri="{53640926-AAD7-44D8-BBD7-CCE9431645EC}">
                        <a14:shadowObscured xmlns:a14="http://schemas.microsoft.com/office/drawing/2010/main"/>
                      </a:ext>
                    </a:extLst>
                  </pic:spPr>
                </pic:pic>
              </a:graphicData>
            </a:graphic>
          </wp:inline>
        </w:drawing>
      </w:r>
    </w:p>
    <w:p w:rsidR="00365B49" w:rsidRDefault="00365B49" w:rsidP="00365B49">
      <w:pPr>
        <w:pStyle w:val="a3"/>
        <w:numPr>
          <w:ilvl w:val="1"/>
          <w:numId w:val="5"/>
        </w:numPr>
        <w:ind w:firstLineChars="0"/>
      </w:pPr>
      <w:r>
        <w:rPr>
          <w:rFonts w:hint="eastAsia"/>
        </w:rPr>
        <w:t>雾天退化模型</w:t>
      </w:r>
    </w:p>
    <w:p w:rsidR="00EC45FA" w:rsidRPr="00365B49" w:rsidRDefault="00365B49" w:rsidP="00A35596">
      <w:pPr>
        <w:pStyle w:val="a3"/>
        <w:ind w:left="1992" w:firstLineChars="0" w:firstLine="108"/>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F93431" w:rsidRPr="00F93431" w:rsidRDefault="00365B49" w:rsidP="00365B49">
      <w:pPr>
        <w:pStyle w:val="a3"/>
        <w:numPr>
          <w:ilvl w:val="0"/>
          <w:numId w:val="8"/>
        </w:numPr>
        <w:ind w:firstLineChars="0"/>
      </w:pPr>
      <m:oMath>
        <m:r>
          <w:rPr>
            <w:rFonts w:ascii="Cambria Math" w:hAnsi="Cambria Math"/>
          </w:rPr>
          <m:t>I</m:t>
        </m:r>
        <m:r>
          <w:rPr>
            <w:rFonts w:ascii="Cambria Math" w:hAnsi="Cambria Math" w:hint="eastAsia"/>
          </w:rPr>
          <m:t>(</m:t>
        </m:r>
        <m:r>
          <w:rPr>
            <w:rFonts w:ascii="Cambria Math" w:hAnsi="Cambria Math"/>
          </w:rPr>
          <m:t>x)</m:t>
        </m:r>
      </m:oMath>
      <w:r>
        <w:rPr>
          <w:rFonts w:hint="eastAsia"/>
        </w:rPr>
        <w:t>表示有雾</w:t>
      </w:r>
      <w:r w:rsidR="00634BC5">
        <w:rPr>
          <w:rFonts w:hint="eastAsia"/>
        </w:rPr>
        <w:t>图像中像素点x的颜色值</w:t>
      </w:r>
    </w:p>
    <w:p w:rsidR="00F93431" w:rsidRPr="00F93431" w:rsidRDefault="00634BC5" w:rsidP="00365B49">
      <w:pPr>
        <w:pStyle w:val="a3"/>
        <w:numPr>
          <w:ilvl w:val="0"/>
          <w:numId w:val="8"/>
        </w:numPr>
        <w:ind w:firstLineChars="0"/>
      </w:pPr>
      <m:oMath>
        <m:r>
          <w:rPr>
            <w:rFonts w:ascii="Cambria Math" w:hAnsi="Cambria Math"/>
          </w:rPr>
          <m:t>J</m:t>
        </m:r>
      </m:oMath>
      <w:r>
        <w:rPr>
          <w:rFonts w:hint="eastAsia"/>
        </w:rPr>
        <w:t>为期望恢复的无雾图像</w:t>
      </w:r>
    </w:p>
    <w:p w:rsidR="00F93431" w:rsidRPr="00A36724" w:rsidRDefault="00634BC5" w:rsidP="00365B49">
      <w:pPr>
        <w:pStyle w:val="a3"/>
        <w:numPr>
          <w:ilvl w:val="0"/>
          <w:numId w:val="8"/>
        </w:numPr>
        <w:ind w:firstLineChars="0"/>
      </w:pPr>
      <m:oMath>
        <m:r>
          <w:rPr>
            <w:rFonts w:ascii="Cambria Math" w:hAnsi="Cambria Math"/>
          </w:rPr>
          <m:t>t</m:t>
        </m:r>
      </m:oMath>
      <w:r>
        <w:rPr>
          <w:rFonts w:hint="eastAsia"/>
        </w:rPr>
        <w:t>为透射率，用于衡量物体表面反射光在悬浮介质中的衰减比率</w:t>
      </w:r>
    </w:p>
    <w:p w:rsidR="00A36724" w:rsidRPr="00A36724" w:rsidRDefault="00A36724" w:rsidP="00A36724">
      <w:pPr>
        <w:ind w:left="840" w:firstLine="420"/>
      </w:pPr>
      <w:r>
        <w:rPr>
          <w:rFonts w:hint="eastAsia"/>
        </w:rPr>
        <w:t>透射率</w:t>
      </w:r>
      <m:oMath>
        <m:r>
          <w:rPr>
            <w:rFonts w:ascii="Cambria Math" w:hAnsi="Cambria Math"/>
          </w:rPr>
          <m:t>t</m:t>
        </m:r>
      </m:oMath>
      <w:r>
        <w:rPr>
          <w:rFonts w:hint="eastAsia"/>
        </w:rPr>
        <w:t>可表示为：</w:t>
      </w:r>
      <m:oMath>
        <m:r>
          <w:rPr>
            <w:rFonts w:ascii="Cambria Math" w:hAnsi="Cambria Math" w:hint="eastAsia"/>
          </w:rPr>
          <m:t>t</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-βd</m:t>
            </m:r>
            <m:d>
              <m:dPr>
                <m:ctrlPr>
                  <w:rPr>
                    <w:rFonts w:ascii="Cambria Math" w:hAnsi="Cambria Math"/>
                    <w:i/>
                  </w:rPr>
                </m:ctrlPr>
              </m:dPr>
              <m:e>
                <m:r>
                  <w:rPr>
                    <w:rFonts w:ascii="Cambria Math" w:hAnsi="Cambria Math"/>
                  </w:rPr>
                  <m:t>x</m:t>
                </m:r>
              </m:e>
            </m:d>
          </m:sup>
        </m:sSup>
      </m:oMath>
      <w:r>
        <w:rPr>
          <w:rFonts w:hint="eastAsia"/>
        </w:rPr>
        <w:t>，其中</w:t>
      </w:r>
      <m:oMath>
        <m:r>
          <w:rPr>
            <w:rFonts w:ascii="Cambria Math" w:hAnsi="Cambria Math"/>
          </w:rPr>
          <m:t>d(x)</m:t>
        </m:r>
      </m:oMath>
      <w:r>
        <w:rPr>
          <w:rFonts w:hint="eastAsia"/>
        </w:rPr>
        <w:t>表示像素点</w:t>
      </w:r>
      <m:oMath>
        <m:r>
          <w:rPr>
            <w:rFonts w:ascii="Cambria Math" w:hAnsi="Cambria Math"/>
          </w:rPr>
          <m:t>x</m:t>
        </m:r>
      </m:oMath>
      <w:r>
        <w:rPr>
          <w:rFonts w:hint="eastAsia"/>
        </w:rPr>
        <w:t>的深度值，</w:t>
      </w:r>
      <m:oMath>
        <m:r>
          <w:rPr>
            <w:rFonts w:ascii="Cambria Math" w:hAnsi="Cambria Math"/>
          </w:rPr>
          <m:t>β</m:t>
        </m:r>
      </m:oMath>
      <w:r>
        <w:rPr>
          <w:rFonts w:hint="eastAsia"/>
        </w:rPr>
        <w:t>表示散射系数。</w:t>
      </w:r>
    </w:p>
    <w:p w:rsidR="00365B49" w:rsidRDefault="00634BC5" w:rsidP="00365B49">
      <w:pPr>
        <w:pStyle w:val="a3"/>
        <w:numPr>
          <w:ilvl w:val="0"/>
          <w:numId w:val="8"/>
        </w:numPr>
        <w:ind w:firstLineChars="0"/>
      </w:pPr>
      <m:oMath>
        <m:r>
          <w:rPr>
            <w:rFonts w:ascii="Cambria Math" w:hAnsi="Cambria Math"/>
          </w:rPr>
          <m:t>A</m:t>
        </m:r>
      </m:oMath>
      <w:r>
        <w:rPr>
          <w:rFonts w:hint="eastAsia"/>
        </w:rPr>
        <w:t>为环境大气光</w:t>
      </w:r>
    </w:p>
    <w:p w:rsidR="00DD43B8" w:rsidRPr="00365B49" w:rsidRDefault="00DD43B8" w:rsidP="00365B49">
      <w:pPr>
        <w:pStyle w:val="a3"/>
        <w:numPr>
          <w:ilvl w:val="0"/>
          <w:numId w:val="8"/>
        </w:numPr>
        <w:ind w:firstLineChars="0"/>
      </w:pPr>
    </w:p>
    <w:p w:rsidR="00DD43B8" w:rsidRDefault="00DD43B8" w:rsidP="00DD43B8">
      <w:pPr>
        <w:pStyle w:val="a3"/>
        <w:numPr>
          <w:ilvl w:val="1"/>
          <w:numId w:val="5"/>
        </w:numPr>
        <w:ind w:firstLineChars="0"/>
        <w:rPr>
          <w:rFonts w:hint="eastAsia"/>
        </w:rPr>
      </w:pPr>
      <w:r>
        <w:rPr>
          <w:rFonts w:hint="eastAsia"/>
        </w:rPr>
        <w:t>对不符合暗通道先验的天空区域的去雾</w:t>
      </w:r>
    </w:p>
    <w:p w:rsidR="00DD43B8" w:rsidRDefault="00DD43B8" w:rsidP="00DD43B8">
      <w:pPr>
        <w:pStyle w:val="a3"/>
        <w:ind w:left="732" w:firstLineChars="0" w:firstLine="0"/>
      </w:pPr>
      <w:r>
        <w:rPr>
          <w:rFonts w:hint="eastAsia"/>
        </w:rPr>
        <w:t>使用大气光</w:t>
      </w:r>
      <m:oMath>
        <m:r>
          <w:rPr>
            <w:rFonts w:ascii="Cambria Math" w:hAnsi="Cambria Math"/>
          </w:rPr>
          <m:t>A</m:t>
        </m:r>
      </m:oMath>
      <w:r>
        <w:rPr>
          <w:rFonts w:hint="eastAsia"/>
        </w:rPr>
        <w:t>对不符合暗通道先验规律的天空区域进行校正，并提出了一个大气光自适应估计策略，对于存在天空的图像去雾效果显著。</w:t>
      </w:r>
    </w:p>
    <w:p w:rsidR="00DD43B8" w:rsidRDefault="00DD43B8" w:rsidP="00DD43B8">
      <w:pPr>
        <w:pStyle w:val="a3"/>
        <w:ind w:left="732" w:firstLineChars="0" w:firstLine="0"/>
      </w:pPr>
      <w:r>
        <w:rPr>
          <w:rFonts w:hint="eastAsia"/>
        </w:rPr>
        <w:t>（天空区域不符合暗通道先验规律，其透射率的估值较小，会导致恢复结果中天空区域的像素值变化幅度过大，出现偏色或灰暗的现象。如果对天空部分透射率进行校正提高其透射率估值，可以避免偏色，但导致对天空去雾力度不够，恢复后天空偏灰色。）</w:t>
      </w:r>
    </w:p>
    <w:p w:rsidR="00DD43B8" w:rsidRDefault="00DD43B8" w:rsidP="00DD43B8">
      <w:pPr>
        <w:pStyle w:val="a3"/>
        <w:ind w:left="732" w:firstLineChars="0" w:firstLine="0"/>
        <w:rPr>
          <w:rFonts w:hint="eastAsia"/>
        </w:rPr>
      </w:pPr>
    </w:p>
    <w:p w:rsidR="00DD43B8" w:rsidRDefault="00DD43B8" w:rsidP="00DD43B8">
      <w:pPr>
        <w:pStyle w:val="a3"/>
        <w:numPr>
          <w:ilvl w:val="1"/>
          <w:numId w:val="5"/>
        </w:numPr>
        <w:ind w:firstLineChars="0"/>
      </w:pPr>
      <w:r>
        <w:rPr>
          <w:rFonts w:hint="eastAsia"/>
        </w:rPr>
        <w:t>对符合暗通道先验区域的去雾</w:t>
      </w:r>
    </w:p>
    <w:p w:rsidR="00DD43B8" w:rsidRDefault="00DD43B8" w:rsidP="00DD43B8">
      <w:pPr>
        <w:pStyle w:val="a3"/>
        <w:ind w:left="732" w:firstLineChars="0" w:firstLine="0"/>
      </w:pPr>
      <w:r>
        <w:rPr>
          <w:rFonts w:hint="eastAsia"/>
        </w:rPr>
        <w:t>对输入图像进行纹理平滑预处理，并提出使用基于块偏移与导向滤波的透射率精确化计算策略计算投射率值，以避免相同平面透射率出现纹理波动。对符合暗通道先验规律的区域，能够提升恢复结果的对比度。</w:t>
      </w:r>
    </w:p>
    <w:p w:rsidR="00DD43B8" w:rsidRDefault="00DD43B8" w:rsidP="00DD43B8">
      <w:pPr>
        <w:pStyle w:val="a3"/>
        <w:ind w:left="732" w:firstLineChars="0" w:firstLine="0"/>
      </w:pPr>
    </w:p>
    <w:p w:rsidR="00DD43B8" w:rsidRDefault="00DD43B8" w:rsidP="00DD43B8">
      <w:pPr>
        <w:pStyle w:val="a3"/>
        <w:numPr>
          <w:ilvl w:val="1"/>
          <w:numId w:val="5"/>
        </w:numPr>
        <w:ind w:firstLineChars="0"/>
      </w:pPr>
      <w:r>
        <w:rPr>
          <w:rFonts w:hint="eastAsia"/>
        </w:rPr>
        <w:t>消除噪点</w:t>
      </w:r>
    </w:p>
    <w:p w:rsidR="00DD43B8" w:rsidRDefault="00DD43B8" w:rsidP="00DD43B8">
      <w:pPr>
        <w:pStyle w:val="a3"/>
        <w:ind w:left="732" w:firstLineChars="0" w:firstLine="0"/>
        <w:rPr>
          <w:rFonts w:hint="eastAsia"/>
        </w:rPr>
      </w:pPr>
      <w:r>
        <w:rPr>
          <w:rFonts w:hint="eastAsia"/>
        </w:rPr>
        <w:t>对恢复得到的无雾图像使用联合双边滤波进行后处理，消除噪点的影响。</w:t>
      </w:r>
    </w:p>
    <w:p w:rsidR="00163499" w:rsidRPr="00163499" w:rsidRDefault="00163499" w:rsidP="00163499">
      <w:pPr>
        <w:pStyle w:val="a3"/>
        <w:ind w:left="360" w:firstLineChars="0" w:firstLine="0"/>
      </w:pPr>
    </w:p>
    <w:p w:rsidR="006A3C9A" w:rsidRDefault="00807582" w:rsidP="00807582">
      <w:pPr>
        <w:pStyle w:val="a3"/>
        <w:numPr>
          <w:ilvl w:val="0"/>
          <w:numId w:val="5"/>
        </w:numPr>
        <w:ind w:firstLineChars="0"/>
      </w:pPr>
      <w:r>
        <w:rPr>
          <w:rFonts w:hint="eastAsia"/>
        </w:rPr>
        <w:lastRenderedPageBreak/>
        <w:t>论文算法详细解释</w:t>
      </w:r>
    </w:p>
    <w:p w:rsidR="00807582" w:rsidRDefault="00807582" w:rsidP="00807582">
      <w:pPr>
        <w:pStyle w:val="a3"/>
        <w:numPr>
          <w:ilvl w:val="1"/>
          <w:numId w:val="5"/>
        </w:numPr>
        <w:ind w:firstLineChars="0"/>
      </w:pPr>
      <w:r>
        <w:rPr>
          <w:rFonts w:hint="eastAsia"/>
        </w:rPr>
        <w:t>大气光自适应估计</w:t>
      </w:r>
    </w:p>
    <w:p w:rsidR="007F030E" w:rsidRDefault="007F030E" w:rsidP="007F030E">
      <w:pPr>
        <w:pStyle w:val="a3"/>
        <w:ind w:left="360" w:firstLineChars="0"/>
      </w:pPr>
      <w:r>
        <w:rPr>
          <w:rFonts w:hint="eastAsia"/>
        </w:rPr>
        <w:t>物体表面反射光，太阳光等光源在大气悬浮颗粒中经过漫反射形成环境大气光</w:t>
      </w:r>
      <m:oMath>
        <m:r>
          <w:rPr>
            <w:rFonts w:ascii="Cambria Math" w:hAnsi="Cambria Math"/>
          </w:rPr>
          <m:t>A</m:t>
        </m:r>
      </m:oMath>
      <w:r>
        <w:rPr>
          <w:rFonts w:hint="eastAsia"/>
        </w:rPr>
        <w:t>，由</w:t>
      </w: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w:r>
        <w:rPr>
          <w:rFonts w:hint="eastAsia"/>
        </w:rPr>
        <w:t>知，当</w:t>
      </w:r>
      <m:oMath>
        <m:r>
          <w:rPr>
            <w:rFonts w:ascii="Cambria Math" w:hAnsi="Cambria Math"/>
          </w:rPr>
          <m:t>t(x)</m:t>
        </m:r>
      </m:oMath>
      <w:r>
        <w:rPr>
          <w:rFonts w:hint="eastAsia"/>
        </w:rPr>
        <w:t>趋近于0，</w:t>
      </w:r>
      <m:oMath>
        <m:r>
          <w:rPr>
            <w:rFonts w:ascii="Cambria Math" w:hAnsi="Cambria Math"/>
          </w:rPr>
          <m:t>I(x)</m:t>
        </m:r>
      </m:oMath>
      <w:r>
        <w:rPr>
          <w:rFonts w:hint="eastAsia"/>
        </w:rPr>
        <w:t>将趋近于</w:t>
      </w:r>
      <m:oMath>
        <m:r>
          <w:rPr>
            <w:rFonts w:ascii="Cambria Math" w:hAnsi="Cambria Math"/>
          </w:rPr>
          <m:t>A</m:t>
        </m:r>
      </m:oMath>
      <w:r>
        <w:rPr>
          <w:rFonts w:hint="eastAsia"/>
        </w:rPr>
        <w:t>，近似认为图像中雾最浓区域光线强度就是</w:t>
      </w:r>
      <m:oMath>
        <m:r>
          <w:rPr>
            <w:rFonts w:ascii="Cambria Math" w:hAnsi="Cambria Math"/>
          </w:rPr>
          <m:t>A</m:t>
        </m:r>
      </m:oMath>
      <w:r>
        <w:rPr>
          <w:rFonts w:hint="eastAsia"/>
        </w:rPr>
        <w:t>。</w:t>
      </w:r>
    </w:p>
    <w:p w:rsidR="00B609C5" w:rsidRDefault="007F030E" w:rsidP="00B609C5">
      <w:pPr>
        <w:pStyle w:val="a3"/>
        <w:ind w:left="360" w:firstLineChars="0"/>
      </w:pPr>
      <w:r>
        <w:rPr>
          <w:rFonts w:hint="eastAsia"/>
        </w:rPr>
        <w:t>存在天空的图像，大气光一般会选取在天空像素值最高的区域，似的大气光估值高于大部分天空像素值，</w:t>
      </w:r>
      <w:r w:rsidR="00B609C5">
        <w:rPr>
          <w:rFonts w:hint="eastAsia"/>
        </w:rPr>
        <w:t>使恢复结果中天空部分像素值比有雾图像低，天空灰暗。</w:t>
      </w:r>
    </w:p>
    <w:p w:rsidR="00B609C5" w:rsidRDefault="00B609C5" w:rsidP="00B609C5">
      <w:pPr>
        <w:pStyle w:val="a3"/>
        <w:ind w:left="360" w:firstLineChars="0"/>
      </w:pPr>
      <w:r>
        <w:rPr>
          <w:rFonts w:hint="eastAsia"/>
        </w:rPr>
        <w:t>如果使大气光估值低于大部分天空像素值，天空恢复结果比有雾图像更加明亮。</w:t>
      </w:r>
    </w:p>
    <w:p w:rsidR="00B609C5" w:rsidRDefault="00B609C5" w:rsidP="00B609C5">
      <w:r>
        <w:tab/>
      </w:r>
      <w:r>
        <w:rPr>
          <w:rFonts w:hint="eastAsia"/>
        </w:rPr>
        <w:t>大气光自适应估计策略：</w:t>
      </w:r>
    </w:p>
    <w:p w:rsidR="00B609C5" w:rsidRDefault="00B609C5" w:rsidP="00B609C5">
      <w:r>
        <w:tab/>
      </w:r>
      <w:r>
        <w:tab/>
      </w:r>
      <w:r>
        <w:rPr>
          <w:rFonts w:hint="eastAsia"/>
        </w:rPr>
        <w:t>为存在天空的图像估算一个较低的大气光值</w:t>
      </w:r>
      <m:oMath>
        <m:r>
          <w:rPr>
            <w:rFonts w:ascii="Cambria Math" w:hAnsi="Cambria Math"/>
          </w:rPr>
          <m:t>A</m:t>
        </m:r>
      </m:oMath>
      <w:r>
        <w:rPr>
          <w:rFonts w:hint="eastAsia"/>
        </w:rPr>
        <w:t>，以得到明亮干净的天空恢复结果。</w:t>
      </w:r>
    </w:p>
    <w:p w:rsidR="00217098" w:rsidRDefault="00217098" w:rsidP="00B609C5">
      <w:pPr>
        <w:rPr>
          <w:rFonts w:hint="eastAsia"/>
        </w:rPr>
      </w:pPr>
      <w:r>
        <w:tab/>
      </w:r>
      <w:r>
        <w:rPr>
          <w:rFonts w:hint="eastAsia"/>
        </w:rPr>
        <w:t>估计步骤：</w:t>
      </w:r>
    </w:p>
    <w:p w:rsidR="00B609C5" w:rsidRDefault="00B609C5" w:rsidP="00B609C5">
      <w:pPr>
        <w:pStyle w:val="a3"/>
        <w:numPr>
          <w:ilvl w:val="0"/>
          <w:numId w:val="9"/>
        </w:numPr>
        <w:ind w:firstLineChars="0"/>
      </w:pPr>
      <w:r>
        <w:rPr>
          <w:rFonts w:hint="eastAsia"/>
        </w:rPr>
        <w:t>使用基于一维直方图分割的天空识别方法检测天空区域</w:t>
      </w:r>
    </w:p>
    <w:p w:rsidR="00B609C5" w:rsidRDefault="00B609C5" w:rsidP="00B609C5">
      <w:pPr>
        <w:pStyle w:val="a3"/>
        <w:numPr>
          <w:ilvl w:val="0"/>
          <w:numId w:val="9"/>
        </w:numPr>
        <w:ind w:firstLineChars="0"/>
      </w:pPr>
      <w:r>
        <w:rPr>
          <w:rFonts w:hint="eastAsia"/>
        </w:rPr>
        <w:t>如果存在天空，对天空像素按亮度值排序，剔除亮度值最低的0.5%的像素（避免噪声对大气光估值的影响）</w:t>
      </w:r>
    </w:p>
    <w:p w:rsidR="00B609C5" w:rsidRDefault="00B609C5" w:rsidP="00B609C5">
      <w:pPr>
        <w:pStyle w:val="a3"/>
        <w:ind w:left="1140" w:firstLineChars="0" w:firstLine="0"/>
      </w:pPr>
      <w:r>
        <w:rPr>
          <w:rFonts w:hint="eastAsia"/>
        </w:rPr>
        <w:t>取天空区域亮度最低的0.1%的像素点的三通道眼色均值作为大气光值。</w:t>
      </w:r>
    </w:p>
    <w:p w:rsidR="00B609C5" w:rsidRPr="00B609C5" w:rsidRDefault="00B609C5" w:rsidP="00B609C5">
      <w:pPr>
        <w:pStyle w:val="a3"/>
        <w:numPr>
          <w:ilvl w:val="0"/>
          <w:numId w:val="9"/>
        </w:numPr>
        <w:ind w:firstLineChars="0"/>
        <w:rPr>
          <w:rFonts w:hint="eastAsia"/>
        </w:rPr>
      </w:pPr>
      <w:r>
        <w:rPr>
          <w:rFonts w:hint="eastAsia"/>
        </w:rPr>
        <w:t>如果不存在天空，使用基于支持向量机的误判大气光校验方法估计大气光值。（有效避免车灯等高亮物体的干扰，筛选后的大气光选取为知也能恰当体现图像中雾最浓区域的意义）</w:t>
      </w:r>
    </w:p>
    <w:p w:rsidR="007F030E" w:rsidRDefault="00ED1896" w:rsidP="007F030E">
      <w:pPr>
        <w:pStyle w:val="a3"/>
        <w:ind w:left="732" w:firstLineChars="0" w:firstLine="0"/>
      </w:pPr>
      <w:r>
        <w:rPr>
          <w:noProof/>
        </w:rPr>
        <w:drawing>
          <wp:inline distT="0" distB="0" distL="0" distR="0" wp14:anchorId="4F18FA34" wp14:editId="01F8B64F">
            <wp:extent cx="5274310" cy="1579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79880"/>
                    </a:xfrm>
                    <a:prstGeom prst="rect">
                      <a:avLst/>
                    </a:prstGeom>
                  </pic:spPr>
                </pic:pic>
              </a:graphicData>
            </a:graphic>
          </wp:inline>
        </w:drawing>
      </w:r>
    </w:p>
    <w:p w:rsidR="00ED1896" w:rsidRDefault="00C35D49" w:rsidP="00C35D49">
      <w:pPr>
        <w:pStyle w:val="a3"/>
        <w:ind w:left="732"/>
      </w:pPr>
      <w:r>
        <w:t>( c) 中</w:t>
      </w:r>
      <w:r>
        <w:t>红色区域为暗通道先验图像去雾方法</w:t>
      </w:r>
      <w:r>
        <w:rPr>
          <w:rFonts w:hint="eastAsia"/>
        </w:rPr>
        <w:t>选取的大气光位置，蓝色区域为本文选取的大气光位置，可以</w:t>
      </w:r>
      <w:r>
        <w:t>看到本文大气光选取在天空亮度值较低的区域，估</w:t>
      </w:r>
      <w:r>
        <w:rPr>
          <w:rFonts w:hint="eastAsia"/>
        </w:rPr>
        <w:t>计得到的大气光选取在天空亮度值较低</w:t>
      </w:r>
      <w:r>
        <w:rPr>
          <w:rFonts w:hint="eastAsia"/>
        </w:rPr>
        <w:t>。</w:t>
      </w:r>
    </w:p>
    <w:p w:rsidR="00CB2061" w:rsidRDefault="00CB2061" w:rsidP="00C35D49">
      <w:pPr>
        <w:pStyle w:val="a3"/>
        <w:ind w:left="732"/>
      </w:pPr>
    </w:p>
    <w:p w:rsidR="00CB2061" w:rsidRDefault="00CB2061" w:rsidP="00C35D49">
      <w:pPr>
        <w:pStyle w:val="a3"/>
        <w:ind w:left="732"/>
      </w:pPr>
    </w:p>
    <w:p w:rsidR="00CB2061" w:rsidRDefault="00CB2061" w:rsidP="00C35D49">
      <w:pPr>
        <w:pStyle w:val="a3"/>
        <w:ind w:left="732"/>
        <w:rPr>
          <w:rFonts w:hint="eastAsia"/>
        </w:rPr>
      </w:pPr>
      <w:r>
        <w:rPr>
          <w:noProof/>
        </w:rPr>
        <w:drawing>
          <wp:inline distT="0" distB="0" distL="0" distR="0" wp14:anchorId="560D6B9E" wp14:editId="446929AB">
            <wp:extent cx="4259949" cy="1607959"/>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949" cy="1607959"/>
                    </a:xfrm>
                    <a:prstGeom prst="rect">
                      <a:avLst/>
                    </a:prstGeom>
                  </pic:spPr>
                </pic:pic>
              </a:graphicData>
            </a:graphic>
          </wp:inline>
        </w:drawing>
      </w:r>
    </w:p>
    <w:p w:rsidR="00CB2061" w:rsidRDefault="00CB2061" w:rsidP="00CB2061">
      <w:pPr>
        <w:pStyle w:val="a3"/>
        <w:ind w:left="732"/>
        <w:rPr>
          <w:rFonts w:hint="eastAsia"/>
        </w:rPr>
      </w:pPr>
      <w:r>
        <w:rPr>
          <w:rFonts w:hint="eastAsia"/>
        </w:rPr>
        <w:t>以上为</w:t>
      </w:r>
      <w:r>
        <w:t xml:space="preserve">一个没有天空的图像去雾实例，由于其并不存在天空区域，因此本文直接使用基于支持向量机 </w:t>
      </w:r>
      <w:r>
        <w:t>的误判大气光校验方法</w:t>
      </w:r>
      <w:r>
        <w:rPr>
          <w:rFonts w:hint="eastAsia"/>
        </w:rPr>
        <w:t>估计大气光。</w:t>
      </w:r>
      <w:r>
        <w:t>( b) 中</w:t>
      </w:r>
      <w:r>
        <w:rPr>
          <w:rFonts w:hint="eastAsia"/>
        </w:rPr>
        <w:t>红色方框代表被剔除的大气光位置，绿色方框代表最终选取的大气光位置。</w:t>
      </w:r>
    </w:p>
    <w:p w:rsidR="00C35D49" w:rsidRDefault="00C35D49" w:rsidP="00C35D49">
      <w:pPr>
        <w:pStyle w:val="a3"/>
        <w:ind w:left="732"/>
        <w:rPr>
          <w:rFonts w:hint="eastAsia"/>
        </w:rPr>
      </w:pPr>
    </w:p>
    <w:p w:rsidR="00807582" w:rsidRDefault="00807582" w:rsidP="00807582">
      <w:pPr>
        <w:pStyle w:val="a3"/>
        <w:numPr>
          <w:ilvl w:val="1"/>
          <w:numId w:val="5"/>
        </w:numPr>
        <w:ind w:firstLineChars="0"/>
      </w:pPr>
      <w:r>
        <w:rPr>
          <w:rFonts w:hint="eastAsia"/>
        </w:rPr>
        <w:lastRenderedPageBreak/>
        <w:t>透射率精确化计算</w:t>
      </w:r>
    </w:p>
    <w:p w:rsidR="00593785" w:rsidRDefault="00217098" w:rsidP="00593785">
      <w:pPr>
        <w:pStyle w:val="a3"/>
        <w:ind w:left="732" w:firstLineChars="0" w:firstLine="0"/>
      </w:pPr>
      <w:r>
        <w:rPr>
          <w:rFonts w:hint="eastAsia"/>
        </w:rPr>
        <w:t>基于按通道先验的图像去雾算法通过在局部图像块内取颜色通道最小值来计算中心像素点的透射率值。当图像块处于物体边缘时容易产生不可靠的透射率估计，导致出现光晕效应，其本质是局部透射率估值过高导致的去雾力度不足。一般的解决策略是以输入图像为模板，使用软抠像图或导向滤波对粗糙的透射率图像进行精细化校正，使透射率图像边缘信息尽量与输入图像吻合，消除光晕。但此法有两方面缺陷：</w:t>
      </w:r>
    </w:p>
    <w:p w:rsidR="00217098" w:rsidRDefault="00217098" w:rsidP="00217098">
      <w:pPr>
        <w:pStyle w:val="a3"/>
        <w:numPr>
          <w:ilvl w:val="0"/>
          <w:numId w:val="10"/>
        </w:numPr>
        <w:ind w:firstLineChars="0"/>
      </w:pPr>
      <w:r>
        <w:t>在滤波过程中，相邻像素的透射率值之间会相互影响，如果图像中存在大范围的光晕效应，那么与光晕相邻的区域内的透射估值会在精细化操作过程中被拉升，这将</w:t>
      </w:r>
      <w:r>
        <w:rPr>
          <w:rFonts w:hint="eastAsia"/>
        </w:rPr>
        <w:t>严重削弱这部分光晕相邻区域的去雾力度。</w:t>
      </w:r>
    </w:p>
    <w:p w:rsidR="00217098" w:rsidRDefault="00217098" w:rsidP="00217098">
      <w:pPr>
        <w:pStyle w:val="a3"/>
        <w:numPr>
          <w:ilvl w:val="0"/>
          <w:numId w:val="10"/>
        </w:numPr>
        <w:ind w:firstLineChars="0"/>
      </w:pPr>
      <w:r>
        <w:t>等深度平面的透射率值应具有一致性，但是，直接以输入图像作为模版的精细化操作会使相同平面的透射 率出现不必要的纹理波动，使得透射率估值与实际深度的变化趋势相违背，其会对无雾图像对比度的</w:t>
      </w:r>
      <w:r>
        <w:rPr>
          <w:rFonts w:hint="eastAsia"/>
        </w:rPr>
        <w:t>增强造成不利影响。</w:t>
      </w:r>
    </w:p>
    <w:p w:rsidR="00217098" w:rsidRDefault="00217098" w:rsidP="00217098">
      <w:pPr>
        <w:ind w:left="732"/>
      </w:pPr>
      <w:r>
        <w:rPr>
          <w:rFonts w:hint="eastAsia"/>
        </w:rPr>
        <w:t>改进算法：基于纹理平滑的精细化透射率估计策略。</w:t>
      </w:r>
    </w:p>
    <w:p w:rsidR="00217098" w:rsidRDefault="00217098" w:rsidP="00217098">
      <w:pPr>
        <w:ind w:left="732"/>
      </w:pPr>
      <w:r>
        <w:rPr>
          <w:rFonts w:hint="eastAsia"/>
        </w:rPr>
        <w:t>估计步骤：</w:t>
      </w:r>
    </w:p>
    <w:p w:rsidR="00AA70B9" w:rsidRDefault="00217098" w:rsidP="00AA70B9">
      <w:pPr>
        <w:pStyle w:val="a3"/>
        <w:numPr>
          <w:ilvl w:val="0"/>
          <w:numId w:val="11"/>
        </w:numPr>
        <w:ind w:firstLineChars="0"/>
      </w:pPr>
      <w:r>
        <w:rPr>
          <w:rFonts w:hint="eastAsia"/>
        </w:rPr>
        <w:t>采用零范数滤波对输入图像</w:t>
      </w:r>
      <m:oMath>
        <m:r>
          <w:rPr>
            <w:rFonts w:ascii="Cambria Math" w:hAnsi="Cambria Math"/>
          </w:rPr>
          <m:t>I</m:t>
        </m:r>
      </m:oMath>
      <w:r>
        <w:rPr>
          <w:rFonts w:hint="eastAsia"/>
        </w:rPr>
        <w:t>进行纹理平滑预处理</w:t>
      </w:r>
    </w:p>
    <w:p w:rsidR="00AA70B9" w:rsidRPr="00AA70B9" w:rsidRDefault="00AA70B9" w:rsidP="00AA70B9">
      <w:pPr>
        <w:pStyle w:val="a3"/>
        <w:ind w:left="2292" w:firstLineChars="0" w:firstLine="228"/>
      </w:pPr>
      <m:oMathPara>
        <m:oMathParaPr>
          <m:jc m:val="left"/>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sSup>
                    <m:sSupPr>
                      <m:ctrlPr>
                        <w:rPr>
                          <w:rFonts w:ascii="Cambria Math" w:hAnsi="Cambria Math"/>
                          <w:i/>
                        </w:rPr>
                      </m:ctrlPr>
                    </m:sSupPr>
                    <m:e>
                      <m:r>
                        <w:rPr>
                          <w:rFonts w:ascii="Cambria Math" w:hAnsi="Cambria Math"/>
                        </w:rPr>
                        <m:t>I</m:t>
                      </m:r>
                    </m:e>
                    <m:sup>
                      <m:r>
                        <w:rPr>
                          <w:rFonts w:ascii="Cambria Math" w:hAnsi="Cambria Math"/>
                        </w:rPr>
                        <m:t>'</m:t>
                      </m:r>
                    </m:sup>
                  </m:sSup>
                </m:lim>
              </m:limLow>
            </m:fName>
            <m:e>
              <m:r>
                <m:rPr>
                  <m:lit/>
                </m:rPr>
                <w:rPr>
                  <w:rFonts w:ascii="Cambria Math" w:hAnsi="Cambria Math"/>
                </w:rPr>
                <m:t>{</m:t>
              </m:r>
              <m:nary>
                <m:naryPr>
                  <m:chr m:val="∑"/>
                  <m:supHide m:val="1"/>
                  <m:ctrlPr>
                    <w:rPr>
                      <w:rFonts w:ascii="Cambria Math" w:hAnsi="Cambria Math"/>
                      <w:i/>
                    </w:rPr>
                  </m:ctrlPr>
                </m:naryPr>
                <m:sub>
                  <m:r>
                    <w:rPr>
                      <w:rFonts w:ascii="Cambria Math" w:hAnsi="Cambria Math"/>
                    </w:rPr>
                    <m:t>p</m:t>
                  </m:r>
                </m:sub>
                <m:sup/>
                <m:e>
                  <m:r>
                    <m:rPr>
                      <m:lit/>
                    </m:rP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)+λC(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r>
                    <m:rPr>
                      <m:lit/>
                    </m:rPr>
                    <w:rPr>
                      <w:rFonts w:ascii="Cambria Math" w:hAnsi="Cambria Math"/>
                    </w:rPr>
                    <m:t>}</m:t>
                  </m:r>
                </m:e>
              </m:nary>
            </m:e>
          </m:func>
        </m:oMath>
      </m:oMathPara>
    </w:p>
    <w:p w:rsidR="00AA70B9" w:rsidRPr="00792AA3" w:rsidRDefault="00AA70B9" w:rsidP="00AA70B9">
      <w:pPr>
        <w:pStyle w:val="a3"/>
        <w:ind w:left="2292" w:firstLineChars="0" w:firstLine="228"/>
      </w:pPr>
      <m:oMathPara>
        <m:oMathParaPr>
          <m:jc m:val="left"/>
        </m:oMathParaPr>
        <m:oMath>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p</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y</m:t>
                  </m:r>
                </m:sub>
              </m:sSub>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e>
          </m:d>
          <m:r>
            <w:rPr>
              <w:rFonts w:ascii="Cambria Math" w:hAnsi="Cambria Math"/>
            </w:rPr>
            <m:t>≠0}</m:t>
          </m:r>
        </m:oMath>
      </m:oMathPara>
    </w:p>
    <w:p w:rsidR="00792AA3" w:rsidRDefault="00792AA3" w:rsidP="00792AA3">
      <w:r>
        <w:tab/>
      </w:r>
      <w:r>
        <w:tab/>
      </w:r>
      <w:r>
        <w:tab/>
      </w:r>
      <m:oMath>
        <m:sSubSup>
          <m:sSubSupPr>
            <m:ctrlPr>
              <w:rPr>
                <w:rFonts w:ascii="Cambria Math" w:hAnsi="Cambria Math"/>
                <w:i/>
              </w:rPr>
            </m:ctrlPr>
          </m:sSubSupPr>
          <m:e>
            <m:r>
              <w:rPr>
                <w:rFonts w:ascii="Cambria Math" w:hAnsi="Cambria Math"/>
              </w:rPr>
              <m:t>I</m:t>
            </m:r>
          </m:e>
          <m:sub>
            <m:r>
              <w:rPr>
                <w:rFonts w:ascii="Cambria Math" w:hAnsi="Cambria Math"/>
              </w:rPr>
              <m:t>p</m:t>
            </m:r>
          </m:sub>
          <m:sup>
            <m:r>
              <w:rPr>
                <w:rFonts w:ascii="Cambria Math" w:hAnsi="Cambria Math"/>
              </w:rPr>
              <m:t>'</m:t>
            </m:r>
          </m:sup>
        </m:sSubSup>
      </m:oMath>
      <w:r>
        <w:rPr>
          <w:rFonts w:hint="eastAsia"/>
        </w:rPr>
        <w:t>：滤波后像素点</w:t>
      </w:r>
      <m:oMath>
        <m:r>
          <w:rPr>
            <w:rFonts w:ascii="Cambria Math" w:hAnsi="Cambria Math"/>
          </w:rPr>
          <m:t>p</m:t>
        </m:r>
      </m:oMath>
      <w:r>
        <w:rPr>
          <w:rFonts w:hint="eastAsia"/>
        </w:rPr>
        <w:t>的值</w:t>
      </w:r>
    </w:p>
    <w:p w:rsidR="00792AA3" w:rsidRDefault="00792AA3" w:rsidP="00792AA3">
      <w:r>
        <w:tab/>
      </w:r>
      <w:r>
        <w:tab/>
      </w:r>
      <w:r>
        <w:tab/>
      </w:r>
      <m:oMath>
        <m:r>
          <w:rPr>
            <w:rFonts w:ascii="Cambria Math" w:hAnsi="Cambria Math"/>
          </w:rPr>
          <m:t>I</m:t>
        </m:r>
      </m:oMath>
      <w:r>
        <w:rPr>
          <w:rFonts w:hint="eastAsia"/>
        </w:rPr>
        <w:t>：输入图像</w:t>
      </w:r>
    </w:p>
    <w:p w:rsidR="00792AA3" w:rsidRDefault="00792AA3" w:rsidP="00792AA3">
      <w:r>
        <w:tab/>
      </w:r>
      <w:r>
        <w:tab/>
      </w:r>
      <w:r>
        <w:tab/>
      </w:r>
      <m:oMath>
        <m:r>
          <w:rPr>
            <w:rFonts w:ascii="Cambria Math" w:hAnsi="Cambria Math"/>
          </w:rPr>
          <m:t>C(</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C51DF5">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m:t>
            </m:r>
          </m:sup>
        </m:sSup>
      </m:oMath>
      <w:r w:rsidR="00C51DF5">
        <w:rPr>
          <w:rFonts w:hint="eastAsia"/>
        </w:rPr>
        <w:t>中梯度不为0的像素点个数</w:t>
      </w:r>
    </w:p>
    <w:p w:rsidR="00C51DF5" w:rsidRDefault="00C51DF5" w:rsidP="00792AA3">
      <w:r>
        <w:tab/>
      </w:r>
      <w:r>
        <w:tab/>
      </w:r>
      <w:r>
        <w:tab/>
      </w:r>
      <m:oMath>
        <m:r>
          <w:rPr>
            <w:rFonts w:ascii="Cambria Math" w:hAnsi="Cambria Math"/>
          </w:rPr>
          <m:t>λ</m:t>
        </m:r>
      </m:oMath>
      <w:r>
        <w:rPr>
          <w:rFonts w:hint="eastAsia"/>
        </w:rPr>
        <w:t>：滤波系数</w:t>
      </w:r>
    </w:p>
    <w:p w:rsidR="00C51DF5" w:rsidRDefault="00C51DF5" w:rsidP="00C51DF5">
      <w:pPr>
        <w:ind w:left="1260"/>
      </w:pPr>
      <w:r>
        <w:rPr>
          <w:rFonts w:hint="eastAsia"/>
        </w:rPr>
        <w:t>零范数滤波不仅能够较好地抑制输入图</w:t>
      </w:r>
      <w:r>
        <w:t>像中的纹理信息，使相同平面的连续物体尽可能保持一致的颜色值，还能够增强图像的边缘梯度，避免不同的物体被平滑至同一平面。通过大量实验发现，有雾图像最佳的滤波参数 λ ∈ ( 0. 01，0. 05) 。由于最佳参数的取值空间较窄，所以取一个折中</w:t>
      </w:r>
      <w:r>
        <w:rPr>
          <w:rFonts w:hint="eastAsia"/>
        </w:rPr>
        <w:t>的</w:t>
      </w:r>
      <w:r>
        <w:t>λ并不会对结果造成较大影响</w:t>
      </w:r>
      <w:r>
        <w:rPr>
          <w:rFonts w:hint="eastAsia"/>
        </w:rPr>
        <w:t>，</w:t>
      </w:r>
      <w:r>
        <w:t>为了用户使用方便同时节省计算时间，设置 λ 的</w:t>
      </w:r>
      <w:r>
        <w:rPr>
          <w:rFonts w:hint="eastAsia"/>
        </w:rPr>
        <w:t>默认值为</w:t>
      </w:r>
      <w:r>
        <w:t xml:space="preserve"> 0</w:t>
      </w:r>
      <w:r>
        <w:rPr>
          <w:rFonts w:hint="eastAsia"/>
        </w:rPr>
        <w:t>.</w:t>
      </w:r>
      <w:r>
        <w:t>03。</w:t>
      </w:r>
    </w:p>
    <w:p w:rsidR="00C51DF5" w:rsidRPr="00C51DF5" w:rsidRDefault="00C51DF5" w:rsidP="00C51DF5">
      <w:pPr>
        <w:ind w:left="840"/>
        <w:rPr>
          <w:rFonts w:hint="eastAsia"/>
        </w:rPr>
      </w:pPr>
    </w:p>
    <w:p w:rsidR="00217098" w:rsidRDefault="00AA70B9" w:rsidP="00DD50AE">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以及大气光自适应估计策略估算的</w:t>
      </w:r>
      <m:oMath>
        <m:r>
          <w:rPr>
            <w:rFonts w:ascii="Cambria Math" w:hAnsi="Cambria Math"/>
          </w:rPr>
          <m:t>A</m:t>
        </m:r>
      </m:oMath>
      <w:r w:rsidR="00DD50AE">
        <w:rPr>
          <w:rFonts w:hint="eastAsia"/>
        </w:rPr>
        <w:t>作为输入，采用基于块偏移的的透射率计算策</w:t>
      </w:r>
      <w:r w:rsidR="00DD50AE">
        <w:t>略</w:t>
      </w:r>
      <w:r w:rsidR="00DD50AE">
        <w:rPr>
          <w:rFonts w:hint="eastAsia"/>
        </w:rPr>
        <w:t>初步估计透射率，记为</w:t>
      </w:r>
      <m:oMath>
        <m:acc>
          <m:accPr>
            <m:chr m:val="̃"/>
            <m:ctrlPr>
              <w:rPr>
                <w:rFonts w:ascii="Cambria Math" w:hAnsi="Cambria Math"/>
              </w:rPr>
            </m:ctrlPr>
          </m:accPr>
          <m:e>
            <m:r>
              <w:rPr>
                <w:rFonts w:ascii="Cambria Math" w:hAnsi="Cambria Math"/>
              </w:rPr>
              <m:t>t</m:t>
            </m:r>
          </m:e>
        </m:acc>
      </m:oMath>
      <w:r w:rsidR="00DD50AE">
        <w:rPr>
          <w:rFonts w:hint="eastAsia"/>
        </w:rPr>
        <w:t>。</w:t>
      </w:r>
    </w:p>
    <w:p w:rsidR="00DD50AE" w:rsidRDefault="00DD50AE" w:rsidP="00DD50AE">
      <w:pPr>
        <w:pStyle w:val="a3"/>
        <w:ind w:left="1452"/>
        <w:rPr>
          <w:rFonts w:hint="eastAsia"/>
        </w:rPr>
      </w:pPr>
      <w:r>
        <w:t>该策略能够有效减</w:t>
      </w:r>
      <w:r>
        <w:rPr>
          <w:rFonts w:hint="eastAsia"/>
        </w:rPr>
        <w:t>少</w:t>
      </w:r>
      <m:oMath>
        <m:acc>
          <m:accPr>
            <m:chr m:val="̃"/>
            <m:ctrlPr>
              <w:rPr>
                <w:rFonts w:ascii="Cambria Math" w:hAnsi="Cambria Math"/>
              </w:rPr>
            </m:ctrlPr>
          </m:accPr>
          <m:e>
            <m:r>
              <w:rPr>
                <w:rFonts w:ascii="Cambria Math" w:hAnsi="Cambria Math"/>
              </w:rPr>
              <m:t>t</m:t>
            </m:r>
          </m:e>
        </m:acc>
      </m:oMath>
      <w:r>
        <w:t>中估值过高的不可靠透射率，使用</w:t>
      </w:r>
      <m:oMath>
        <m:acc>
          <m:accPr>
            <m:chr m:val="̃"/>
            <m:ctrlPr>
              <w:rPr>
                <w:rFonts w:ascii="Cambria Math" w:hAnsi="Cambria Math"/>
              </w:rPr>
            </m:ctrlPr>
          </m:accPr>
          <m:e>
            <m:r>
              <w:rPr>
                <w:rFonts w:ascii="Cambria Math" w:hAnsi="Cambria Math"/>
              </w:rPr>
              <m:t>t</m:t>
            </m:r>
          </m:e>
        </m:acc>
      </m:oMath>
      <w:r>
        <w:t>恢复的无雾图像只在部分复杂结构下出现少量光晕。因此，对</w:t>
      </w:r>
      <m:oMath>
        <m:acc>
          <m:accPr>
            <m:chr m:val="̃"/>
            <m:ctrlPr>
              <w:rPr>
                <w:rFonts w:ascii="Cambria Math" w:hAnsi="Cambria Math"/>
              </w:rPr>
            </m:ctrlPr>
          </m:accPr>
          <m:e>
            <m:r>
              <w:rPr>
                <w:rFonts w:ascii="Cambria Math" w:hAnsi="Cambria Math"/>
              </w:rPr>
              <m:t>t</m:t>
            </m:r>
          </m:e>
        </m:acc>
      </m:oMath>
      <w:r>
        <w:t>进行精细化操作时，会产生光晕的不可靠透射</w:t>
      </w:r>
      <w:r>
        <w:rPr>
          <w:rFonts w:hint="eastAsia"/>
        </w:rPr>
        <w:t>率对相邻透射率估值的影响将得到有效控制。</w:t>
      </w:r>
    </w:p>
    <w:p w:rsidR="00792AA3" w:rsidRDefault="00792AA3" w:rsidP="00792AA3">
      <w:pPr>
        <w:pStyle w:val="a3"/>
        <w:numPr>
          <w:ilvl w:val="0"/>
          <w:numId w:val="11"/>
        </w:numPr>
        <w:ind w:firstLineChars="0"/>
      </w:pPr>
      <w:r>
        <w:rPr>
          <w:rFonts w:hint="eastAsia"/>
        </w:rPr>
        <w:t>以</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作为滤波模板，采用导向滤波对</w:t>
      </w:r>
      <m:oMath>
        <m:acc>
          <m:accPr>
            <m:chr m:val="̃"/>
            <m:ctrlPr>
              <w:rPr>
                <w:rFonts w:ascii="Cambria Math" w:hAnsi="Cambria Math"/>
              </w:rPr>
            </m:ctrlPr>
          </m:accPr>
          <m:e>
            <m:r>
              <w:rPr>
                <w:rFonts w:ascii="Cambria Math" w:hAnsi="Cambria Math"/>
              </w:rPr>
              <m:t>t</m:t>
            </m:r>
          </m:e>
        </m:acc>
      </m:oMath>
      <w:r>
        <w:rPr>
          <w:rFonts w:hint="eastAsia"/>
        </w:rPr>
        <w:t>进行精细化操作，以消除无雾图像中残留的光晕效应</w:t>
      </w:r>
    </w:p>
    <w:p w:rsidR="00217098" w:rsidRDefault="00792AA3" w:rsidP="00792AA3">
      <w:pPr>
        <w:pStyle w:val="a3"/>
        <w:ind w:left="1452" w:firstLineChars="0" w:firstLine="0"/>
      </w:pPr>
      <w:r>
        <w:rPr>
          <w:rFonts w:hint="eastAsia"/>
        </w:rPr>
        <w:t>将精细化操作后的透射率记为</w:t>
      </w:r>
      <m:oMath>
        <m:r>
          <w:rPr>
            <w:rFonts w:ascii="Cambria Math" w:hAnsi="Cambria Math"/>
          </w:rPr>
          <m:t>t</m:t>
        </m:r>
      </m:oMath>
      <w:r>
        <w:rPr>
          <w:rFonts w:hint="eastAsia"/>
        </w:rPr>
        <w:t>。经过零范数滤波预处理，</w:t>
      </w:r>
      <m:oMath>
        <m:sSup>
          <m:sSupPr>
            <m:ctrlPr>
              <w:rPr>
                <w:rFonts w:ascii="Cambria Math" w:hAnsi="Cambria Math"/>
                <w:i/>
              </w:rPr>
            </m:ctrlPr>
          </m:sSupPr>
          <m:e>
            <m:r>
              <w:rPr>
                <w:rFonts w:ascii="Cambria Math" w:hAnsi="Cambria Math"/>
              </w:rPr>
              <m:t>I</m:t>
            </m:r>
          </m:e>
          <m:sup>
            <m:r>
              <w:rPr>
                <w:rFonts w:ascii="Cambria Math" w:hAnsi="Cambria Math"/>
              </w:rPr>
              <m:t>'</m:t>
            </m:r>
          </m:sup>
        </m:sSup>
      </m:oMath>
      <w:r>
        <w:rPr>
          <w:rFonts w:hint="eastAsia"/>
        </w:rPr>
        <w:t>中的纹理细节得到有效抑制，相同平面物体具有一致的颜色信息。不仅能够使</w:t>
      </w:r>
      <m:oMath>
        <m:r>
          <w:rPr>
            <w:rFonts w:ascii="Cambria Math" w:hAnsi="Cambria Math"/>
          </w:rPr>
          <m:t>t</m:t>
        </m:r>
      </m:oMath>
      <w:r>
        <w:rPr>
          <w:rFonts w:hint="eastAsia"/>
        </w:rPr>
        <w:t>的边缘信息趋近输入图像，还能够保持同一平面透射率估值的一致性，使其更符合深度信息的变化趋势。</w:t>
      </w:r>
    </w:p>
    <w:p w:rsidR="00792AA3" w:rsidRPr="00792AA3" w:rsidRDefault="00ED1896" w:rsidP="00ED1896">
      <w:pPr>
        <w:rPr>
          <w:rFonts w:hint="eastAsia"/>
        </w:rPr>
      </w:pPr>
      <w:r>
        <w:tab/>
      </w:r>
      <w:r>
        <w:rPr>
          <w:noProof/>
        </w:rPr>
        <w:lastRenderedPageBreak/>
        <w:drawing>
          <wp:inline distT="0" distB="0" distL="0" distR="0" wp14:anchorId="771CCD01" wp14:editId="76A04698">
            <wp:extent cx="5274310" cy="214947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9475"/>
                    </a:xfrm>
                    <a:prstGeom prst="rect">
                      <a:avLst/>
                    </a:prstGeom>
                  </pic:spPr>
                </pic:pic>
              </a:graphicData>
            </a:graphic>
          </wp:inline>
        </w:drawing>
      </w:r>
    </w:p>
    <w:p w:rsidR="00807582" w:rsidRDefault="00807582" w:rsidP="00807582">
      <w:pPr>
        <w:pStyle w:val="a3"/>
        <w:numPr>
          <w:ilvl w:val="1"/>
          <w:numId w:val="5"/>
        </w:numPr>
        <w:ind w:firstLineChars="0"/>
      </w:pPr>
      <w:r>
        <w:rPr>
          <w:rFonts w:hint="eastAsia"/>
        </w:rPr>
        <w:t>联合双边滤波后处理</w:t>
      </w:r>
    </w:p>
    <w:p w:rsidR="00D46630" w:rsidRDefault="00D46630" w:rsidP="00D46630">
      <w:pPr>
        <w:pStyle w:val="a3"/>
        <w:ind w:left="732" w:firstLineChars="0" w:firstLine="0"/>
      </w:pPr>
      <w:r>
        <w:rPr>
          <w:rFonts w:hint="eastAsia"/>
        </w:rPr>
        <w:t>将大气光自适应估计得到的</w:t>
      </w:r>
      <m:oMath>
        <m:r>
          <w:rPr>
            <w:rFonts w:ascii="Cambria Math" w:hAnsi="Cambria Math"/>
          </w:rPr>
          <m:t>A</m:t>
        </m:r>
      </m:oMath>
      <w:r>
        <w:rPr>
          <w:rFonts w:hint="eastAsia"/>
        </w:rPr>
        <w:t>与透射率精确化计算得到的</w:t>
      </w:r>
      <m:oMath>
        <m:r>
          <w:rPr>
            <w:rFonts w:ascii="Cambria Math" w:hAnsi="Cambria Math"/>
          </w:rPr>
          <m:t>t</m:t>
        </m:r>
      </m:oMath>
      <w:r>
        <w:rPr>
          <w:rFonts w:hint="eastAsia"/>
        </w:rPr>
        <w:t>代入</w:t>
      </w:r>
    </w:p>
    <w:p w:rsidR="00D46630" w:rsidRPr="00365B49" w:rsidRDefault="00D46630" w:rsidP="00D46630">
      <w:pPr>
        <w:pStyle w:val="a3"/>
        <w:ind w:left="732" w:firstLineChars="0" w:firstLine="0"/>
      </w:pPr>
      <m:oMathPara>
        <m:oMathParaPr>
          <m:jc m:val="left"/>
        </m:oMathParaPr>
        <m:oMath>
          <m:r>
            <w:rPr>
              <w:rFonts w:ascii="Cambria Math" w:hAnsi="Cambria Math"/>
            </w:rPr>
            <m:t>I</m:t>
          </m:r>
          <m:d>
            <m:dPr>
              <m:ctrlPr>
                <w:rPr>
                  <w:rFonts w:ascii="Cambria Math" w:hAnsi="Cambria Math"/>
                  <w:i/>
                </w:rPr>
              </m:ctrlPr>
            </m:dPr>
            <m:e>
              <m:r>
                <w:rPr>
                  <w:rFonts w:ascii="Cambria Math" w:hAnsi="Cambria Math"/>
                </w:rPr>
                <m:t>x</m:t>
              </m:r>
            </m:e>
          </m:d>
          <m:r>
            <w:rPr>
              <w:rFonts w:ascii="Cambria Math" w:hAnsi="Cambria Math"/>
            </w:rPr>
            <m:t>=J</m:t>
          </m:r>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+A</m:t>
          </m:r>
          <m:d>
            <m:dPr>
              <m:ctrlPr>
                <w:rPr>
                  <w:rFonts w:ascii="Cambria Math" w:hAnsi="Cambria Math"/>
                  <w:i/>
                </w:rPr>
              </m:ctrlPr>
            </m:dPr>
            <m:e>
              <m:r>
                <w:rPr>
                  <w:rFonts w:ascii="Cambria Math" w:hAnsi="Cambria Math"/>
                </w:rPr>
                <m:t>1-t</m:t>
              </m:r>
              <m:d>
                <m:dPr>
                  <m:ctrlPr>
                    <w:rPr>
                      <w:rFonts w:ascii="Cambria Math" w:hAnsi="Cambria Math"/>
                      <w:i/>
                    </w:rPr>
                  </m:ctrlPr>
                </m:dPr>
                <m:e>
                  <m:r>
                    <w:rPr>
                      <w:rFonts w:ascii="Cambria Math" w:hAnsi="Cambria Math"/>
                    </w:rPr>
                    <m:t>x</m:t>
                  </m:r>
                </m:e>
              </m:d>
            </m:e>
          </m:d>
        </m:oMath>
      </m:oMathPara>
    </w:p>
    <w:p w:rsidR="00D46630" w:rsidRDefault="00D46630" w:rsidP="00D46630">
      <w:pPr>
        <w:pStyle w:val="a3"/>
        <w:ind w:left="732" w:firstLineChars="0" w:firstLine="0"/>
      </w:pPr>
      <w:r>
        <w:rPr>
          <w:rFonts w:hint="eastAsia"/>
        </w:rPr>
        <w:t>进行单幅图像去雾，得到无雾图像</w:t>
      </w:r>
      <m:oMath>
        <m:acc>
          <m:accPr>
            <m:chr m:val="̃"/>
            <m:ctrlPr>
              <w:rPr>
                <w:rFonts w:ascii="Cambria Math" w:hAnsi="Cambria Math"/>
              </w:rPr>
            </m:ctrlPr>
          </m:accPr>
          <m:e>
            <m:r>
              <w:rPr>
                <w:rFonts w:ascii="Cambria Math" w:hAnsi="Cambria Math"/>
              </w:rPr>
              <m:t>J</m:t>
            </m:r>
          </m:e>
        </m:acc>
      </m:oMath>
      <w:r>
        <w:rPr>
          <w:rFonts w:hint="eastAsia"/>
        </w:rPr>
        <w:t>。</w:t>
      </w:r>
      <m:oMath>
        <m:acc>
          <m:accPr>
            <m:chr m:val="̃"/>
            <m:ctrlPr>
              <w:rPr>
                <w:rFonts w:ascii="Cambria Math" w:hAnsi="Cambria Math"/>
              </w:rPr>
            </m:ctrlPr>
          </m:accPr>
          <m:e>
            <m:r>
              <w:rPr>
                <w:rFonts w:ascii="Cambria Math" w:hAnsi="Cambria Math"/>
              </w:rPr>
              <m:t>J</m:t>
            </m:r>
          </m:e>
        </m:acc>
      </m:oMath>
      <w:r>
        <w:rPr>
          <w:rFonts w:hint="eastAsia"/>
        </w:rPr>
        <w:t>颜色饱满，对比度与可见度高，但是部分无雾图像在亮度值较低的区域易出现大量噪点。</w:t>
      </w:r>
    </w:p>
    <w:p w:rsidR="00D46630" w:rsidRDefault="00D46630" w:rsidP="00D46630">
      <w:pPr>
        <w:pStyle w:val="a3"/>
        <w:ind w:left="732" w:firstLineChars="0" w:firstLine="0"/>
      </w:pPr>
      <w:r>
        <w:rPr>
          <w:rFonts w:hint="eastAsia"/>
        </w:rPr>
        <w:t>采用联合双边滤波对无雾图像</w:t>
      </w:r>
      <m:oMath>
        <m:acc>
          <m:accPr>
            <m:chr m:val="̃"/>
            <m:ctrlPr>
              <w:rPr>
                <w:rFonts w:ascii="Cambria Math" w:hAnsi="Cambria Math"/>
              </w:rPr>
            </m:ctrlPr>
          </m:accPr>
          <m:e>
            <m:r>
              <w:rPr>
                <w:rFonts w:ascii="Cambria Math" w:hAnsi="Cambria Math"/>
              </w:rPr>
              <m:t>J</m:t>
            </m:r>
          </m:e>
        </m:acc>
      </m:oMath>
      <w:r>
        <w:rPr>
          <w:rFonts w:hint="eastAsia"/>
        </w:rPr>
        <w:t>进行后处理</w:t>
      </w:r>
    </w:p>
    <w:p w:rsidR="00D46630" w:rsidRDefault="00D46630" w:rsidP="00D46630">
      <w:pPr>
        <w:pStyle w:val="a3"/>
        <w:ind w:left="732" w:firstLineChars="0" w:firstLine="0"/>
      </w:pPr>
      <w:r>
        <w:tab/>
      </w:r>
      <w:r>
        <w:tab/>
      </w:r>
      <m:oMath>
        <m:sSub>
          <m:sSubPr>
            <m:ctrlPr>
              <w:rPr>
                <w:rFonts w:ascii="Cambria Math" w:hAnsi="Cambria Math"/>
                <w:i/>
              </w:rPr>
            </m:ctrlPr>
          </m:sSubPr>
          <m:e>
            <m:r>
              <w:rPr>
                <w:rFonts w:ascii="Cambria Math" w:hAnsi="Cambria Math"/>
              </w:rPr>
              <m:t>J</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rPr>
            </m:ctrlPr>
          </m:naryPr>
          <m:sub>
            <m:r>
              <w:rPr>
                <w:rFonts w:ascii="Cambria Math" w:hAnsi="Cambria Math"/>
              </w:rPr>
              <m:t>p q∈</m:t>
            </m:r>
            <m:r>
              <m:rPr>
                <m:sty m:val="p"/>
              </m:rPr>
              <w:rPr>
                <w:rFonts w:ascii="Cambria Math" w:hAnsi="Cambria Math"/>
              </w:rPr>
              <m:t>Ω</m:t>
            </m:r>
          </m:sub>
          <m:sup/>
          <m:e>
            <m:sSub>
              <m:sSubPr>
                <m:ctrlPr>
                  <w:rPr>
                    <w:rFonts w:ascii="Cambria Math" w:hAnsi="Cambria Math"/>
                    <w:i/>
                  </w:rPr>
                </m:ctrlPr>
              </m:sSubPr>
              <m:e>
                <m:acc>
                  <m:accPr>
                    <m:chr m:val="̃"/>
                    <m:ctrlPr>
                      <w:rPr>
                        <w:rFonts w:ascii="Cambria Math" w:hAnsi="Cambria Math"/>
                      </w:rPr>
                    </m:ctrlPr>
                  </m:accPr>
                  <m:e>
                    <m:r>
                      <w:rPr>
                        <w:rFonts w:ascii="Cambria Math" w:hAnsi="Cambria Math"/>
                      </w:rPr>
                      <m:t>J</m:t>
                    </m:r>
                  </m:e>
                </m:acc>
              </m:e>
              <m:sub>
                <m:r>
                  <w:rPr>
                    <w:rFonts w:ascii="Cambria Math" w:hAnsi="Cambria Math"/>
                  </w:rPr>
                  <m:t>q</m:t>
                </m:r>
              </m:sub>
            </m:sSub>
            <m:r>
              <w:rPr>
                <w:rFonts w:ascii="Cambria Math" w:hAnsi="Cambria Math"/>
              </w:rPr>
              <m:t>f</m:t>
            </m:r>
            <m:d>
              <m:dPr>
                <m:ctrlPr>
                  <w:rPr>
                    <w:rFonts w:ascii="Cambria Math" w:hAnsi="Cambria Math"/>
                    <w:i/>
                  </w:rPr>
                </m:ctrlPr>
              </m:dPr>
              <m:e>
                <m:r>
                  <w:rPr>
                    <w:rFonts w:ascii="Cambria Math" w:hAnsi="Cambria Math"/>
                  </w:rPr>
                  <m:t>p-q</m:t>
                </m:r>
              </m:e>
            </m:d>
            <m:r>
              <w:rPr>
                <w:rFonts w:ascii="Cambria Math" w:hAnsi="Cambria Math"/>
              </w:rPr>
              <m:t>g(</m:t>
            </m:r>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nary>
      </m:oMath>
    </w:p>
    <w:p w:rsidR="00D46630" w:rsidRDefault="00D46630" w:rsidP="00D46630">
      <w:r>
        <w:rPr>
          <w:i/>
        </w:rPr>
        <w:tab/>
      </w:r>
      <w:r w:rsidR="00771834">
        <w:rPr>
          <w:i/>
        </w:rPr>
        <w:tab/>
      </w:r>
      <w:r>
        <w:rPr>
          <w:i/>
        </w:rPr>
        <w:tab/>
      </w:r>
      <m:oMath>
        <m:sSub>
          <m:sSubPr>
            <m:ctrlPr>
              <w:rPr>
                <w:rFonts w:ascii="Cambria Math" w:hAnsi="Cambria Math"/>
                <w:i/>
              </w:rPr>
            </m:ctrlPr>
          </m:sSubPr>
          <m:e>
            <m:r>
              <w:rPr>
                <w:rFonts w:ascii="Cambria Math" w:hAnsi="Cambria Math"/>
              </w:rPr>
              <m:t>J</m:t>
            </m:r>
          </m:e>
          <m:sub>
            <m:r>
              <w:rPr>
                <w:rFonts w:ascii="Cambria Math" w:hAnsi="Cambria Math"/>
              </w:rPr>
              <m:t>p</m:t>
            </m:r>
          </m:sub>
        </m:sSub>
      </m:oMath>
      <w:r>
        <w:rPr>
          <w:rFonts w:hint="eastAsia"/>
        </w:rPr>
        <w:t>：后处理图像中像素点</w:t>
      </w:r>
      <m:oMath>
        <m:r>
          <w:rPr>
            <w:rFonts w:ascii="Cambria Math" w:hAnsi="Cambria Math"/>
          </w:rPr>
          <m:t>p</m:t>
        </m:r>
      </m:oMath>
      <w:r>
        <w:rPr>
          <w:rFonts w:hint="eastAsia"/>
        </w:rPr>
        <w:t>的颜色值</w:t>
      </w:r>
    </w:p>
    <w:p w:rsidR="00D46630" w:rsidRDefault="00D46630" w:rsidP="00D46630">
      <w:r>
        <w:tab/>
      </w:r>
      <w:r w:rsidR="00771834">
        <w:tab/>
      </w:r>
      <w:r>
        <w:tab/>
      </w:r>
      <m:oMath>
        <m:r>
          <w:rPr>
            <w:rFonts w:ascii="Cambria Math" w:hAnsi="Cambria Math"/>
          </w:rPr>
          <m:t>I</m:t>
        </m:r>
      </m:oMath>
      <w:r>
        <w:rPr>
          <w:rFonts w:hint="eastAsia"/>
        </w:rPr>
        <w:t>：</w:t>
      </w:r>
      <w:r w:rsidR="00771834">
        <w:rPr>
          <w:rFonts w:hint="eastAsia"/>
        </w:rPr>
        <w:t>输入图像</w:t>
      </w:r>
    </w:p>
    <w:p w:rsidR="00771834" w:rsidRDefault="00771834" w:rsidP="00D46630">
      <w:r>
        <w:tab/>
      </w:r>
      <w:r>
        <w:tab/>
      </w:r>
      <w:r>
        <w:tab/>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：距离空间的高斯权重函数</w:t>
      </w:r>
    </w:p>
    <w:p w:rsidR="00771834" w:rsidRDefault="00771834" w:rsidP="00D46630">
      <w:r>
        <w:tab/>
      </w:r>
      <w:r>
        <w:tab/>
      </w:r>
      <w:r>
        <w:tab/>
      </w:r>
      <m:oMath>
        <m:r>
          <w:rPr>
            <w:rFonts w:ascii="Cambria Math" w:hAnsi="Cambria Math" w:hint="eastAsia"/>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exp⁡</m:t>
        </m:r>
        <m:r>
          <w:rPr>
            <w:rFonts w:ascii="Cambria Math" w:hAnsi="Cambria Math"/>
          </w:rPr>
          <m:t>(</m:t>
        </m:r>
        <m:f>
          <m:fPr>
            <m:ctrlPr>
              <w:rPr>
                <w:rFonts w:ascii="Cambria Math" w:hAnsi="Cambria Math"/>
                <w:i/>
              </w:rPr>
            </m:ctrlPr>
          </m:fPr>
          <m:num>
            <m:r>
              <w:rPr>
                <w:rFonts w:ascii="Cambria Math" w:hAnsi="Cambria Math"/>
              </w:rPr>
              <m:t>-</m:t>
            </m:r>
            <m:r>
              <m:rPr>
                <m:lit/>
              </m:rPr>
              <w:rPr>
                <w:rFonts w:ascii="Cambria Math" w:hAnsi="Cambria Math"/>
              </w:rPr>
              <m:t>||</m:t>
            </m:r>
            <m:r>
              <w:rPr>
                <w:rFonts w:ascii="Cambria Math" w:hAnsi="Cambria Math" w:hint="eastAsia"/>
              </w:rPr>
              <m:t>x</m:t>
            </m:r>
            <m:r>
              <m:rPr>
                <m:lit/>
              </m:rPr>
              <w:rPr>
                <w:rFonts w:ascii="Cambria Math" w:hAnsi="Cambria Math"/>
              </w:rPr>
              <m:t>|</m:t>
            </m:r>
            <m:sSup>
              <m:sSupPr>
                <m:ctrlPr>
                  <w:rPr>
                    <w:rFonts w:ascii="Cambria Math" w:hAnsi="Cambria Math"/>
                    <w:i/>
                  </w:rPr>
                </m:ctrlPr>
              </m:sSupPr>
              <m:e>
                <m:r>
                  <m:rPr>
                    <m:lit/>
                  </m:rP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hint="eastAsia"/>
          </w:rPr>
          <m:t>)</m:t>
        </m:r>
      </m:oMath>
      <w:r>
        <w:rPr>
          <w:rFonts w:hint="eastAsia"/>
        </w:rPr>
        <w:t>：颜色空间的高斯权重函数</w:t>
      </w:r>
    </w:p>
    <w:p w:rsidR="00771834" w:rsidRDefault="00771834" w:rsidP="00D46630">
      <w:r>
        <w:tab/>
      </w:r>
      <w:r>
        <w:tab/>
      </w:r>
      <w:r>
        <w:tab/>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hint="eastAsia"/>
        </w:rPr>
        <w:t>是以</w:t>
      </w:r>
      <m:oMath>
        <m:r>
          <w:rPr>
            <w:rFonts w:ascii="Cambria Math" w:hAnsi="Cambria Math"/>
          </w:rPr>
          <m:t>p</m:t>
        </m:r>
      </m:oMath>
      <w:r>
        <w:rPr>
          <w:rFonts w:hint="eastAsia"/>
        </w:rPr>
        <w:t>为中心的局部区域</w:t>
      </w:r>
      <m:oMath>
        <m:r>
          <m:rPr>
            <m:sty m:val="p"/>
          </m:rPr>
          <w:rPr>
            <w:rFonts w:ascii="Cambria Math" w:hAnsi="Cambria Math"/>
          </w:rPr>
          <m:t>Ω</m:t>
        </m:r>
      </m:oMath>
      <w:r>
        <w:rPr>
          <w:rFonts w:hint="eastAsia"/>
        </w:rPr>
        <w:t>内所有像素的权重之和</w:t>
      </w:r>
    </w:p>
    <w:p w:rsidR="00771834" w:rsidRDefault="00771834" w:rsidP="00D46630"/>
    <w:p w:rsidR="00771834" w:rsidRDefault="00771834" w:rsidP="00771834">
      <w:pPr>
        <w:ind w:left="840"/>
      </w:pPr>
      <w:r>
        <w:rPr>
          <w:rFonts w:hint="eastAsia"/>
        </w:rPr>
        <w:t>联合双边滤波同时参考了像素点的空间信息与</w:t>
      </w:r>
      <m:oMath>
        <m:r>
          <w:rPr>
            <w:rFonts w:ascii="Cambria Math" w:hAnsi="Cambria Math"/>
          </w:rPr>
          <m:t>I</m:t>
        </m:r>
      </m:oMath>
      <w:r>
        <w:rPr>
          <w:rFonts w:hint="eastAsia"/>
        </w:rPr>
        <w:t>的颜色信息，能够在去除噪点的同保持图像边缘。</w:t>
      </w:r>
    </w:p>
    <w:p w:rsidR="00ED1896" w:rsidRPr="00ED1896" w:rsidRDefault="00ED1896" w:rsidP="00771834">
      <w:pPr>
        <w:ind w:left="840"/>
        <w:rPr>
          <w:rFonts w:hint="eastAsia"/>
        </w:rPr>
      </w:pPr>
      <w:r>
        <w:rPr>
          <w:noProof/>
        </w:rPr>
        <w:drawing>
          <wp:inline distT="0" distB="0" distL="0" distR="0" wp14:anchorId="15FDF71B" wp14:editId="79D8CDB9">
            <wp:extent cx="2480807" cy="26512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422"/>
                    <a:stretch/>
                  </pic:blipFill>
                  <pic:spPr bwMode="auto">
                    <a:xfrm>
                      <a:off x="0" y="0"/>
                      <a:ext cx="2508625" cy="268094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ED1896" w:rsidRPr="00ED18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028" w:rsidRDefault="00702028" w:rsidP="00A35596">
      <w:r>
        <w:separator/>
      </w:r>
    </w:p>
  </w:endnote>
  <w:endnote w:type="continuationSeparator" w:id="0">
    <w:p w:rsidR="00702028" w:rsidRDefault="00702028" w:rsidP="00A35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028" w:rsidRDefault="00702028" w:rsidP="00A35596">
      <w:r>
        <w:separator/>
      </w:r>
    </w:p>
  </w:footnote>
  <w:footnote w:type="continuationSeparator" w:id="0">
    <w:p w:rsidR="00702028" w:rsidRDefault="00702028" w:rsidP="00A355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12181"/>
    <w:multiLevelType w:val="multilevel"/>
    <w:tmpl w:val="F54AD5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A152D21"/>
    <w:multiLevelType w:val="hybridMultilevel"/>
    <w:tmpl w:val="36F6CA00"/>
    <w:lvl w:ilvl="0" w:tplc="6A5E30C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1D61262"/>
    <w:multiLevelType w:val="hybridMultilevel"/>
    <w:tmpl w:val="33E2E248"/>
    <w:lvl w:ilvl="0" w:tplc="E03CFA20">
      <w:start w:val="1"/>
      <w:numFmt w:val="decimal"/>
      <w:lvlText w:val="（%1）"/>
      <w:lvlJc w:val="left"/>
      <w:pPr>
        <w:ind w:left="1872" w:hanging="720"/>
      </w:pPr>
      <w:rPr>
        <w:rFonts w:hint="eastAsia"/>
      </w:rPr>
    </w:lvl>
    <w:lvl w:ilvl="1" w:tplc="04090019" w:tentative="1">
      <w:start w:val="1"/>
      <w:numFmt w:val="lowerLetter"/>
      <w:lvlText w:val="%2)"/>
      <w:lvlJc w:val="left"/>
      <w:pPr>
        <w:ind w:left="1992" w:hanging="420"/>
      </w:pPr>
    </w:lvl>
    <w:lvl w:ilvl="2" w:tplc="0409001B" w:tentative="1">
      <w:start w:val="1"/>
      <w:numFmt w:val="lowerRoman"/>
      <w:lvlText w:val="%3."/>
      <w:lvlJc w:val="right"/>
      <w:pPr>
        <w:ind w:left="2412" w:hanging="420"/>
      </w:pPr>
    </w:lvl>
    <w:lvl w:ilvl="3" w:tplc="0409000F" w:tentative="1">
      <w:start w:val="1"/>
      <w:numFmt w:val="decimal"/>
      <w:lvlText w:val="%4."/>
      <w:lvlJc w:val="left"/>
      <w:pPr>
        <w:ind w:left="2832" w:hanging="420"/>
      </w:pPr>
    </w:lvl>
    <w:lvl w:ilvl="4" w:tplc="04090019" w:tentative="1">
      <w:start w:val="1"/>
      <w:numFmt w:val="lowerLetter"/>
      <w:lvlText w:val="%5)"/>
      <w:lvlJc w:val="left"/>
      <w:pPr>
        <w:ind w:left="3252" w:hanging="420"/>
      </w:pPr>
    </w:lvl>
    <w:lvl w:ilvl="5" w:tplc="0409001B" w:tentative="1">
      <w:start w:val="1"/>
      <w:numFmt w:val="lowerRoman"/>
      <w:lvlText w:val="%6."/>
      <w:lvlJc w:val="right"/>
      <w:pPr>
        <w:ind w:left="3672" w:hanging="420"/>
      </w:pPr>
    </w:lvl>
    <w:lvl w:ilvl="6" w:tplc="0409000F" w:tentative="1">
      <w:start w:val="1"/>
      <w:numFmt w:val="decimal"/>
      <w:lvlText w:val="%7."/>
      <w:lvlJc w:val="left"/>
      <w:pPr>
        <w:ind w:left="4092" w:hanging="420"/>
      </w:pPr>
    </w:lvl>
    <w:lvl w:ilvl="7" w:tplc="04090019" w:tentative="1">
      <w:start w:val="1"/>
      <w:numFmt w:val="lowerLetter"/>
      <w:lvlText w:val="%8)"/>
      <w:lvlJc w:val="left"/>
      <w:pPr>
        <w:ind w:left="4512" w:hanging="420"/>
      </w:pPr>
    </w:lvl>
    <w:lvl w:ilvl="8" w:tplc="0409001B" w:tentative="1">
      <w:start w:val="1"/>
      <w:numFmt w:val="lowerRoman"/>
      <w:lvlText w:val="%9."/>
      <w:lvlJc w:val="right"/>
      <w:pPr>
        <w:ind w:left="4932" w:hanging="420"/>
      </w:pPr>
    </w:lvl>
  </w:abstractNum>
  <w:abstractNum w:abstractNumId="3" w15:restartNumberingAfterBreak="0">
    <w:nsid w:val="3F822DD5"/>
    <w:multiLevelType w:val="hybridMultilevel"/>
    <w:tmpl w:val="877E8112"/>
    <w:lvl w:ilvl="0" w:tplc="FCA4A2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681F6C"/>
    <w:multiLevelType w:val="hybridMultilevel"/>
    <w:tmpl w:val="85BAAC72"/>
    <w:lvl w:ilvl="0" w:tplc="26608FA8">
      <w:start w:val="3"/>
      <w:numFmt w:val="bullet"/>
      <w:lvlText w:val="·"/>
      <w:lvlJc w:val="left"/>
      <w:pPr>
        <w:ind w:left="780" w:hanging="360"/>
      </w:pPr>
      <w:rPr>
        <w:rFonts w:ascii="等线" w:eastAsia="等线" w:hAnsi="等线"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CA22524"/>
    <w:multiLevelType w:val="hybridMultilevel"/>
    <w:tmpl w:val="99B2C6BE"/>
    <w:lvl w:ilvl="0" w:tplc="5CE2A1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D5C0AD7"/>
    <w:multiLevelType w:val="hybridMultilevel"/>
    <w:tmpl w:val="71CAE118"/>
    <w:lvl w:ilvl="0" w:tplc="28E2C13A">
      <w:start w:val="1"/>
      <w:numFmt w:val="decimal"/>
      <w:lvlText w:val="（%1）"/>
      <w:lvlJc w:val="left"/>
      <w:pPr>
        <w:ind w:left="1452" w:hanging="720"/>
      </w:pPr>
      <w:rPr>
        <w:rFonts w:hint="eastAsia"/>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7" w15:restartNumberingAfterBreak="0">
    <w:nsid w:val="54DF3F32"/>
    <w:multiLevelType w:val="hybridMultilevel"/>
    <w:tmpl w:val="4DE6E982"/>
    <w:lvl w:ilvl="0" w:tplc="89249204">
      <w:start w:val="2"/>
      <w:numFmt w:val="decimal"/>
      <w:lvlText w:val="(%1)"/>
      <w:lvlJc w:val="left"/>
      <w:pPr>
        <w:ind w:left="1079" w:hanging="360"/>
      </w:pPr>
      <w:rPr>
        <w:rFonts w:hint="default"/>
      </w:rPr>
    </w:lvl>
    <w:lvl w:ilvl="1" w:tplc="04090019" w:tentative="1">
      <w:start w:val="1"/>
      <w:numFmt w:val="lowerLetter"/>
      <w:lvlText w:val="%2)"/>
      <w:lvlJc w:val="left"/>
      <w:pPr>
        <w:ind w:left="1559" w:hanging="420"/>
      </w:pPr>
    </w:lvl>
    <w:lvl w:ilvl="2" w:tplc="0409001B" w:tentative="1">
      <w:start w:val="1"/>
      <w:numFmt w:val="lowerRoman"/>
      <w:lvlText w:val="%3."/>
      <w:lvlJc w:val="right"/>
      <w:pPr>
        <w:ind w:left="1979" w:hanging="420"/>
      </w:pPr>
    </w:lvl>
    <w:lvl w:ilvl="3" w:tplc="0409000F" w:tentative="1">
      <w:start w:val="1"/>
      <w:numFmt w:val="decimal"/>
      <w:lvlText w:val="%4."/>
      <w:lvlJc w:val="left"/>
      <w:pPr>
        <w:ind w:left="2399" w:hanging="420"/>
      </w:pPr>
    </w:lvl>
    <w:lvl w:ilvl="4" w:tplc="04090019" w:tentative="1">
      <w:start w:val="1"/>
      <w:numFmt w:val="lowerLetter"/>
      <w:lvlText w:val="%5)"/>
      <w:lvlJc w:val="left"/>
      <w:pPr>
        <w:ind w:left="2819" w:hanging="420"/>
      </w:pPr>
    </w:lvl>
    <w:lvl w:ilvl="5" w:tplc="0409001B" w:tentative="1">
      <w:start w:val="1"/>
      <w:numFmt w:val="lowerRoman"/>
      <w:lvlText w:val="%6."/>
      <w:lvlJc w:val="right"/>
      <w:pPr>
        <w:ind w:left="3239" w:hanging="420"/>
      </w:pPr>
    </w:lvl>
    <w:lvl w:ilvl="6" w:tplc="0409000F" w:tentative="1">
      <w:start w:val="1"/>
      <w:numFmt w:val="decimal"/>
      <w:lvlText w:val="%7."/>
      <w:lvlJc w:val="left"/>
      <w:pPr>
        <w:ind w:left="3659" w:hanging="420"/>
      </w:pPr>
    </w:lvl>
    <w:lvl w:ilvl="7" w:tplc="04090019" w:tentative="1">
      <w:start w:val="1"/>
      <w:numFmt w:val="lowerLetter"/>
      <w:lvlText w:val="%8)"/>
      <w:lvlJc w:val="left"/>
      <w:pPr>
        <w:ind w:left="4079" w:hanging="420"/>
      </w:pPr>
    </w:lvl>
    <w:lvl w:ilvl="8" w:tplc="0409001B" w:tentative="1">
      <w:start w:val="1"/>
      <w:numFmt w:val="lowerRoman"/>
      <w:lvlText w:val="%9."/>
      <w:lvlJc w:val="right"/>
      <w:pPr>
        <w:ind w:left="4499" w:hanging="420"/>
      </w:pPr>
    </w:lvl>
  </w:abstractNum>
  <w:abstractNum w:abstractNumId="8" w15:restartNumberingAfterBreak="0">
    <w:nsid w:val="5A9B35E9"/>
    <w:multiLevelType w:val="hybridMultilevel"/>
    <w:tmpl w:val="A2623132"/>
    <w:lvl w:ilvl="0" w:tplc="8826A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5A226E"/>
    <w:multiLevelType w:val="hybridMultilevel"/>
    <w:tmpl w:val="58E0E22C"/>
    <w:lvl w:ilvl="0" w:tplc="EAF8E79E">
      <w:start w:val="1"/>
      <w:numFmt w:val="decimal"/>
      <w:lvlText w:val="%1）"/>
      <w:lvlJc w:val="left"/>
      <w:pPr>
        <w:ind w:left="1092" w:hanging="360"/>
      </w:pPr>
      <w:rPr>
        <w:rFonts w:hint="default"/>
      </w:rPr>
    </w:lvl>
    <w:lvl w:ilvl="1" w:tplc="04090019" w:tentative="1">
      <w:start w:val="1"/>
      <w:numFmt w:val="lowerLetter"/>
      <w:lvlText w:val="%2)"/>
      <w:lvlJc w:val="left"/>
      <w:pPr>
        <w:ind w:left="1572" w:hanging="420"/>
      </w:pPr>
    </w:lvl>
    <w:lvl w:ilvl="2" w:tplc="0409001B" w:tentative="1">
      <w:start w:val="1"/>
      <w:numFmt w:val="lowerRoman"/>
      <w:lvlText w:val="%3."/>
      <w:lvlJc w:val="right"/>
      <w:pPr>
        <w:ind w:left="1992" w:hanging="420"/>
      </w:pPr>
    </w:lvl>
    <w:lvl w:ilvl="3" w:tplc="0409000F" w:tentative="1">
      <w:start w:val="1"/>
      <w:numFmt w:val="decimal"/>
      <w:lvlText w:val="%4."/>
      <w:lvlJc w:val="left"/>
      <w:pPr>
        <w:ind w:left="2412" w:hanging="420"/>
      </w:pPr>
    </w:lvl>
    <w:lvl w:ilvl="4" w:tplc="04090019" w:tentative="1">
      <w:start w:val="1"/>
      <w:numFmt w:val="lowerLetter"/>
      <w:lvlText w:val="%5)"/>
      <w:lvlJc w:val="left"/>
      <w:pPr>
        <w:ind w:left="2832" w:hanging="420"/>
      </w:pPr>
    </w:lvl>
    <w:lvl w:ilvl="5" w:tplc="0409001B" w:tentative="1">
      <w:start w:val="1"/>
      <w:numFmt w:val="lowerRoman"/>
      <w:lvlText w:val="%6."/>
      <w:lvlJc w:val="right"/>
      <w:pPr>
        <w:ind w:left="3252" w:hanging="420"/>
      </w:pPr>
    </w:lvl>
    <w:lvl w:ilvl="6" w:tplc="0409000F" w:tentative="1">
      <w:start w:val="1"/>
      <w:numFmt w:val="decimal"/>
      <w:lvlText w:val="%7."/>
      <w:lvlJc w:val="left"/>
      <w:pPr>
        <w:ind w:left="3672" w:hanging="420"/>
      </w:pPr>
    </w:lvl>
    <w:lvl w:ilvl="7" w:tplc="04090019" w:tentative="1">
      <w:start w:val="1"/>
      <w:numFmt w:val="lowerLetter"/>
      <w:lvlText w:val="%8)"/>
      <w:lvlJc w:val="left"/>
      <w:pPr>
        <w:ind w:left="4092" w:hanging="420"/>
      </w:pPr>
    </w:lvl>
    <w:lvl w:ilvl="8" w:tplc="0409001B" w:tentative="1">
      <w:start w:val="1"/>
      <w:numFmt w:val="lowerRoman"/>
      <w:lvlText w:val="%9."/>
      <w:lvlJc w:val="right"/>
      <w:pPr>
        <w:ind w:left="4512" w:hanging="420"/>
      </w:pPr>
    </w:lvl>
  </w:abstractNum>
  <w:abstractNum w:abstractNumId="10" w15:restartNumberingAfterBreak="0">
    <w:nsid w:val="6BFE4FB4"/>
    <w:multiLevelType w:val="multilevel"/>
    <w:tmpl w:val="29E8322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5"/>
  </w:num>
  <w:num w:numId="2">
    <w:abstractNumId w:val="8"/>
  </w:num>
  <w:num w:numId="3">
    <w:abstractNumId w:val="0"/>
  </w:num>
  <w:num w:numId="4">
    <w:abstractNumId w:val="3"/>
  </w:num>
  <w:num w:numId="5">
    <w:abstractNumId w:val="10"/>
  </w:num>
  <w:num w:numId="6">
    <w:abstractNumId w:val="9"/>
  </w:num>
  <w:num w:numId="7">
    <w:abstractNumId w:val="7"/>
  </w:num>
  <w:num w:numId="8">
    <w:abstractNumId w:val="4"/>
  </w:num>
  <w:num w:numId="9">
    <w:abstractNumId w:val="1"/>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926"/>
    <w:rsid w:val="00163499"/>
    <w:rsid w:val="00217098"/>
    <w:rsid w:val="0033331F"/>
    <w:rsid w:val="00365B49"/>
    <w:rsid w:val="00593785"/>
    <w:rsid w:val="00634BC5"/>
    <w:rsid w:val="006A3C9A"/>
    <w:rsid w:val="00702028"/>
    <w:rsid w:val="00771834"/>
    <w:rsid w:val="00792AA3"/>
    <w:rsid w:val="007F030E"/>
    <w:rsid w:val="00807582"/>
    <w:rsid w:val="00A35596"/>
    <w:rsid w:val="00A36724"/>
    <w:rsid w:val="00AA70B9"/>
    <w:rsid w:val="00B609C5"/>
    <w:rsid w:val="00C35D49"/>
    <w:rsid w:val="00C51DF5"/>
    <w:rsid w:val="00CB2061"/>
    <w:rsid w:val="00D45926"/>
    <w:rsid w:val="00D46630"/>
    <w:rsid w:val="00DD43B8"/>
    <w:rsid w:val="00DD50AE"/>
    <w:rsid w:val="00EC45FA"/>
    <w:rsid w:val="00ED1896"/>
    <w:rsid w:val="00F93431"/>
    <w:rsid w:val="00FB68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11ABB0"/>
  <w15:chartTrackingRefBased/>
  <w15:docId w15:val="{B637F724-4E6C-41D6-A892-D515B0F44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45926"/>
    <w:pPr>
      <w:ind w:firstLineChars="200" w:firstLine="420"/>
    </w:pPr>
  </w:style>
  <w:style w:type="character" w:styleId="a4">
    <w:name w:val="Placeholder Text"/>
    <w:basedOn w:val="a0"/>
    <w:uiPriority w:val="99"/>
    <w:semiHidden/>
    <w:rsid w:val="00EC45FA"/>
    <w:rPr>
      <w:color w:val="808080"/>
    </w:rPr>
  </w:style>
  <w:style w:type="paragraph" w:styleId="a5">
    <w:name w:val="header"/>
    <w:basedOn w:val="a"/>
    <w:link w:val="a6"/>
    <w:uiPriority w:val="99"/>
    <w:unhideWhenUsed/>
    <w:rsid w:val="00A3559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A35596"/>
    <w:rPr>
      <w:sz w:val="18"/>
      <w:szCs w:val="18"/>
    </w:rPr>
  </w:style>
  <w:style w:type="paragraph" w:styleId="a7">
    <w:name w:val="footer"/>
    <w:basedOn w:val="a"/>
    <w:link w:val="a8"/>
    <w:uiPriority w:val="99"/>
    <w:unhideWhenUsed/>
    <w:rsid w:val="00A35596"/>
    <w:pPr>
      <w:tabs>
        <w:tab w:val="center" w:pos="4153"/>
        <w:tab w:val="right" w:pos="8306"/>
      </w:tabs>
      <w:snapToGrid w:val="0"/>
      <w:jc w:val="left"/>
    </w:pPr>
    <w:rPr>
      <w:sz w:val="18"/>
      <w:szCs w:val="18"/>
    </w:rPr>
  </w:style>
  <w:style w:type="character" w:customStyle="1" w:styleId="a8">
    <w:name w:val="页脚 字符"/>
    <w:basedOn w:val="a0"/>
    <w:link w:val="a7"/>
    <w:uiPriority w:val="99"/>
    <w:rsid w:val="00A3559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892919">
      <w:bodyDiv w:val="1"/>
      <w:marLeft w:val="0"/>
      <w:marRight w:val="0"/>
      <w:marTop w:val="0"/>
      <w:marBottom w:val="0"/>
      <w:divBdr>
        <w:top w:val="none" w:sz="0" w:space="0" w:color="auto"/>
        <w:left w:val="none" w:sz="0" w:space="0" w:color="auto"/>
        <w:bottom w:val="none" w:sz="0" w:space="0" w:color="auto"/>
        <w:right w:val="none" w:sz="0" w:space="0" w:color="auto"/>
      </w:divBdr>
    </w:div>
    <w:div w:id="1407148333">
      <w:bodyDiv w:val="1"/>
      <w:marLeft w:val="0"/>
      <w:marRight w:val="0"/>
      <w:marTop w:val="0"/>
      <w:marBottom w:val="0"/>
      <w:divBdr>
        <w:top w:val="none" w:sz="0" w:space="0" w:color="auto"/>
        <w:left w:val="none" w:sz="0" w:space="0" w:color="auto"/>
        <w:bottom w:val="none" w:sz="0" w:space="0" w:color="auto"/>
        <w:right w:val="none" w:sz="0" w:space="0" w:color="auto"/>
      </w:divBdr>
    </w:div>
    <w:div w:id="1696079044">
      <w:bodyDiv w:val="1"/>
      <w:marLeft w:val="0"/>
      <w:marRight w:val="0"/>
      <w:marTop w:val="0"/>
      <w:marBottom w:val="0"/>
      <w:divBdr>
        <w:top w:val="none" w:sz="0" w:space="0" w:color="auto"/>
        <w:left w:val="none" w:sz="0" w:space="0" w:color="auto"/>
        <w:bottom w:val="none" w:sz="0" w:space="0" w:color="auto"/>
        <w:right w:val="none" w:sz="0" w:space="0" w:color="auto"/>
      </w:divBdr>
    </w:div>
    <w:div w:id="2042975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381</TotalTime>
  <Pages>5</Pages>
  <Words>580</Words>
  <Characters>3310</Characters>
  <Application>Microsoft Office Word</Application>
  <DocSecurity>0</DocSecurity>
  <Lines>27</Lines>
  <Paragraphs>7</Paragraphs>
  <ScaleCrop>false</ScaleCrop>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Hanxu Zhao</dc:creator>
  <cp:keywords/>
  <dc:description/>
  <cp:lastModifiedBy>Hanxu Zhao</cp:lastModifiedBy>
  <cp:revision>11</cp:revision>
  <dcterms:created xsi:type="dcterms:W3CDTF">2017-10-29T02:43:00Z</dcterms:created>
  <dcterms:modified xsi:type="dcterms:W3CDTF">2017-10-29T09:06:00Z</dcterms:modified>
</cp:coreProperties>
</file>